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5F7" w:rsidRPr="001B3F78" w:rsidRDefault="004B6EB8" w:rsidP="000A3981">
      <w:pPr>
        <w:pStyle w:val="AHPRATitle"/>
        <w:jc w:val="right"/>
        <w:rPr>
          <w:noProof/>
          <w:sz w:val="20"/>
          <w:szCs w:val="20"/>
        </w:rPr>
      </w:pPr>
      <w:r>
        <w:rPr>
          <w:noProof/>
          <w:sz w:val="20"/>
          <w:szCs w:val="20"/>
        </w:rPr>
        <w:drawing>
          <wp:inline distT="0" distB="0" distL="0" distR="0">
            <wp:extent cx="1294130" cy="1294130"/>
            <wp:effectExtent l="0" t="0" r="1270" b="1270"/>
            <wp:docPr id="1" name="Picture 1" descr="AHPRA_Pharmac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harmacyBoardofAustralia"/>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4130" cy="1294130"/>
                    </a:xfrm>
                    <a:prstGeom prst="rect">
                      <a:avLst/>
                    </a:prstGeom>
                    <a:noFill/>
                    <a:ln>
                      <a:noFill/>
                    </a:ln>
                  </pic:spPr>
                </pic:pic>
              </a:graphicData>
            </a:graphic>
          </wp:inline>
        </w:drawing>
      </w:r>
    </w:p>
    <w:p w:rsidR="000A3981" w:rsidRPr="001B3F78" w:rsidRDefault="000A3981" w:rsidP="000A3981">
      <w:pPr>
        <w:pStyle w:val="AHPRATitle"/>
        <w:rPr>
          <w:b/>
          <w:noProof/>
          <w:sz w:val="28"/>
          <w:szCs w:val="28"/>
        </w:rPr>
      </w:pPr>
      <w:r w:rsidRPr="001B3F78">
        <w:rPr>
          <w:b/>
          <w:sz w:val="28"/>
          <w:szCs w:val="28"/>
        </w:rPr>
        <w:t>Communiqué</w:t>
      </w:r>
    </w:p>
    <w:p w:rsidR="00745EEC" w:rsidRPr="002663E8" w:rsidRDefault="00BF7D75" w:rsidP="000A3981">
      <w:pPr>
        <w:rPr>
          <w:rFonts w:ascii="Arial" w:hAnsi="Arial" w:cs="Arial"/>
          <w:b/>
          <w:sz w:val="20"/>
          <w:szCs w:val="20"/>
          <w:lang w:val="en-US"/>
        </w:rPr>
      </w:pPr>
      <w:r>
        <w:rPr>
          <w:rFonts w:ascii="Arial" w:hAnsi="Arial" w:cs="Arial"/>
          <w:b/>
          <w:sz w:val="20"/>
          <w:szCs w:val="20"/>
          <w:lang w:val="en-US"/>
        </w:rPr>
        <w:t xml:space="preserve">28 </w:t>
      </w:r>
      <w:r w:rsidR="00F35373">
        <w:rPr>
          <w:rFonts w:ascii="Arial" w:hAnsi="Arial" w:cs="Arial"/>
          <w:b/>
          <w:sz w:val="20"/>
          <w:szCs w:val="20"/>
          <w:lang w:val="en-US"/>
        </w:rPr>
        <w:t>June</w:t>
      </w:r>
      <w:r w:rsidR="00717CEA">
        <w:rPr>
          <w:rFonts w:ascii="Arial" w:hAnsi="Arial" w:cs="Arial"/>
          <w:b/>
          <w:sz w:val="20"/>
          <w:szCs w:val="20"/>
          <w:lang w:val="en-US"/>
        </w:rPr>
        <w:t xml:space="preserve"> 2013</w:t>
      </w:r>
    </w:p>
    <w:p w:rsidR="00745EEC" w:rsidRPr="001B3F78" w:rsidRDefault="00745EEC" w:rsidP="000A3981">
      <w:pPr>
        <w:rPr>
          <w:rFonts w:ascii="Arial" w:hAnsi="Arial" w:cs="Arial"/>
          <w:b/>
          <w:sz w:val="20"/>
          <w:szCs w:val="20"/>
          <w:lang w:val="en-US"/>
        </w:rPr>
      </w:pPr>
    </w:p>
    <w:p w:rsidR="002D1F62" w:rsidRDefault="00DF1F4D">
      <w:pPr>
        <w:spacing w:after="120"/>
        <w:jc w:val="both"/>
        <w:rPr>
          <w:rFonts w:ascii="Arial" w:hAnsi="Arial" w:cs="Arial"/>
          <w:sz w:val="20"/>
          <w:szCs w:val="20"/>
          <w:lang w:val="en-US"/>
        </w:rPr>
      </w:pPr>
      <w:r w:rsidRPr="00AE32B8">
        <w:rPr>
          <w:rFonts w:ascii="Arial" w:hAnsi="Arial" w:cs="Arial"/>
          <w:sz w:val="20"/>
          <w:szCs w:val="20"/>
          <w:lang w:val="en-US"/>
        </w:rPr>
        <w:t>The Pharmacy Board of Australia</w:t>
      </w:r>
      <w:r w:rsidR="00CD1C7C">
        <w:rPr>
          <w:rFonts w:ascii="Arial" w:hAnsi="Arial" w:cs="Arial"/>
          <w:sz w:val="20"/>
          <w:szCs w:val="20"/>
          <w:lang w:val="en-US"/>
        </w:rPr>
        <w:t xml:space="preserve"> (the Board)</w:t>
      </w:r>
      <w:r w:rsidRPr="00AE32B8">
        <w:rPr>
          <w:rFonts w:ascii="Arial" w:hAnsi="Arial" w:cs="Arial"/>
          <w:sz w:val="20"/>
          <w:szCs w:val="20"/>
          <w:lang w:val="en-US"/>
        </w:rPr>
        <w:t xml:space="preserve"> met on </w:t>
      </w:r>
      <w:r w:rsidR="00525909">
        <w:rPr>
          <w:rFonts w:ascii="Arial" w:hAnsi="Arial" w:cs="Arial"/>
          <w:sz w:val="20"/>
          <w:szCs w:val="20"/>
          <w:lang w:val="en-US"/>
        </w:rPr>
        <w:t>21 June</w:t>
      </w:r>
      <w:r w:rsidR="005705AA">
        <w:rPr>
          <w:rFonts w:ascii="Arial" w:hAnsi="Arial" w:cs="Arial"/>
          <w:sz w:val="20"/>
          <w:szCs w:val="20"/>
          <w:lang w:val="en-US"/>
        </w:rPr>
        <w:t xml:space="preserve"> 2013</w:t>
      </w:r>
      <w:r w:rsidRPr="00AE32B8">
        <w:rPr>
          <w:rFonts w:ascii="Arial" w:hAnsi="Arial" w:cs="Arial"/>
          <w:sz w:val="20"/>
          <w:szCs w:val="20"/>
          <w:lang w:val="en-US"/>
        </w:rPr>
        <w:t xml:space="preserve"> </w:t>
      </w:r>
      <w:r w:rsidR="00FB7C6B" w:rsidRPr="00F937C2">
        <w:rPr>
          <w:rFonts w:ascii="Arial" w:hAnsi="Arial" w:cs="Arial"/>
          <w:sz w:val="20"/>
          <w:szCs w:val="20"/>
        </w:rPr>
        <w:t>at the national office of the Australian Health Practitioner Regulation Agency (AHPRA) in Melbourne</w:t>
      </w:r>
      <w:r w:rsidR="00081234">
        <w:rPr>
          <w:rFonts w:ascii="Arial" w:hAnsi="Arial" w:cs="Arial"/>
          <w:sz w:val="20"/>
          <w:szCs w:val="20"/>
        </w:rPr>
        <w:t>.</w:t>
      </w:r>
    </w:p>
    <w:p w:rsidR="0071063D" w:rsidRPr="0071063D" w:rsidRDefault="00DF258F" w:rsidP="0071063D">
      <w:pPr>
        <w:pStyle w:val="Heading2"/>
        <w:jc w:val="both"/>
        <w:rPr>
          <w:rFonts w:ascii="Arial" w:hAnsi="Arial" w:cs="Arial"/>
          <w:sz w:val="20"/>
          <w:szCs w:val="20"/>
        </w:rPr>
      </w:pPr>
      <w:r>
        <w:rPr>
          <w:rFonts w:ascii="Arial" w:hAnsi="Arial" w:cs="Arial"/>
          <w:sz w:val="20"/>
          <w:szCs w:val="20"/>
        </w:rPr>
        <w:t>Guides on n</w:t>
      </w:r>
      <w:r w:rsidR="00525909">
        <w:rPr>
          <w:rFonts w:ascii="Arial" w:hAnsi="Arial" w:cs="Arial"/>
          <w:sz w:val="20"/>
          <w:szCs w:val="20"/>
        </w:rPr>
        <w:t>otifications</w:t>
      </w:r>
      <w:r>
        <w:rPr>
          <w:rFonts w:ascii="Arial" w:hAnsi="Arial" w:cs="Arial"/>
          <w:sz w:val="20"/>
          <w:szCs w:val="20"/>
        </w:rPr>
        <w:t xml:space="preserve"> (complaints)</w:t>
      </w:r>
    </w:p>
    <w:p w:rsidR="00DF258F" w:rsidRDefault="00DF258F" w:rsidP="00DF258F">
      <w:pPr>
        <w:pStyle w:val="AHPRAbody0"/>
        <w:rPr>
          <w:szCs w:val="20"/>
        </w:rPr>
      </w:pPr>
      <w:r>
        <w:rPr>
          <w:szCs w:val="20"/>
        </w:rPr>
        <w:t xml:space="preserve">The Australian Health Practitioner Regulation Agency (AHPRA) has published new guides for health practitioners and the community about how notifications are managed in the National Registration and Accreditation Scheme (the National Scheme). </w:t>
      </w:r>
    </w:p>
    <w:p w:rsidR="00DF258F" w:rsidRDefault="00DF258F" w:rsidP="00DF258F">
      <w:pPr>
        <w:pStyle w:val="AHPRAbody0"/>
        <w:rPr>
          <w:szCs w:val="20"/>
        </w:rPr>
      </w:pPr>
      <w:r>
        <w:rPr>
          <w:szCs w:val="20"/>
        </w:rPr>
        <w:t xml:space="preserve">The </w:t>
      </w:r>
      <w:r w:rsidRPr="00DF258F">
        <w:rPr>
          <w:i/>
          <w:iCs/>
          <w:szCs w:val="20"/>
        </w:rPr>
        <w:t xml:space="preserve">Guide for practitioners </w:t>
      </w:r>
      <w:r>
        <w:rPr>
          <w:szCs w:val="20"/>
        </w:rPr>
        <w:t xml:space="preserve">and a series of information sheets aim to explain to practitioners what happens when AHPRA receives a notification on behalf of a National Board. The information complements the direct correspondence that individuals receive if a notification is made about them. </w:t>
      </w:r>
    </w:p>
    <w:p w:rsidR="0071063D" w:rsidRDefault="00DF258F" w:rsidP="00DF258F">
      <w:pPr>
        <w:pStyle w:val="AHPRAbody0"/>
        <w:rPr>
          <w:szCs w:val="20"/>
        </w:rPr>
      </w:pPr>
      <w:r>
        <w:rPr>
          <w:szCs w:val="20"/>
        </w:rPr>
        <w:t xml:space="preserve">AHPRA has also developed a guide for the community about making a complaint (or notification) about a health practitioner. This </w:t>
      </w:r>
      <w:r>
        <w:rPr>
          <w:i/>
          <w:iCs/>
          <w:szCs w:val="20"/>
        </w:rPr>
        <w:t>Guide for notifiers</w:t>
      </w:r>
      <w:r w:rsidRPr="00DF258F">
        <w:rPr>
          <w:i/>
          <w:iCs/>
          <w:szCs w:val="20"/>
        </w:rPr>
        <w:t xml:space="preserve">: Do you have a concern about a health practitioner? A guide for people raising a concern </w:t>
      </w:r>
      <w:r>
        <w:rPr>
          <w:szCs w:val="20"/>
        </w:rPr>
        <w:t>will be a focus of review by the newly-established Community Reference Group for AHPRA and the National Boards.</w:t>
      </w:r>
    </w:p>
    <w:p w:rsidR="00DF258F" w:rsidRPr="00DF258F" w:rsidRDefault="00DF258F" w:rsidP="00DF258F">
      <w:pPr>
        <w:pStyle w:val="AHPRAbody0"/>
        <w:rPr>
          <w:szCs w:val="20"/>
        </w:rPr>
      </w:pPr>
      <w:r>
        <w:rPr>
          <w:szCs w:val="20"/>
        </w:rPr>
        <w:t xml:space="preserve">Both guides are published online on the AHPRA </w:t>
      </w:r>
      <w:hyperlink r:id="rId8" w:history="1">
        <w:r w:rsidRPr="00424DDB">
          <w:rPr>
            <w:rStyle w:val="Hyperlink"/>
            <w:szCs w:val="20"/>
          </w:rPr>
          <w:t xml:space="preserve">website </w:t>
        </w:r>
      </w:hyperlink>
      <w:r>
        <w:rPr>
          <w:szCs w:val="20"/>
        </w:rPr>
        <w:t>in a revised section on complaints and notifications. AHPRA collaborated with the professional associations for practitioners registered in the National Scheme to develop the guide for practitioners.</w:t>
      </w:r>
    </w:p>
    <w:p w:rsidR="002101A4" w:rsidRPr="00310C3A" w:rsidRDefault="00D56B16" w:rsidP="002101A4">
      <w:pPr>
        <w:pStyle w:val="Heading2"/>
        <w:jc w:val="both"/>
        <w:rPr>
          <w:rFonts w:ascii="Arial" w:hAnsi="Arial" w:cs="Arial"/>
          <w:sz w:val="20"/>
          <w:szCs w:val="20"/>
        </w:rPr>
      </w:pPr>
      <w:r>
        <w:rPr>
          <w:rFonts w:ascii="Arial" w:hAnsi="Arial" w:cs="Arial"/>
          <w:sz w:val="20"/>
          <w:szCs w:val="20"/>
        </w:rPr>
        <w:t>Community Reference Group</w:t>
      </w:r>
    </w:p>
    <w:p w:rsidR="00424DDB" w:rsidRPr="00424DDB" w:rsidRDefault="00424DDB" w:rsidP="00424DDB">
      <w:pPr>
        <w:spacing w:after="120"/>
        <w:jc w:val="both"/>
        <w:rPr>
          <w:rFonts w:ascii="Arial" w:hAnsi="Arial" w:cs="Arial"/>
          <w:sz w:val="20"/>
          <w:szCs w:val="20"/>
        </w:rPr>
      </w:pPr>
      <w:r w:rsidRPr="00424DDB">
        <w:rPr>
          <w:rFonts w:ascii="Arial" w:hAnsi="Arial" w:cs="Arial"/>
          <w:sz w:val="20"/>
          <w:szCs w:val="20"/>
        </w:rPr>
        <w:t>Community voices will be heard at the very heart of the National Registration and Accreditation Scheme (National Scheme) with the establishment of a Community Reference Group to work with AHPRA and the National Boards - the first time a national group of this kind has been established in Australia.</w:t>
      </w:r>
    </w:p>
    <w:p w:rsidR="00424DDB" w:rsidRPr="00424DDB" w:rsidRDefault="00424DDB" w:rsidP="00424DDB">
      <w:pPr>
        <w:spacing w:after="120"/>
        <w:jc w:val="both"/>
        <w:rPr>
          <w:rFonts w:ascii="Arial" w:hAnsi="Arial" w:cs="Arial"/>
          <w:sz w:val="20"/>
          <w:szCs w:val="20"/>
        </w:rPr>
      </w:pPr>
      <w:r w:rsidRPr="00424DDB">
        <w:rPr>
          <w:rFonts w:ascii="Arial" w:hAnsi="Arial" w:cs="Arial"/>
          <w:sz w:val="20"/>
          <w:szCs w:val="20"/>
        </w:rPr>
        <w:t xml:space="preserve">Seven members from the community, who are not health practitioners, have been appointed to the group, which will be chaired by Mr Paul Laris, a community member on two Boards in the National Scheme. </w:t>
      </w:r>
    </w:p>
    <w:p w:rsidR="00424DDB" w:rsidRPr="00424DDB" w:rsidRDefault="00424DDB" w:rsidP="00424DDB">
      <w:pPr>
        <w:spacing w:after="120"/>
        <w:jc w:val="both"/>
        <w:rPr>
          <w:rFonts w:ascii="Arial" w:hAnsi="Arial" w:cs="Arial"/>
          <w:sz w:val="20"/>
          <w:szCs w:val="20"/>
        </w:rPr>
      </w:pPr>
      <w:r w:rsidRPr="00424DDB">
        <w:rPr>
          <w:rFonts w:ascii="Arial" w:hAnsi="Arial" w:cs="Arial"/>
          <w:sz w:val="20"/>
          <w:szCs w:val="20"/>
        </w:rPr>
        <w:t>The group will have a number of roles, including providing feedback, information and advice on strategies for building better knowledge in the community about health practitioner regulation, but also advising AHPRA on how to better understand, and most importantly, meet, community needs.</w:t>
      </w:r>
    </w:p>
    <w:p w:rsidR="002101A4" w:rsidRPr="00D37B93" w:rsidRDefault="00424DDB" w:rsidP="002101A4">
      <w:pPr>
        <w:spacing w:after="120"/>
        <w:jc w:val="both"/>
        <w:rPr>
          <w:rFonts w:ascii="Arial" w:hAnsi="Arial" w:cs="Arial"/>
          <w:sz w:val="20"/>
          <w:szCs w:val="20"/>
        </w:rPr>
      </w:pPr>
      <w:r>
        <w:rPr>
          <w:rFonts w:ascii="Arial" w:hAnsi="Arial" w:cs="Arial"/>
          <w:sz w:val="20"/>
          <w:szCs w:val="20"/>
        </w:rPr>
        <w:t xml:space="preserve">Further information can be accessed on the AHPRA </w:t>
      </w:r>
      <w:hyperlink r:id="rId9" w:history="1">
        <w:r w:rsidRPr="00424DDB">
          <w:rPr>
            <w:rStyle w:val="Hyperlink"/>
            <w:rFonts w:ascii="Arial" w:hAnsi="Arial" w:cs="Arial"/>
            <w:sz w:val="20"/>
            <w:szCs w:val="20"/>
          </w:rPr>
          <w:t>website</w:t>
        </w:r>
      </w:hyperlink>
      <w:r>
        <w:rPr>
          <w:rFonts w:ascii="Arial" w:hAnsi="Arial" w:cs="Arial"/>
          <w:sz w:val="20"/>
          <w:szCs w:val="20"/>
        </w:rPr>
        <w:t>.</w:t>
      </w:r>
    </w:p>
    <w:p w:rsidR="00DF258F" w:rsidRPr="00717CEA" w:rsidRDefault="00DF258F" w:rsidP="00DF258F">
      <w:pPr>
        <w:pStyle w:val="Heading2"/>
        <w:jc w:val="both"/>
        <w:rPr>
          <w:rFonts w:ascii="Arial" w:hAnsi="Arial" w:cs="Arial"/>
          <w:sz w:val="20"/>
          <w:szCs w:val="20"/>
        </w:rPr>
      </w:pPr>
      <w:r>
        <w:rPr>
          <w:rFonts w:ascii="Arial" w:hAnsi="Arial" w:cs="Arial"/>
          <w:sz w:val="20"/>
          <w:szCs w:val="20"/>
        </w:rPr>
        <w:t>Supervised practice arrangements registration standard – preceptor training</w:t>
      </w:r>
    </w:p>
    <w:p w:rsidR="00DF258F" w:rsidRDefault="00424DDB" w:rsidP="00DF258F">
      <w:pPr>
        <w:pStyle w:val="AHPRAbody0"/>
      </w:pPr>
      <w:r>
        <w:rPr>
          <w:rFonts w:cs="Arial"/>
          <w:szCs w:val="20"/>
        </w:rPr>
        <w:t xml:space="preserve">The Board advised in its December 2012 communique that it has decided to consult on </w:t>
      </w:r>
      <w:r>
        <w:t xml:space="preserve">the requirement for preceptor training that was scheduled to automatically begin on 1 July 2013, as stated in the </w:t>
      </w:r>
      <w:r w:rsidR="00A24C83">
        <w:t xml:space="preserve">Board’s </w:t>
      </w:r>
      <w:r>
        <w:t xml:space="preserve">current </w:t>
      </w:r>
      <w:hyperlink r:id="rId10" w:history="1">
        <w:r w:rsidR="00A24C83" w:rsidRPr="00836B10">
          <w:rPr>
            <w:rStyle w:val="Hyperlink"/>
            <w:i/>
            <w:iCs/>
          </w:rPr>
          <w:t>S</w:t>
        </w:r>
        <w:r w:rsidRPr="00836B10">
          <w:rPr>
            <w:rStyle w:val="Hyperlink"/>
            <w:i/>
            <w:iCs/>
          </w:rPr>
          <w:t>upervised practice arrangements registration standard</w:t>
        </w:r>
      </w:hyperlink>
      <w:r>
        <w:rPr>
          <w:i/>
          <w:iCs/>
        </w:rPr>
        <w:t xml:space="preserve"> </w:t>
      </w:r>
      <w:r>
        <w:t>(the standard).</w:t>
      </w:r>
    </w:p>
    <w:p w:rsidR="00424DDB" w:rsidRDefault="00424DDB" w:rsidP="00424DDB">
      <w:pPr>
        <w:pStyle w:val="AHPRAbody0"/>
      </w:pPr>
      <w:r>
        <w:rPr>
          <w:lang w:val="en-AU"/>
        </w:rPr>
        <w:t xml:space="preserve">The current standard outlined </w:t>
      </w:r>
      <w:r w:rsidR="00B87FBF">
        <w:rPr>
          <w:lang w:val="en-AU"/>
        </w:rPr>
        <w:t xml:space="preserve">that </w:t>
      </w:r>
      <w:r w:rsidR="00BF2F83">
        <w:t xml:space="preserve">from 1 July 2013, </w:t>
      </w:r>
      <w:r w:rsidR="00BF2F83">
        <w:rPr>
          <w:lang w:val="en-AU"/>
        </w:rPr>
        <w:t>the Board</w:t>
      </w:r>
      <w:r w:rsidR="00BF2F83">
        <w:t xml:space="preserve"> would require preceptors</w:t>
      </w:r>
      <w:r>
        <w:rPr>
          <w:lang w:val="en-AU"/>
        </w:rPr>
        <w:t xml:space="preserve"> to </w:t>
      </w:r>
      <w:r>
        <w:t xml:space="preserve">have </w:t>
      </w:r>
      <w:r w:rsidR="00BF2F83">
        <w:t>completed accredited preceptor training</w:t>
      </w:r>
      <w:r>
        <w:t xml:space="preserve"> within the previous three years</w:t>
      </w:r>
      <w:r w:rsidR="00BF2F83">
        <w:t xml:space="preserve"> </w:t>
      </w:r>
      <w:r w:rsidR="00BF2F83">
        <w:rPr>
          <w:lang w:val="en-AU"/>
        </w:rPr>
        <w:t xml:space="preserve">to be eligible to </w:t>
      </w:r>
      <w:r w:rsidR="00BF2F83">
        <w:t xml:space="preserve">conduct a period of supervised practice.  </w:t>
      </w:r>
      <w:r>
        <w:t xml:space="preserve">The Board wishes to confirm that </w:t>
      </w:r>
      <w:r w:rsidR="00972F1F">
        <w:t>its</w:t>
      </w:r>
      <w:r>
        <w:t xml:space="preserve"> </w:t>
      </w:r>
      <w:r w:rsidR="00972F1F">
        <w:t>intention</w:t>
      </w:r>
      <w:r>
        <w:t xml:space="preserve"> to consult on this issue as par</w:t>
      </w:r>
      <w:r w:rsidR="00972F1F">
        <w:t>t of the review of the standard will mean that</w:t>
      </w:r>
      <w:r>
        <w:t xml:space="preserve"> this requirement will not be introduced on 1 July 2013.</w:t>
      </w:r>
    </w:p>
    <w:p w:rsidR="00972F1F" w:rsidRDefault="00972F1F" w:rsidP="00972F1F">
      <w:pPr>
        <w:pStyle w:val="AHPRAbody0"/>
        <w:rPr>
          <w:lang w:val="en-AU"/>
        </w:rPr>
      </w:pPr>
      <w:r>
        <w:lastRenderedPageBreak/>
        <w:t xml:space="preserve">A revised draft standard will be released for consultation in </w:t>
      </w:r>
      <w:r w:rsidR="00B87FBF">
        <w:t xml:space="preserve">the </w:t>
      </w:r>
      <w:r>
        <w:t>coming months.  Once finalised, subsequent to consider</w:t>
      </w:r>
      <w:r w:rsidR="00B87FBF">
        <w:t>ation of</w:t>
      </w:r>
      <w:r>
        <w:t xml:space="preserve"> consultation feedback, the standard will be submitted to the </w:t>
      </w:r>
      <w:r w:rsidRPr="00424DDB">
        <w:rPr>
          <w:lang w:val="en-AU"/>
        </w:rPr>
        <w:t>the Australian Health Workforce Ministerial</w:t>
      </w:r>
      <w:r>
        <w:rPr>
          <w:lang w:val="en-AU"/>
        </w:rPr>
        <w:t xml:space="preserve"> </w:t>
      </w:r>
      <w:r w:rsidRPr="00424DDB">
        <w:rPr>
          <w:lang w:val="en-AU"/>
        </w:rPr>
        <w:t>Council (the Ministerial Council)</w:t>
      </w:r>
      <w:r>
        <w:rPr>
          <w:lang w:val="en-AU"/>
        </w:rPr>
        <w:t xml:space="preserve"> for approval in accordance with the requirements under the National Law.</w:t>
      </w:r>
    </w:p>
    <w:p w:rsidR="00972F1F" w:rsidRDefault="00A24C83" w:rsidP="00424DDB">
      <w:pPr>
        <w:pStyle w:val="AHPRAbody0"/>
        <w:rPr>
          <w:rFonts w:cs="Arial"/>
          <w:szCs w:val="20"/>
        </w:rPr>
      </w:pPr>
      <w:r>
        <w:rPr>
          <w:rFonts w:cs="Arial"/>
          <w:szCs w:val="20"/>
        </w:rPr>
        <w:t>In the meantime, p</w:t>
      </w:r>
      <w:r w:rsidR="00972F1F">
        <w:rPr>
          <w:rFonts w:cs="Arial"/>
          <w:szCs w:val="20"/>
        </w:rPr>
        <w:t>receptors are encouraged to review their learning needs in relation to supervising interns</w:t>
      </w:r>
      <w:r>
        <w:rPr>
          <w:rFonts w:cs="Arial"/>
          <w:szCs w:val="20"/>
        </w:rPr>
        <w:t>,</w:t>
      </w:r>
      <w:r w:rsidR="00972F1F">
        <w:rPr>
          <w:rFonts w:cs="Arial"/>
          <w:szCs w:val="20"/>
        </w:rPr>
        <w:t xml:space="preserve"> and access </w:t>
      </w:r>
      <w:r w:rsidR="00BF2F83">
        <w:rPr>
          <w:rFonts w:cs="Arial"/>
          <w:szCs w:val="20"/>
        </w:rPr>
        <w:t xml:space="preserve">suitable </w:t>
      </w:r>
      <w:r w:rsidR="00972F1F">
        <w:rPr>
          <w:rFonts w:cs="Arial"/>
          <w:szCs w:val="20"/>
        </w:rPr>
        <w:t xml:space="preserve">preceptor training courses which address the competencies </w:t>
      </w:r>
      <w:r>
        <w:rPr>
          <w:rFonts w:cs="Arial"/>
          <w:szCs w:val="20"/>
        </w:rPr>
        <w:t>relevant to supervision</w:t>
      </w:r>
      <w:r w:rsidR="00BF2F83">
        <w:rPr>
          <w:rFonts w:cs="Arial"/>
          <w:szCs w:val="20"/>
        </w:rPr>
        <w:t>, as</w:t>
      </w:r>
      <w:r>
        <w:rPr>
          <w:rFonts w:cs="Arial"/>
          <w:szCs w:val="20"/>
        </w:rPr>
        <w:t xml:space="preserve"> </w:t>
      </w:r>
      <w:r w:rsidR="00972F1F">
        <w:rPr>
          <w:rFonts w:cs="Arial"/>
          <w:szCs w:val="20"/>
        </w:rPr>
        <w:t xml:space="preserve">outlined in the National </w:t>
      </w:r>
      <w:r w:rsidR="00B87FBF">
        <w:rPr>
          <w:rFonts w:cs="Arial"/>
          <w:szCs w:val="20"/>
        </w:rPr>
        <w:t>C</w:t>
      </w:r>
      <w:r w:rsidR="00972F1F">
        <w:rPr>
          <w:rFonts w:cs="Arial"/>
          <w:szCs w:val="20"/>
        </w:rPr>
        <w:t>ompetency Standards Framework for Pharmacists in Australia, 2010.</w:t>
      </w:r>
    </w:p>
    <w:p w:rsidR="00C40CBC" w:rsidRDefault="00C40CBC" w:rsidP="00310C3A">
      <w:pPr>
        <w:pStyle w:val="Heading2"/>
        <w:jc w:val="both"/>
        <w:rPr>
          <w:rFonts w:ascii="Arial" w:hAnsi="Arial" w:cs="Arial"/>
          <w:sz w:val="20"/>
          <w:szCs w:val="20"/>
        </w:rPr>
      </w:pPr>
      <w:r>
        <w:rPr>
          <w:rFonts w:ascii="Arial" w:hAnsi="Arial" w:cs="Arial"/>
          <w:sz w:val="20"/>
          <w:szCs w:val="20"/>
        </w:rPr>
        <w:t>Approval of supervised practice</w:t>
      </w:r>
    </w:p>
    <w:p w:rsidR="00C40CBC" w:rsidRDefault="00A24C83" w:rsidP="00C40CBC">
      <w:pPr>
        <w:pStyle w:val="AHPRAbody0"/>
        <w:rPr>
          <w:iCs/>
        </w:rPr>
      </w:pPr>
      <w:r>
        <w:rPr>
          <w:rFonts w:cs="Arial"/>
          <w:szCs w:val="20"/>
        </w:rPr>
        <w:t xml:space="preserve">The </w:t>
      </w:r>
      <w:hyperlink r:id="rId11" w:history="1">
        <w:r w:rsidRPr="00347530">
          <w:rPr>
            <w:rStyle w:val="Hyperlink"/>
            <w:i/>
            <w:iCs/>
          </w:rPr>
          <w:t>Supervised practice arrangements registration standard</w:t>
        </w:r>
      </w:hyperlink>
      <w:r>
        <w:rPr>
          <w:i/>
          <w:iCs/>
        </w:rPr>
        <w:t xml:space="preserve"> </w:t>
      </w:r>
      <w:r w:rsidR="00347530">
        <w:rPr>
          <w:i/>
          <w:iCs/>
        </w:rPr>
        <w:t xml:space="preserve">(the standard) </w:t>
      </w:r>
      <w:r>
        <w:rPr>
          <w:iCs/>
        </w:rPr>
        <w:t>outlines</w:t>
      </w:r>
      <w:r w:rsidR="00347530">
        <w:rPr>
          <w:iCs/>
        </w:rPr>
        <w:t xml:space="preserve"> a number of requirements including</w:t>
      </w:r>
      <w:r>
        <w:rPr>
          <w:iCs/>
        </w:rPr>
        <w:t>:</w:t>
      </w:r>
    </w:p>
    <w:p w:rsidR="00A24C83" w:rsidRPr="00A24C83" w:rsidRDefault="00A24C83" w:rsidP="00A24C83">
      <w:pPr>
        <w:pStyle w:val="AHPRAbody0"/>
        <w:numPr>
          <w:ilvl w:val="0"/>
          <w:numId w:val="28"/>
        </w:numPr>
        <w:ind w:left="714" w:hanging="357"/>
        <w:contextualSpacing/>
        <w:rPr>
          <w:rFonts w:cs="Arial"/>
          <w:szCs w:val="20"/>
        </w:rPr>
      </w:pPr>
      <w:r>
        <w:rPr>
          <w:rFonts w:cs="Arial"/>
          <w:szCs w:val="20"/>
          <w:lang w:val="en-AU"/>
        </w:rPr>
        <w:t>an individual</w:t>
      </w:r>
      <w:r w:rsidRPr="00A24C83">
        <w:rPr>
          <w:rFonts w:cs="Arial"/>
          <w:szCs w:val="20"/>
          <w:lang w:val="en-AU"/>
        </w:rPr>
        <w:t xml:space="preserve"> must be registered by</w:t>
      </w:r>
      <w:r>
        <w:rPr>
          <w:rFonts w:cs="Arial"/>
          <w:szCs w:val="20"/>
          <w:lang w:val="en-AU"/>
        </w:rPr>
        <w:t xml:space="preserve"> </w:t>
      </w:r>
      <w:r w:rsidRPr="00A24C83">
        <w:rPr>
          <w:rFonts w:cs="Arial"/>
          <w:szCs w:val="20"/>
          <w:lang w:val="en-AU"/>
        </w:rPr>
        <w:t>the Board to undertake the period of supervised practice</w:t>
      </w:r>
      <w:r>
        <w:rPr>
          <w:rFonts w:cs="Arial"/>
          <w:szCs w:val="20"/>
          <w:lang w:val="en-AU"/>
        </w:rPr>
        <w:t xml:space="preserve"> </w:t>
      </w:r>
      <w:r w:rsidRPr="00A24C83">
        <w:rPr>
          <w:rFonts w:cs="Arial"/>
          <w:szCs w:val="20"/>
          <w:lang w:val="en-AU"/>
        </w:rPr>
        <w:t>required for initial general registration</w:t>
      </w:r>
    </w:p>
    <w:p w:rsidR="00A24C83" w:rsidRPr="00A24C83" w:rsidRDefault="00A24C83" w:rsidP="00A24C83">
      <w:pPr>
        <w:pStyle w:val="AHPRAbody0"/>
        <w:numPr>
          <w:ilvl w:val="0"/>
          <w:numId w:val="28"/>
        </w:numPr>
        <w:ind w:left="714" w:hanging="357"/>
        <w:contextualSpacing/>
        <w:rPr>
          <w:rFonts w:cs="Arial"/>
          <w:szCs w:val="20"/>
        </w:rPr>
      </w:pPr>
      <w:r w:rsidRPr="00A24C83">
        <w:rPr>
          <w:rFonts w:cs="Arial"/>
          <w:szCs w:val="20"/>
          <w:lang w:val="en-AU"/>
        </w:rPr>
        <w:t>each period of supervised practice is undertaken under the direction and/or supervision of a preceptor approved by the Board for a minimum period of 152 hours</w:t>
      </w:r>
    </w:p>
    <w:p w:rsidR="00A24C83" w:rsidRPr="00A24C83" w:rsidRDefault="00A24C83" w:rsidP="00A24C83">
      <w:pPr>
        <w:pStyle w:val="AHPRAbody0"/>
        <w:numPr>
          <w:ilvl w:val="0"/>
          <w:numId w:val="27"/>
        </w:numPr>
        <w:rPr>
          <w:rFonts w:cs="Arial"/>
          <w:szCs w:val="20"/>
        </w:rPr>
      </w:pPr>
      <w:r w:rsidRPr="00A24C83">
        <w:rPr>
          <w:rFonts w:cs="Arial"/>
          <w:szCs w:val="20"/>
          <w:lang w:val="en-AU"/>
        </w:rPr>
        <w:t xml:space="preserve">(for interns) </w:t>
      </w:r>
      <w:r w:rsidRPr="00A24C83">
        <w:rPr>
          <w:rFonts w:cs="Arial"/>
          <w:szCs w:val="20"/>
        </w:rPr>
        <w:t xml:space="preserve">supervised practice hours may be undertaken from the date of commencement of supervised practice or from the date of publication of final results of an approved pharmacy program, </w:t>
      </w:r>
      <w:r w:rsidRPr="00A24C83">
        <w:rPr>
          <w:rFonts w:cs="Arial"/>
          <w:szCs w:val="20"/>
          <w:lang w:val="en-AU"/>
        </w:rPr>
        <w:t>whichever is later</w:t>
      </w:r>
      <w:r>
        <w:rPr>
          <w:rFonts w:cs="Arial"/>
          <w:szCs w:val="20"/>
          <w:lang w:val="en-AU"/>
        </w:rPr>
        <w:t>.</w:t>
      </w:r>
    </w:p>
    <w:p w:rsidR="00A24C83" w:rsidRPr="00A24C83" w:rsidRDefault="00A24C83" w:rsidP="00A24C83">
      <w:pPr>
        <w:pStyle w:val="AHPRAbody0"/>
        <w:rPr>
          <w:rFonts w:cs="Arial"/>
          <w:szCs w:val="20"/>
        </w:rPr>
      </w:pPr>
      <w:r>
        <w:rPr>
          <w:rFonts w:cs="Arial"/>
          <w:szCs w:val="20"/>
          <w:lang w:val="en-AU"/>
        </w:rPr>
        <w:t xml:space="preserve">Supervised practice is </w:t>
      </w:r>
      <w:r w:rsidR="00347530">
        <w:rPr>
          <w:rFonts w:cs="Arial"/>
          <w:szCs w:val="20"/>
          <w:lang w:val="en-AU"/>
        </w:rPr>
        <w:t>accepted by the Board</w:t>
      </w:r>
      <w:r>
        <w:rPr>
          <w:rFonts w:cs="Arial"/>
          <w:szCs w:val="20"/>
          <w:lang w:val="en-AU"/>
        </w:rPr>
        <w:t xml:space="preserve"> if an </w:t>
      </w:r>
      <w:r w:rsidRPr="00347530">
        <w:rPr>
          <w:rFonts w:cs="Arial"/>
          <w:i/>
          <w:szCs w:val="20"/>
        </w:rPr>
        <w:t>Application - approval of supervised pr</w:t>
      </w:r>
      <w:r w:rsidR="00347530" w:rsidRPr="00347530">
        <w:rPr>
          <w:rFonts w:cs="Arial"/>
          <w:i/>
          <w:szCs w:val="20"/>
        </w:rPr>
        <w:t>actice as a pharmacist</w:t>
      </w:r>
      <w:r w:rsidR="00347530">
        <w:rPr>
          <w:rFonts w:cs="Arial"/>
          <w:szCs w:val="20"/>
        </w:rPr>
        <w:t xml:space="preserve"> (available on the Board’s </w:t>
      </w:r>
      <w:hyperlink r:id="rId12" w:history="1">
        <w:r w:rsidR="00347530" w:rsidRPr="00347530">
          <w:rPr>
            <w:rStyle w:val="Hyperlink"/>
            <w:rFonts w:cs="Arial"/>
            <w:szCs w:val="20"/>
          </w:rPr>
          <w:t>website</w:t>
        </w:r>
      </w:hyperlink>
      <w:r w:rsidR="00347530">
        <w:rPr>
          <w:rFonts w:cs="Arial"/>
          <w:szCs w:val="20"/>
        </w:rPr>
        <w:t xml:space="preserve">) has been submitted and approved prior to the commencement of supervised practice. The Board was disappointed to note that a number of interns </w:t>
      </w:r>
      <w:r w:rsidR="00836B10">
        <w:rPr>
          <w:rFonts w:cs="Arial"/>
          <w:szCs w:val="20"/>
        </w:rPr>
        <w:t xml:space="preserve">and their preceptors </w:t>
      </w:r>
      <w:r w:rsidR="00347530">
        <w:rPr>
          <w:rFonts w:cs="Arial"/>
          <w:szCs w:val="20"/>
        </w:rPr>
        <w:t>failed to comply with the requirements of the standard.</w:t>
      </w:r>
    </w:p>
    <w:p w:rsidR="00A24C83" w:rsidRPr="00A24C83" w:rsidRDefault="00A24C83" w:rsidP="00A24C83">
      <w:pPr>
        <w:pStyle w:val="AHPRAbody0"/>
        <w:rPr>
          <w:rFonts w:cs="Arial"/>
          <w:szCs w:val="20"/>
        </w:rPr>
      </w:pPr>
      <w:r>
        <w:rPr>
          <w:rFonts w:cs="Arial"/>
          <w:szCs w:val="20"/>
          <w:lang w:val="en-AU"/>
        </w:rPr>
        <w:t>The Board confirms that failure to comply with all requirements outlined in the standard</w:t>
      </w:r>
      <w:r w:rsidR="00CD403C">
        <w:rPr>
          <w:rFonts w:cs="Arial"/>
          <w:szCs w:val="20"/>
          <w:lang w:val="en-AU"/>
        </w:rPr>
        <w:t>,</w:t>
      </w:r>
      <w:r>
        <w:rPr>
          <w:rFonts w:cs="Arial"/>
          <w:szCs w:val="20"/>
          <w:lang w:val="en-AU"/>
        </w:rPr>
        <w:t xml:space="preserve"> </w:t>
      </w:r>
      <w:r w:rsidR="00347530">
        <w:rPr>
          <w:rFonts w:cs="Arial"/>
          <w:szCs w:val="20"/>
          <w:lang w:val="en-AU"/>
        </w:rPr>
        <w:t>including obtain</w:t>
      </w:r>
      <w:r w:rsidR="00CD403C">
        <w:rPr>
          <w:rFonts w:cs="Arial"/>
          <w:szCs w:val="20"/>
          <w:lang w:val="en-AU"/>
        </w:rPr>
        <w:t>ing</w:t>
      </w:r>
      <w:r w:rsidR="00347530">
        <w:rPr>
          <w:rFonts w:cs="Arial"/>
          <w:szCs w:val="20"/>
          <w:lang w:val="en-AU"/>
        </w:rPr>
        <w:t xml:space="preserve"> Board approval prior to comm</w:t>
      </w:r>
      <w:r w:rsidR="00836B10">
        <w:rPr>
          <w:rFonts w:cs="Arial"/>
          <w:szCs w:val="20"/>
          <w:lang w:val="en-AU"/>
        </w:rPr>
        <w:t>encement of supervised practice</w:t>
      </w:r>
      <w:r w:rsidR="00CD403C">
        <w:rPr>
          <w:rFonts w:cs="Arial"/>
          <w:szCs w:val="20"/>
          <w:lang w:val="en-AU"/>
        </w:rPr>
        <w:t>,</w:t>
      </w:r>
      <w:r w:rsidR="00347530">
        <w:rPr>
          <w:rFonts w:cs="Arial"/>
          <w:szCs w:val="20"/>
          <w:lang w:val="en-AU"/>
        </w:rPr>
        <w:t xml:space="preserve"> </w:t>
      </w:r>
      <w:r>
        <w:rPr>
          <w:rFonts w:cs="Arial"/>
          <w:szCs w:val="20"/>
          <w:lang w:val="en-AU"/>
        </w:rPr>
        <w:t xml:space="preserve">may result in </w:t>
      </w:r>
      <w:r w:rsidR="00347530">
        <w:rPr>
          <w:rFonts w:cs="Arial"/>
          <w:szCs w:val="20"/>
          <w:lang w:val="en-AU"/>
        </w:rPr>
        <w:t xml:space="preserve">completed supervised </w:t>
      </w:r>
      <w:r w:rsidR="00CD403C">
        <w:rPr>
          <w:rFonts w:cs="Arial"/>
          <w:szCs w:val="20"/>
          <w:lang w:val="en-AU"/>
        </w:rPr>
        <w:t xml:space="preserve">practice </w:t>
      </w:r>
      <w:r w:rsidR="00347530">
        <w:rPr>
          <w:rFonts w:cs="Arial"/>
          <w:szCs w:val="20"/>
          <w:lang w:val="en-AU"/>
        </w:rPr>
        <w:t xml:space="preserve">hours not being accepted </w:t>
      </w:r>
      <w:r w:rsidR="00CD403C">
        <w:rPr>
          <w:rFonts w:cs="Arial"/>
          <w:szCs w:val="20"/>
          <w:lang w:val="en-AU"/>
        </w:rPr>
        <w:t xml:space="preserve">by the Board </w:t>
      </w:r>
      <w:r w:rsidR="00347530">
        <w:rPr>
          <w:rFonts w:cs="Arial"/>
          <w:szCs w:val="20"/>
          <w:lang w:val="en-AU"/>
        </w:rPr>
        <w:t>for general registration.  The Board considers a failure to comply with its registration standards to be a serious matter.</w:t>
      </w:r>
    </w:p>
    <w:p w:rsidR="00B94516" w:rsidRPr="00B94516" w:rsidRDefault="00B94516" w:rsidP="00B94516">
      <w:pPr>
        <w:pStyle w:val="Heading2"/>
        <w:jc w:val="both"/>
        <w:rPr>
          <w:rFonts w:ascii="Arial" w:hAnsi="Arial" w:cs="Arial"/>
          <w:sz w:val="20"/>
          <w:szCs w:val="20"/>
        </w:rPr>
      </w:pPr>
      <w:r w:rsidRPr="00F4227F">
        <w:rPr>
          <w:rFonts w:ascii="Arial" w:hAnsi="Arial" w:cs="Arial"/>
          <w:sz w:val="20"/>
          <w:szCs w:val="20"/>
        </w:rPr>
        <w:t>Recency of Practice – What is required to satisfy the Board?</w:t>
      </w:r>
    </w:p>
    <w:p w:rsidR="00B94516" w:rsidRPr="00EA0B40" w:rsidRDefault="00B94516" w:rsidP="00B94516">
      <w:pPr>
        <w:spacing w:after="200"/>
        <w:rPr>
          <w:rFonts w:ascii="Arial" w:hAnsi="Arial" w:cs="Arial"/>
          <w:sz w:val="20"/>
          <w:szCs w:val="20"/>
        </w:rPr>
      </w:pPr>
      <w:r w:rsidRPr="00EA0B40">
        <w:rPr>
          <w:rFonts w:ascii="Arial" w:hAnsi="Arial" w:cs="Arial"/>
          <w:sz w:val="20"/>
          <w:szCs w:val="20"/>
        </w:rPr>
        <w:t xml:space="preserve">Pharmacists are required to maintain regular practice experience </w:t>
      </w:r>
      <w:r>
        <w:rPr>
          <w:rFonts w:ascii="Arial" w:hAnsi="Arial" w:cs="Arial"/>
          <w:sz w:val="20"/>
          <w:szCs w:val="20"/>
        </w:rPr>
        <w:t xml:space="preserve">in their scope of practice </w:t>
      </w:r>
      <w:r w:rsidRPr="00EA0B40">
        <w:rPr>
          <w:rFonts w:ascii="Arial" w:hAnsi="Arial" w:cs="Arial"/>
          <w:sz w:val="20"/>
          <w:szCs w:val="20"/>
        </w:rPr>
        <w:t>as part of the process of maintaining competence to practise and providing services to the public.</w:t>
      </w:r>
    </w:p>
    <w:p w:rsidR="00B94516" w:rsidRPr="00EA0B40" w:rsidRDefault="00B94516" w:rsidP="00B94516">
      <w:pPr>
        <w:spacing w:after="200"/>
        <w:rPr>
          <w:rFonts w:ascii="Arial" w:hAnsi="Arial" w:cs="Arial"/>
          <w:sz w:val="20"/>
          <w:szCs w:val="20"/>
        </w:rPr>
      </w:pPr>
      <w:r w:rsidRPr="00EA0B40">
        <w:rPr>
          <w:rFonts w:ascii="Arial" w:hAnsi="Arial" w:cs="Arial"/>
          <w:sz w:val="20"/>
          <w:szCs w:val="20"/>
        </w:rPr>
        <w:t>The</w:t>
      </w:r>
      <w:r>
        <w:rPr>
          <w:rFonts w:ascii="Arial" w:hAnsi="Arial" w:cs="Arial"/>
          <w:sz w:val="20"/>
          <w:szCs w:val="20"/>
        </w:rPr>
        <w:t xml:space="preserve"> Board’s</w:t>
      </w:r>
      <w:bookmarkStart w:id="0" w:name="_GoBack"/>
      <w:bookmarkEnd w:id="0"/>
      <w:r w:rsidRPr="00EA0B40">
        <w:rPr>
          <w:rFonts w:ascii="Arial" w:hAnsi="Arial" w:cs="Arial"/>
          <w:sz w:val="20"/>
          <w:szCs w:val="20"/>
        </w:rPr>
        <w:t xml:space="preserve"> </w:t>
      </w:r>
      <w:hyperlink r:id="rId13" w:history="1">
        <w:r w:rsidRPr="00F4227F">
          <w:rPr>
            <w:rStyle w:val="Hyperlink"/>
            <w:rFonts w:ascii="Arial" w:hAnsi="Arial" w:cs="Arial"/>
            <w:i/>
            <w:sz w:val="20"/>
            <w:szCs w:val="20"/>
          </w:rPr>
          <w:t>Recency of Practice registration standard</w:t>
        </w:r>
      </w:hyperlink>
      <w:r w:rsidRPr="00EA0B40">
        <w:rPr>
          <w:rFonts w:ascii="Arial" w:hAnsi="Arial" w:cs="Arial"/>
          <w:sz w:val="20"/>
          <w:szCs w:val="20"/>
        </w:rPr>
        <w:t xml:space="preserve"> </w:t>
      </w:r>
      <w:r>
        <w:rPr>
          <w:rFonts w:ascii="Arial" w:hAnsi="Arial" w:cs="Arial"/>
          <w:sz w:val="20"/>
          <w:szCs w:val="20"/>
        </w:rPr>
        <w:t>(the standard) outlines the practice requirements to be met by applicants to be eligible for general registration and renewal of general registration.</w:t>
      </w:r>
      <w:r w:rsidRPr="00EA0B40">
        <w:rPr>
          <w:rFonts w:ascii="Arial" w:hAnsi="Arial" w:cs="Arial"/>
          <w:sz w:val="20"/>
          <w:szCs w:val="20"/>
        </w:rPr>
        <w:t xml:space="preserve"> </w:t>
      </w:r>
    </w:p>
    <w:p w:rsidR="00B94516" w:rsidRPr="00EA0B40" w:rsidRDefault="00B94516" w:rsidP="00B94516">
      <w:pPr>
        <w:spacing w:after="200"/>
        <w:rPr>
          <w:rFonts w:ascii="Arial" w:hAnsi="Arial" w:cs="Arial"/>
          <w:sz w:val="20"/>
          <w:szCs w:val="20"/>
        </w:rPr>
      </w:pPr>
      <w:r>
        <w:rPr>
          <w:rFonts w:ascii="Arial" w:hAnsi="Arial" w:cs="Arial"/>
          <w:sz w:val="20"/>
          <w:szCs w:val="20"/>
        </w:rPr>
        <w:t xml:space="preserve">The standard outlines that </w:t>
      </w:r>
      <w:r w:rsidRPr="00EA0B40">
        <w:rPr>
          <w:rFonts w:ascii="Arial" w:hAnsi="Arial" w:cs="Arial"/>
          <w:sz w:val="20"/>
          <w:szCs w:val="20"/>
        </w:rPr>
        <w:t>pharmacists who have not practised pharmacy for more than 450 hours within the previous three years are required to provide evidence to satisfy the Board of their current competence to practise</w:t>
      </w:r>
      <w:r>
        <w:rPr>
          <w:rFonts w:ascii="Arial" w:hAnsi="Arial" w:cs="Arial"/>
          <w:sz w:val="20"/>
          <w:szCs w:val="20"/>
        </w:rPr>
        <w:t xml:space="preserve">. </w:t>
      </w:r>
      <w:r w:rsidRPr="00EA0B40">
        <w:rPr>
          <w:rFonts w:ascii="Arial" w:hAnsi="Arial" w:cs="Arial"/>
          <w:sz w:val="20"/>
          <w:szCs w:val="20"/>
        </w:rPr>
        <w:t xml:space="preserve"> </w:t>
      </w:r>
      <w:r>
        <w:rPr>
          <w:rFonts w:ascii="Arial" w:hAnsi="Arial" w:cs="Arial"/>
          <w:sz w:val="20"/>
          <w:szCs w:val="20"/>
        </w:rPr>
        <w:t>To meet the minimum practice requirements specified in the standard, the applicant’s p</w:t>
      </w:r>
      <w:r w:rsidRPr="00EA0B40">
        <w:rPr>
          <w:rFonts w:ascii="Arial" w:hAnsi="Arial" w:cs="Arial"/>
          <w:sz w:val="20"/>
          <w:szCs w:val="20"/>
        </w:rPr>
        <w:t xml:space="preserve">ractice </w:t>
      </w:r>
      <w:r>
        <w:rPr>
          <w:rFonts w:ascii="Arial" w:hAnsi="Arial" w:cs="Arial"/>
          <w:sz w:val="20"/>
          <w:szCs w:val="20"/>
        </w:rPr>
        <w:t xml:space="preserve">must have occurred in </w:t>
      </w:r>
      <w:r w:rsidRPr="00EA0B40">
        <w:rPr>
          <w:rFonts w:ascii="Arial" w:hAnsi="Arial" w:cs="Arial"/>
          <w:sz w:val="20"/>
          <w:szCs w:val="20"/>
        </w:rPr>
        <w:t xml:space="preserve">Australia and/or New Zealand </w:t>
      </w:r>
      <w:r>
        <w:rPr>
          <w:rFonts w:ascii="Arial" w:hAnsi="Arial" w:cs="Arial"/>
          <w:sz w:val="20"/>
          <w:szCs w:val="20"/>
        </w:rPr>
        <w:t xml:space="preserve">given the </w:t>
      </w:r>
      <w:r w:rsidRPr="00EA0B40">
        <w:rPr>
          <w:rFonts w:ascii="Arial" w:hAnsi="Arial" w:cs="Arial"/>
          <w:sz w:val="20"/>
          <w:szCs w:val="20"/>
        </w:rPr>
        <w:t>mutual recognition</w:t>
      </w:r>
      <w:r>
        <w:rPr>
          <w:rFonts w:ascii="Arial" w:hAnsi="Arial" w:cs="Arial"/>
          <w:sz w:val="20"/>
          <w:szCs w:val="20"/>
        </w:rPr>
        <w:t xml:space="preserve"> arrangements in place</w:t>
      </w:r>
      <w:r w:rsidRPr="00EA0B40">
        <w:rPr>
          <w:rFonts w:ascii="Arial" w:hAnsi="Arial" w:cs="Arial"/>
          <w:sz w:val="20"/>
          <w:szCs w:val="20"/>
        </w:rPr>
        <w:t xml:space="preserve">. </w:t>
      </w:r>
    </w:p>
    <w:p w:rsidR="00B94516" w:rsidRPr="00EA0B40" w:rsidRDefault="00B94516" w:rsidP="00B94516">
      <w:pPr>
        <w:spacing w:after="200"/>
        <w:rPr>
          <w:rFonts w:ascii="Arial" w:hAnsi="Arial" w:cs="Arial"/>
          <w:sz w:val="20"/>
          <w:szCs w:val="20"/>
        </w:rPr>
      </w:pPr>
      <w:r>
        <w:rPr>
          <w:rFonts w:ascii="Arial" w:hAnsi="Arial" w:cs="Arial"/>
          <w:sz w:val="20"/>
          <w:szCs w:val="20"/>
        </w:rPr>
        <w:t xml:space="preserve">Upon considering an application for general registration or renewal of general registration where the applicant has not met the standard (completed 450 hours of practice within the previous three years), the Board (or its delegate) will decide whether to propose to </w:t>
      </w:r>
      <w:r w:rsidRPr="00EA0B40">
        <w:rPr>
          <w:rFonts w:ascii="Arial" w:hAnsi="Arial" w:cs="Arial"/>
          <w:sz w:val="20"/>
          <w:szCs w:val="20"/>
        </w:rPr>
        <w:t xml:space="preserve">impose conditions on </w:t>
      </w:r>
      <w:r>
        <w:rPr>
          <w:rFonts w:ascii="Arial" w:hAnsi="Arial" w:cs="Arial"/>
          <w:sz w:val="20"/>
          <w:szCs w:val="20"/>
        </w:rPr>
        <w:t>general</w:t>
      </w:r>
      <w:r w:rsidRPr="00EA0B40">
        <w:rPr>
          <w:rFonts w:ascii="Arial" w:hAnsi="Arial" w:cs="Arial"/>
          <w:sz w:val="20"/>
          <w:szCs w:val="20"/>
        </w:rPr>
        <w:t xml:space="preserve"> registration</w:t>
      </w:r>
      <w:r>
        <w:rPr>
          <w:rFonts w:ascii="Arial" w:hAnsi="Arial" w:cs="Arial"/>
          <w:sz w:val="20"/>
          <w:szCs w:val="20"/>
        </w:rPr>
        <w:t xml:space="preserve">.  </w:t>
      </w:r>
    </w:p>
    <w:p w:rsidR="00B94516" w:rsidRPr="00EA0B40" w:rsidRDefault="00B94516" w:rsidP="00B94516">
      <w:pPr>
        <w:spacing w:after="200"/>
        <w:rPr>
          <w:rFonts w:ascii="Arial" w:hAnsi="Arial" w:cs="Arial"/>
          <w:sz w:val="20"/>
          <w:szCs w:val="20"/>
        </w:rPr>
      </w:pPr>
      <w:r w:rsidRPr="00EA0B40">
        <w:rPr>
          <w:rFonts w:ascii="Arial" w:hAnsi="Arial" w:cs="Arial"/>
          <w:sz w:val="20"/>
          <w:szCs w:val="20"/>
        </w:rPr>
        <w:t xml:space="preserve">The </w:t>
      </w:r>
      <w:r>
        <w:rPr>
          <w:rFonts w:ascii="Arial" w:hAnsi="Arial" w:cs="Arial"/>
          <w:sz w:val="20"/>
          <w:szCs w:val="20"/>
        </w:rPr>
        <w:t xml:space="preserve">proposed </w:t>
      </w:r>
      <w:r w:rsidRPr="00EA0B40">
        <w:rPr>
          <w:rFonts w:ascii="Arial" w:hAnsi="Arial" w:cs="Arial"/>
          <w:sz w:val="20"/>
          <w:szCs w:val="20"/>
        </w:rPr>
        <w:t xml:space="preserve">conditions are determined </w:t>
      </w:r>
      <w:r>
        <w:rPr>
          <w:rFonts w:ascii="Arial" w:hAnsi="Arial" w:cs="Arial"/>
          <w:sz w:val="20"/>
          <w:szCs w:val="20"/>
        </w:rPr>
        <w:t>after consideration</w:t>
      </w:r>
      <w:r w:rsidRPr="00EA0B40">
        <w:rPr>
          <w:rFonts w:ascii="Arial" w:hAnsi="Arial" w:cs="Arial"/>
          <w:sz w:val="20"/>
          <w:szCs w:val="20"/>
        </w:rPr>
        <w:t xml:space="preserve"> </w:t>
      </w:r>
      <w:r>
        <w:rPr>
          <w:rFonts w:ascii="Arial" w:hAnsi="Arial" w:cs="Arial"/>
          <w:sz w:val="20"/>
          <w:szCs w:val="20"/>
        </w:rPr>
        <w:t xml:space="preserve">of </w:t>
      </w:r>
      <w:r w:rsidRPr="00EA0B40">
        <w:rPr>
          <w:rFonts w:ascii="Arial" w:hAnsi="Arial" w:cs="Arial"/>
          <w:sz w:val="20"/>
          <w:szCs w:val="20"/>
        </w:rPr>
        <w:t>information provided by the practitioner and will be a result of reflect</w:t>
      </w:r>
      <w:r>
        <w:rPr>
          <w:rFonts w:ascii="Arial" w:hAnsi="Arial" w:cs="Arial"/>
          <w:sz w:val="20"/>
          <w:szCs w:val="20"/>
        </w:rPr>
        <w:t>ion</w:t>
      </w:r>
      <w:r w:rsidRPr="00EA0B40">
        <w:rPr>
          <w:rFonts w:ascii="Arial" w:hAnsi="Arial" w:cs="Arial"/>
          <w:sz w:val="20"/>
          <w:szCs w:val="20"/>
        </w:rPr>
        <w:t xml:space="preserve"> on any or all of the following:</w:t>
      </w:r>
    </w:p>
    <w:p w:rsidR="00B94516" w:rsidRPr="00EA0B40" w:rsidRDefault="00B94516" w:rsidP="00B94516">
      <w:pPr>
        <w:pStyle w:val="ListParagraph"/>
        <w:numPr>
          <w:ilvl w:val="0"/>
          <w:numId w:val="31"/>
        </w:numPr>
        <w:rPr>
          <w:rFonts w:ascii="Arial" w:hAnsi="Arial" w:cs="Arial"/>
          <w:sz w:val="20"/>
          <w:szCs w:val="20"/>
        </w:rPr>
      </w:pPr>
      <w:r>
        <w:rPr>
          <w:rFonts w:ascii="Arial" w:hAnsi="Arial" w:cs="Arial"/>
          <w:sz w:val="20"/>
          <w:szCs w:val="20"/>
        </w:rPr>
        <w:t>h</w:t>
      </w:r>
      <w:r w:rsidRPr="00EA0B40">
        <w:rPr>
          <w:rFonts w:ascii="Arial" w:hAnsi="Arial" w:cs="Arial"/>
          <w:sz w:val="20"/>
          <w:szCs w:val="20"/>
        </w:rPr>
        <w:t>ow long since they last practi</w:t>
      </w:r>
      <w:r>
        <w:rPr>
          <w:rFonts w:ascii="Arial" w:hAnsi="Arial" w:cs="Arial"/>
          <w:sz w:val="20"/>
          <w:szCs w:val="20"/>
        </w:rPr>
        <w:t>s</w:t>
      </w:r>
      <w:r w:rsidRPr="00EA0B40">
        <w:rPr>
          <w:rFonts w:ascii="Arial" w:hAnsi="Arial" w:cs="Arial"/>
          <w:sz w:val="20"/>
          <w:szCs w:val="20"/>
        </w:rPr>
        <w:t>ed</w:t>
      </w:r>
    </w:p>
    <w:p w:rsidR="00B94516" w:rsidRPr="00EA0B40" w:rsidRDefault="00B94516" w:rsidP="00B94516">
      <w:pPr>
        <w:pStyle w:val="ListParagraph"/>
        <w:numPr>
          <w:ilvl w:val="0"/>
          <w:numId w:val="31"/>
        </w:numPr>
        <w:rPr>
          <w:rFonts w:ascii="Arial" w:hAnsi="Arial" w:cs="Arial"/>
          <w:sz w:val="20"/>
          <w:szCs w:val="20"/>
        </w:rPr>
      </w:pPr>
      <w:r>
        <w:rPr>
          <w:rFonts w:ascii="Arial" w:hAnsi="Arial" w:cs="Arial"/>
          <w:sz w:val="20"/>
          <w:szCs w:val="20"/>
        </w:rPr>
        <w:t>w</w:t>
      </w:r>
      <w:r w:rsidRPr="00EA0B40">
        <w:rPr>
          <w:rFonts w:ascii="Arial" w:hAnsi="Arial" w:cs="Arial"/>
          <w:sz w:val="20"/>
          <w:szCs w:val="20"/>
        </w:rPr>
        <w:t>here they last practi</w:t>
      </w:r>
      <w:r>
        <w:rPr>
          <w:rFonts w:ascii="Arial" w:hAnsi="Arial" w:cs="Arial"/>
          <w:sz w:val="20"/>
          <w:szCs w:val="20"/>
        </w:rPr>
        <w:t>s</w:t>
      </w:r>
      <w:r w:rsidRPr="00EA0B40">
        <w:rPr>
          <w:rFonts w:ascii="Arial" w:hAnsi="Arial" w:cs="Arial"/>
          <w:sz w:val="20"/>
          <w:szCs w:val="20"/>
        </w:rPr>
        <w:t>ed</w:t>
      </w:r>
    </w:p>
    <w:p w:rsidR="00B94516" w:rsidRPr="00EA0B40" w:rsidRDefault="00B94516" w:rsidP="00B94516">
      <w:pPr>
        <w:pStyle w:val="ListParagraph"/>
        <w:numPr>
          <w:ilvl w:val="0"/>
          <w:numId w:val="31"/>
        </w:numPr>
        <w:rPr>
          <w:rFonts w:ascii="Arial" w:hAnsi="Arial" w:cs="Arial"/>
          <w:sz w:val="20"/>
          <w:szCs w:val="20"/>
        </w:rPr>
      </w:pPr>
      <w:r>
        <w:rPr>
          <w:rFonts w:ascii="Arial" w:hAnsi="Arial" w:cs="Arial"/>
          <w:sz w:val="20"/>
          <w:szCs w:val="20"/>
        </w:rPr>
        <w:t>h</w:t>
      </w:r>
      <w:r w:rsidRPr="00EA0B40">
        <w:rPr>
          <w:rFonts w:ascii="Arial" w:hAnsi="Arial" w:cs="Arial"/>
          <w:sz w:val="20"/>
          <w:szCs w:val="20"/>
        </w:rPr>
        <w:t>ow often they practi</w:t>
      </w:r>
      <w:r>
        <w:rPr>
          <w:rFonts w:ascii="Arial" w:hAnsi="Arial" w:cs="Arial"/>
          <w:sz w:val="20"/>
          <w:szCs w:val="20"/>
        </w:rPr>
        <w:t>s</w:t>
      </w:r>
      <w:r w:rsidRPr="00EA0B40">
        <w:rPr>
          <w:rFonts w:ascii="Arial" w:hAnsi="Arial" w:cs="Arial"/>
          <w:sz w:val="20"/>
          <w:szCs w:val="20"/>
        </w:rPr>
        <w:t>ed</w:t>
      </w:r>
    </w:p>
    <w:p w:rsidR="00B94516" w:rsidRPr="00EA0B40" w:rsidRDefault="00B94516" w:rsidP="00B94516">
      <w:pPr>
        <w:pStyle w:val="ListParagraph"/>
        <w:numPr>
          <w:ilvl w:val="0"/>
          <w:numId w:val="31"/>
        </w:numPr>
        <w:rPr>
          <w:rFonts w:ascii="Arial" w:hAnsi="Arial" w:cs="Arial"/>
          <w:sz w:val="20"/>
          <w:szCs w:val="20"/>
        </w:rPr>
      </w:pPr>
      <w:r>
        <w:rPr>
          <w:rFonts w:ascii="Arial" w:hAnsi="Arial" w:cs="Arial"/>
          <w:sz w:val="20"/>
          <w:szCs w:val="20"/>
        </w:rPr>
        <w:t>w</w:t>
      </w:r>
      <w:r w:rsidRPr="00EA0B40">
        <w:rPr>
          <w:rFonts w:ascii="Arial" w:hAnsi="Arial" w:cs="Arial"/>
          <w:sz w:val="20"/>
          <w:szCs w:val="20"/>
        </w:rPr>
        <w:t>hich country they last practi</w:t>
      </w:r>
      <w:r>
        <w:rPr>
          <w:rFonts w:ascii="Arial" w:hAnsi="Arial" w:cs="Arial"/>
          <w:sz w:val="20"/>
          <w:szCs w:val="20"/>
        </w:rPr>
        <w:t>s</w:t>
      </w:r>
      <w:r w:rsidRPr="00EA0B40">
        <w:rPr>
          <w:rFonts w:ascii="Arial" w:hAnsi="Arial" w:cs="Arial"/>
          <w:sz w:val="20"/>
          <w:szCs w:val="20"/>
        </w:rPr>
        <w:t>ed in, if not Australia or NZ</w:t>
      </w:r>
    </w:p>
    <w:p w:rsidR="00B94516" w:rsidRPr="00EA0B40" w:rsidRDefault="00B94516" w:rsidP="00B94516">
      <w:pPr>
        <w:pStyle w:val="ListParagraph"/>
        <w:numPr>
          <w:ilvl w:val="0"/>
          <w:numId w:val="31"/>
        </w:numPr>
        <w:rPr>
          <w:rFonts w:ascii="Arial" w:hAnsi="Arial" w:cs="Arial"/>
          <w:sz w:val="20"/>
          <w:szCs w:val="20"/>
        </w:rPr>
      </w:pPr>
      <w:r>
        <w:rPr>
          <w:rFonts w:ascii="Arial" w:hAnsi="Arial" w:cs="Arial"/>
          <w:sz w:val="20"/>
          <w:szCs w:val="20"/>
        </w:rPr>
        <w:t>w</w:t>
      </w:r>
      <w:r w:rsidRPr="00EA0B40">
        <w:rPr>
          <w:rFonts w:ascii="Arial" w:hAnsi="Arial" w:cs="Arial"/>
          <w:sz w:val="20"/>
          <w:szCs w:val="20"/>
        </w:rPr>
        <w:t xml:space="preserve">hat </w:t>
      </w:r>
      <w:r>
        <w:rPr>
          <w:rFonts w:ascii="Arial" w:hAnsi="Arial" w:cs="Arial"/>
          <w:sz w:val="20"/>
          <w:szCs w:val="20"/>
        </w:rPr>
        <w:t xml:space="preserve">their </w:t>
      </w:r>
      <w:r w:rsidRPr="00EA0B40">
        <w:rPr>
          <w:rFonts w:ascii="Arial" w:hAnsi="Arial" w:cs="Arial"/>
          <w:sz w:val="20"/>
          <w:szCs w:val="20"/>
        </w:rPr>
        <w:t xml:space="preserve">scope </w:t>
      </w:r>
      <w:r>
        <w:rPr>
          <w:rFonts w:ascii="Arial" w:hAnsi="Arial" w:cs="Arial"/>
          <w:sz w:val="20"/>
          <w:szCs w:val="20"/>
        </w:rPr>
        <w:t>of</w:t>
      </w:r>
      <w:r w:rsidRPr="00EA0B40">
        <w:rPr>
          <w:rFonts w:ascii="Arial" w:hAnsi="Arial" w:cs="Arial"/>
          <w:sz w:val="20"/>
          <w:szCs w:val="20"/>
        </w:rPr>
        <w:t xml:space="preserve"> practice </w:t>
      </w:r>
      <w:r>
        <w:rPr>
          <w:rFonts w:ascii="Arial" w:hAnsi="Arial" w:cs="Arial"/>
          <w:sz w:val="20"/>
          <w:szCs w:val="20"/>
        </w:rPr>
        <w:t xml:space="preserve">will </w:t>
      </w:r>
      <w:r w:rsidRPr="00EA0B40">
        <w:rPr>
          <w:rFonts w:ascii="Arial" w:hAnsi="Arial" w:cs="Arial"/>
          <w:sz w:val="20"/>
          <w:szCs w:val="20"/>
        </w:rPr>
        <w:t>entail when the</w:t>
      </w:r>
      <w:r>
        <w:rPr>
          <w:rFonts w:ascii="Arial" w:hAnsi="Arial" w:cs="Arial"/>
          <w:sz w:val="20"/>
          <w:szCs w:val="20"/>
        </w:rPr>
        <w:t>y</w:t>
      </w:r>
      <w:r w:rsidRPr="00EA0B40">
        <w:rPr>
          <w:rFonts w:ascii="Arial" w:hAnsi="Arial" w:cs="Arial"/>
          <w:sz w:val="20"/>
          <w:szCs w:val="20"/>
        </w:rPr>
        <w:t xml:space="preserve"> return to practice</w:t>
      </w:r>
      <w:r>
        <w:rPr>
          <w:rFonts w:ascii="Arial" w:hAnsi="Arial" w:cs="Arial"/>
          <w:sz w:val="20"/>
          <w:szCs w:val="20"/>
        </w:rPr>
        <w:t>.</w:t>
      </w:r>
    </w:p>
    <w:p w:rsidR="00B94516" w:rsidRPr="00EA0B40" w:rsidRDefault="00B94516" w:rsidP="00B94516">
      <w:pPr>
        <w:spacing w:after="200"/>
        <w:rPr>
          <w:rFonts w:ascii="Arial" w:hAnsi="Arial" w:cs="Arial"/>
          <w:sz w:val="20"/>
          <w:szCs w:val="20"/>
        </w:rPr>
      </w:pPr>
      <w:r w:rsidRPr="00EA0B40">
        <w:rPr>
          <w:rFonts w:ascii="Arial" w:hAnsi="Arial" w:cs="Arial"/>
          <w:sz w:val="20"/>
          <w:szCs w:val="20"/>
        </w:rPr>
        <w:lastRenderedPageBreak/>
        <w:t xml:space="preserve">The evidence </w:t>
      </w:r>
      <w:r>
        <w:rPr>
          <w:rFonts w:ascii="Arial" w:hAnsi="Arial" w:cs="Arial"/>
          <w:sz w:val="20"/>
          <w:szCs w:val="20"/>
        </w:rPr>
        <w:t xml:space="preserve">of competence to practice </w:t>
      </w:r>
      <w:r w:rsidRPr="00EA0B40">
        <w:rPr>
          <w:rFonts w:ascii="Arial" w:hAnsi="Arial" w:cs="Arial"/>
          <w:sz w:val="20"/>
          <w:szCs w:val="20"/>
        </w:rPr>
        <w:t xml:space="preserve">required </w:t>
      </w:r>
      <w:r>
        <w:rPr>
          <w:rFonts w:ascii="Arial" w:hAnsi="Arial" w:cs="Arial"/>
          <w:sz w:val="20"/>
          <w:szCs w:val="20"/>
        </w:rPr>
        <w:t xml:space="preserve">by the Board </w:t>
      </w:r>
      <w:r w:rsidRPr="00EA0B40">
        <w:rPr>
          <w:rFonts w:ascii="Arial" w:hAnsi="Arial" w:cs="Arial"/>
          <w:sz w:val="20"/>
          <w:szCs w:val="20"/>
        </w:rPr>
        <w:t>may be in the form of evidence of supervised practice, completion of education courses, and/or assessment</w:t>
      </w:r>
      <w:r>
        <w:rPr>
          <w:rFonts w:ascii="Arial" w:hAnsi="Arial" w:cs="Arial"/>
          <w:sz w:val="20"/>
          <w:szCs w:val="20"/>
        </w:rPr>
        <w:t>.  The Board may therefore set conditions on the applicant’s general registration</w:t>
      </w:r>
      <w:r w:rsidRPr="00EA0B40">
        <w:rPr>
          <w:rFonts w:ascii="Arial" w:hAnsi="Arial" w:cs="Arial"/>
          <w:sz w:val="20"/>
          <w:szCs w:val="20"/>
        </w:rPr>
        <w:t xml:space="preserve">, for example, </w:t>
      </w:r>
      <w:r>
        <w:rPr>
          <w:rFonts w:ascii="Arial" w:hAnsi="Arial" w:cs="Arial"/>
          <w:sz w:val="20"/>
          <w:szCs w:val="20"/>
        </w:rPr>
        <w:t>to successfully complete any combination of the following</w:t>
      </w:r>
      <w:r w:rsidRPr="00EA0B40">
        <w:rPr>
          <w:rFonts w:ascii="Arial" w:hAnsi="Arial" w:cs="Arial"/>
          <w:sz w:val="20"/>
          <w:szCs w:val="20"/>
        </w:rPr>
        <w:t>:</w:t>
      </w:r>
    </w:p>
    <w:p w:rsidR="00B94516" w:rsidRPr="00EA0B40" w:rsidRDefault="00B94516" w:rsidP="00B94516">
      <w:pPr>
        <w:pStyle w:val="ListParagraph"/>
        <w:numPr>
          <w:ilvl w:val="0"/>
          <w:numId w:val="30"/>
        </w:numPr>
        <w:rPr>
          <w:rFonts w:ascii="Arial" w:hAnsi="Arial" w:cs="Arial"/>
          <w:sz w:val="20"/>
          <w:szCs w:val="20"/>
        </w:rPr>
      </w:pPr>
      <w:r w:rsidRPr="00EA0B40">
        <w:rPr>
          <w:rFonts w:ascii="Arial" w:hAnsi="Arial" w:cs="Arial"/>
          <w:sz w:val="20"/>
          <w:szCs w:val="20"/>
        </w:rPr>
        <w:t xml:space="preserve">a defined number of </w:t>
      </w:r>
      <w:r>
        <w:rPr>
          <w:rFonts w:ascii="Arial" w:hAnsi="Arial" w:cs="Arial"/>
          <w:sz w:val="20"/>
          <w:szCs w:val="20"/>
        </w:rPr>
        <w:t xml:space="preserve">approved </w:t>
      </w:r>
      <w:r w:rsidRPr="00EA0B40">
        <w:rPr>
          <w:rFonts w:ascii="Arial" w:hAnsi="Arial" w:cs="Arial"/>
          <w:sz w:val="20"/>
          <w:szCs w:val="20"/>
        </w:rPr>
        <w:t>supervised</w:t>
      </w:r>
      <w:r>
        <w:rPr>
          <w:rFonts w:ascii="Arial" w:hAnsi="Arial" w:cs="Arial"/>
          <w:sz w:val="20"/>
          <w:szCs w:val="20"/>
        </w:rPr>
        <w:t xml:space="preserve"> practice</w:t>
      </w:r>
      <w:r w:rsidRPr="00EA0B40">
        <w:rPr>
          <w:rFonts w:ascii="Arial" w:hAnsi="Arial" w:cs="Arial"/>
          <w:sz w:val="20"/>
          <w:szCs w:val="20"/>
        </w:rPr>
        <w:t xml:space="preserve"> hours</w:t>
      </w:r>
    </w:p>
    <w:p w:rsidR="00B94516" w:rsidRDefault="00B94516" w:rsidP="00B94516">
      <w:pPr>
        <w:pStyle w:val="ListParagraph"/>
        <w:numPr>
          <w:ilvl w:val="0"/>
          <w:numId w:val="30"/>
        </w:numPr>
        <w:rPr>
          <w:rFonts w:ascii="Arial" w:hAnsi="Arial" w:cs="Arial"/>
          <w:sz w:val="20"/>
          <w:szCs w:val="20"/>
        </w:rPr>
      </w:pPr>
      <w:r w:rsidRPr="004C7E09">
        <w:rPr>
          <w:rFonts w:ascii="Arial" w:hAnsi="Arial" w:cs="Arial"/>
          <w:sz w:val="20"/>
          <w:szCs w:val="20"/>
        </w:rPr>
        <w:t>competency assessment (an oral practice assessment</w:t>
      </w:r>
      <w:r>
        <w:rPr>
          <w:rFonts w:ascii="Arial" w:hAnsi="Arial" w:cs="Arial"/>
          <w:sz w:val="20"/>
          <w:szCs w:val="20"/>
        </w:rPr>
        <w:t xml:space="preserve">, </w:t>
      </w:r>
      <w:r w:rsidRPr="004C7E09">
        <w:rPr>
          <w:rFonts w:ascii="Arial" w:hAnsi="Arial" w:cs="Arial"/>
          <w:sz w:val="20"/>
          <w:szCs w:val="20"/>
        </w:rPr>
        <w:t>an oral legislation assessment</w:t>
      </w:r>
      <w:r>
        <w:rPr>
          <w:rFonts w:ascii="Arial" w:hAnsi="Arial" w:cs="Arial"/>
          <w:sz w:val="20"/>
          <w:szCs w:val="20"/>
        </w:rPr>
        <w:t xml:space="preserve"> </w:t>
      </w:r>
      <w:r w:rsidRPr="004C7E09">
        <w:rPr>
          <w:rFonts w:ascii="Arial" w:hAnsi="Arial" w:cs="Arial"/>
          <w:sz w:val="20"/>
          <w:szCs w:val="20"/>
        </w:rPr>
        <w:t>or any other assessment</w:t>
      </w:r>
      <w:r>
        <w:rPr>
          <w:rFonts w:ascii="Arial" w:hAnsi="Arial" w:cs="Arial"/>
          <w:sz w:val="20"/>
          <w:szCs w:val="20"/>
        </w:rPr>
        <w:t>)</w:t>
      </w:r>
    </w:p>
    <w:p w:rsidR="00B94516" w:rsidRPr="004C7E09" w:rsidRDefault="00B94516" w:rsidP="00B94516">
      <w:pPr>
        <w:pStyle w:val="ListParagraph"/>
        <w:numPr>
          <w:ilvl w:val="0"/>
          <w:numId w:val="30"/>
        </w:numPr>
        <w:rPr>
          <w:rFonts w:ascii="Arial" w:hAnsi="Arial" w:cs="Arial"/>
          <w:sz w:val="20"/>
          <w:szCs w:val="20"/>
        </w:rPr>
      </w:pPr>
      <w:r>
        <w:rPr>
          <w:rFonts w:ascii="Arial" w:hAnsi="Arial" w:cs="Arial"/>
          <w:sz w:val="20"/>
          <w:szCs w:val="20"/>
        </w:rPr>
        <w:t>education courses (for example the annual continuing professional development requirement for pharmacists, or other courses)</w:t>
      </w:r>
      <w:r w:rsidRPr="004C7E09">
        <w:rPr>
          <w:rFonts w:ascii="Arial" w:hAnsi="Arial" w:cs="Arial"/>
          <w:sz w:val="20"/>
          <w:szCs w:val="20"/>
        </w:rPr>
        <w:t>.</w:t>
      </w:r>
    </w:p>
    <w:p w:rsidR="00B94516" w:rsidRPr="00EA0B40" w:rsidRDefault="00B94516" w:rsidP="00B94516">
      <w:pPr>
        <w:spacing w:after="200"/>
        <w:rPr>
          <w:rFonts w:ascii="Arial" w:hAnsi="Arial" w:cs="Arial"/>
          <w:sz w:val="20"/>
          <w:szCs w:val="20"/>
        </w:rPr>
      </w:pPr>
      <w:r w:rsidRPr="00EA0B40">
        <w:rPr>
          <w:rFonts w:ascii="Arial" w:hAnsi="Arial" w:cs="Arial"/>
          <w:sz w:val="20"/>
          <w:szCs w:val="20"/>
        </w:rPr>
        <w:t xml:space="preserve">All supervised practice must comply with the Board’s </w:t>
      </w:r>
      <w:hyperlink r:id="rId14" w:history="1">
        <w:r>
          <w:rPr>
            <w:rStyle w:val="Hyperlink"/>
            <w:rFonts w:ascii="Arial" w:hAnsi="Arial" w:cs="Arial"/>
            <w:i/>
            <w:sz w:val="20"/>
            <w:szCs w:val="20"/>
          </w:rPr>
          <w:t>Supervised</w:t>
        </w:r>
        <w:r w:rsidRPr="00510D04">
          <w:rPr>
            <w:rStyle w:val="Hyperlink"/>
            <w:rFonts w:ascii="Arial" w:hAnsi="Arial" w:cs="Arial"/>
            <w:i/>
            <w:sz w:val="20"/>
            <w:szCs w:val="20"/>
          </w:rPr>
          <w:t xml:space="preserve"> practice arrangements registration standard</w:t>
        </w:r>
      </w:hyperlink>
      <w:r>
        <w:rPr>
          <w:rFonts w:ascii="Arial" w:hAnsi="Arial" w:cs="Arial"/>
          <w:sz w:val="20"/>
          <w:szCs w:val="20"/>
        </w:rPr>
        <w:t>.</w:t>
      </w:r>
    </w:p>
    <w:p w:rsidR="00B94516" w:rsidRDefault="00B94516" w:rsidP="00B94516">
      <w:pPr>
        <w:spacing w:after="200"/>
        <w:rPr>
          <w:rFonts w:ascii="Arial" w:hAnsi="Arial" w:cs="Arial"/>
          <w:sz w:val="20"/>
          <w:szCs w:val="20"/>
        </w:rPr>
      </w:pPr>
      <w:r>
        <w:rPr>
          <w:rFonts w:ascii="Arial" w:hAnsi="Arial" w:cs="Arial"/>
          <w:sz w:val="20"/>
          <w:szCs w:val="20"/>
        </w:rPr>
        <w:t>T</w:t>
      </w:r>
      <w:r w:rsidRPr="00EA0B40">
        <w:rPr>
          <w:rFonts w:ascii="Arial" w:hAnsi="Arial" w:cs="Arial"/>
          <w:sz w:val="20"/>
          <w:szCs w:val="20"/>
        </w:rPr>
        <w:t xml:space="preserve">he aim </w:t>
      </w:r>
      <w:r>
        <w:rPr>
          <w:rFonts w:ascii="Arial" w:hAnsi="Arial" w:cs="Arial"/>
          <w:sz w:val="20"/>
          <w:szCs w:val="20"/>
        </w:rPr>
        <w:t xml:space="preserve">of imposing conditions on general registration in these circumstances </w:t>
      </w:r>
      <w:r w:rsidRPr="00EA0B40">
        <w:rPr>
          <w:rFonts w:ascii="Arial" w:hAnsi="Arial" w:cs="Arial"/>
          <w:sz w:val="20"/>
          <w:szCs w:val="20"/>
        </w:rPr>
        <w:t>is to ensure that the pharmacist is able to practi</w:t>
      </w:r>
      <w:r>
        <w:rPr>
          <w:rFonts w:ascii="Arial" w:hAnsi="Arial" w:cs="Arial"/>
          <w:sz w:val="20"/>
          <w:szCs w:val="20"/>
        </w:rPr>
        <w:t>s</w:t>
      </w:r>
      <w:r w:rsidRPr="00EA0B40">
        <w:rPr>
          <w:rFonts w:ascii="Arial" w:hAnsi="Arial" w:cs="Arial"/>
          <w:sz w:val="20"/>
          <w:szCs w:val="20"/>
        </w:rPr>
        <w:t xml:space="preserve">e safely within their scope of practice and </w:t>
      </w:r>
      <w:r>
        <w:rPr>
          <w:rFonts w:ascii="Arial" w:hAnsi="Arial" w:cs="Arial"/>
          <w:sz w:val="20"/>
          <w:szCs w:val="20"/>
        </w:rPr>
        <w:t xml:space="preserve">to </w:t>
      </w:r>
      <w:r w:rsidRPr="00EA0B40">
        <w:rPr>
          <w:rFonts w:ascii="Arial" w:hAnsi="Arial" w:cs="Arial"/>
          <w:sz w:val="20"/>
          <w:szCs w:val="20"/>
        </w:rPr>
        <w:t xml:space="preserve">satisfy the </w:t>
      </w:r>
      <w:r>
        <w:rPr>
          <w:rFonts w:ascii="Arial" w:hAnsi="Arial" w:cs="Arial"/>
          <w:sz w:val="20"/>
          <w:szCs w:val="20"/>
        </w:rPr>
        <w:t>Board</w:t>
      </w:r>
      <w:r w:rsidRPr="00EA0B40">
        <w:rPr>
          <w:rFonts w:ascii="Arial" w:hAnsi="Arial" w:cs="Arial"/>
          <w:sz w:val="20"/>
          <w:szCs w:val="20"/>
        </w:rPr>
        <w:t xml:space="preserve"> that the public is protected. </w:t>
      </w:r>
    </w:p>
    <w:p w:rsidR="00B94516" w:rsidRPr="00EA0B40" w:rsidRDefault="00B94516" w:rsidP="00B94516">
      <w:pPr>
        <w:rPr>
          <w:rFonts w:ascii="Arial" w:hAnsi="Arial" w:cs="Arial"/>
          <w:sz w:val="20"/>
          <w:szCs w:val="20"/>
        </w:rPr>
      </w:pPr>
      <w:r>
        <w:rPr>
          <w:rFonts w:ascii="Arial" w:hAnsi="Arial" w:cs="Arial"/>
          <w:sz w:val="20"/>
          <w:szCs w:val="20"/>
        </w:rPr>
        <w:t>The applicant</w:t>
      </w:r>
      <w:r w:rsidRPr="00EA0B40">
        <w:rPr>
          <w:rFonts w:ascii="Arial" w:hAnsi="Arial" w:cs="Arial"/>
          <w:sz w:val="20"/>
          <w:szCs w:val="20"/>
        </w:rPr>
        <w:t xml:space="preserve"> is notified </w:t>
      </w:r>
      <w:r>
        <w:rPr>
          <w:rFonts w:ascii="Arial" w:hAnsi="Arial" w:cs="Arial"/>
          <w:sz w:val="20"/>
          <w:szCs w:val="20"/>
        </w:rPr>
        <w:t xml:space="preserve">of the proposal to impose conditions on their general registration </w:t>
      </w:r>
      <w:r w:rsidRPr="00EA0B40">
        <w:rPr>
          <w:rFonts w:ascii="Arial" w:hAnsi="Arial" w:cs="Arial"/>
          <w:sz w:val="20"/>
          <w:szCs w:val="20"/>
        </w:rPr>
        <w:t xml:space="preserve">and is given the opportunity to make a written or verbal submission within 30 days </w:t>
      </w:r>
      <w:r>
        <w:rPr>
          <w:rFonts w:ascii="Arial" w:hAnsi="Arial" w:cs="Arial"/>
          <w:sz w:val="20"/>
          <w:szCs w:val="20"/>
        </w:rPr>
        <w:t>which if made, will be considered by the Board before finalising its decision on the application</w:t>
      </w:r>
      <w:r w:rsidRPr="00EA0B40">
        <w:rPr>
          <w:rFonts w:ascii="Arial" w:hAnsi="Arial" w:cs="Arial"/>
          <w:sz w:val="20"/>
          <w:szCs w:val="20"/>
        </w:rPr>
        <w:t>.</w:t>
      </w:r>
      <w:r>
        <w:rPr>
          <w:rFonts w:ascii="Arial" w:hAnsi="Arial" w:cs="Arial"/>
          <w:sz w:val="20"/>
          <w:szCs w:val="20"/>
        </w:rPr>
        <w:t xml:space="preserve">  Once conditions are imposed, these are</w:t>
      </w:r>
      <w:r w:rsidRPr="00EA0B40">
        <w:rPr>
          <w:rFonts w:ascii="Arial" w:hAnsi="Arial" w:cs="Arial"/>
          <w:sz w:val="20"/>
          <w:szCs w:val="20"/>
        </w:rPr>
        <w:t xml:space="preserve"> noted on the</w:t>
      </w:r>
      <w:r>
        <w:rPr>
          <w:rFonts w:ascii="Arial" w:hAnsi="Arial" w:cs="Arial"/>
          <w:sz w:val="20"/>
          <w:szCs w:val="20"/>
        </w:rPr>
        <w:t xml:space="preserve"> R</w:t>
      </w:r>
      <w:r w:rsidRPr="00EA0B40">
        <w:rPr>
          <w:rFonts w:ascii="Arial" w:hAnsi="Arial" w:cs="Arial"/>
          <w:sz w:val="20"/>
          <w:szCs w:val="20"/>
        </w:rPr>
        <w:t xml:space="preserve">egister of </w:t>
      </w:r>
      <w:r>
        <w:rPr>
          <w:rFonts w:ascii="Arial" w:hAnsi="Arial" w:cs="Arial"/>
          <w:sz w:val="20"/>
          <w:szCs w:val="20"/>
        </w:rPr>
        <w:t>pharmacists</w:t>
      </w:r>
      <w:r w:rsidRPr="00EA0B40">
        <w:rPr>
          <w:rFonts w:ascii="Arial" w:hAnsi="Arial" w:cs="Arial"/>
          <w:sz w:val="20"/>
          <w:szCs w:val="20"/>
        </w:rPr>
        <w:t xml:space="preserve"> </w:t>
      </w:r>
      <w:r>
        <w:rPr>
          <w:rFonts w:ascii="Arial" w:hAnsi="Arial" w:cs="Arial"/>
          <w:sz w:val="20"/>
          <w:szCs w:val="20"/>
        </w:rPr>
        <w:t xml:space="preserve">which can be accessed through the Australian Health Practitioner Regulation Agency (AHPRA) </w:t>
      </w:r>
      <w:hyperlink r:id="rId15" w:history="1">
        <w:r w:rsidRPr="006F7F7F">
          <w:rPr>
            <w:rStyle w:val="Hyperlink"/>
            <w:rFonts w:ascii="Arial" w:hAnsi="Arial" w:cs="Arial"/>
            <w:sz w:val="20"/>
            <w:szCs w:val="20"/>
          </w:rPr>
          <w:t>website</w:t>
        </w:r>
      </w:hyperlink>
      <w:r>
        <w:rPr>
          <w:rFonts w:ascii="Arial" w:hAnsi="Arial" w:cs="Arial"/>
          <w:sz w:val="20"/>
          <w:szCs w:val="20"/>
        </w:rPr>
        <w:t>.</w:t>
      </w:r>
    </w:p>
    <w:p w:rsidR="00B94516" w:rsidRPr="00EA0B40" w:rsidRDefault="00B94516" w:rsidP="00B94516">
      <w:pPr>
        <w:rPr>
          <w:rFonts w:ascii="Arial" w:hAnsi="Arial" w:cs="Arial"/>
          <w:sz w:val="20"/>
          <w:szCs w:val="20"/>
        </w:rPr>
      </w:pPr>
      <w:r>
        <w:rPr>
          <w:rFonts w:ascii="Arial" w:hAnsi="Arial" w:cs="Arial"/>
          <w:sz w:val="20"/>
          <w:szCs w:val="20"/>
        </w:rPr>
        <w:t xml:space="preserve">Conditions are removed by the Board </w:t>
      </w:r>
      <w:r w:rsidRPr="00EA0B40">
        <w:rPr>
          <w:rFonts w:ascii="Arial" w:hAnsi="Arial" w:cs="Arial"/>
          <w:sz w:val="20"/>
          <w:szCs w:val="20"/>
        </w:rPr>
        <w:t>once evidence</w:t>
      </w:r>
      <w:r>
        <w:rPr>
          <w:rFonts w:ascii="Arial" w:hAnsi="Arial" w:cs="Arial"/>
          <w:sz w:val="20"/>
          <w:szCs w:val="20"/>
        </w:rPr>
        <w:t xml:space="preserve"> </w:t>
      </w:r>
      <w:r w:rsidRPr="00EA0B40">
        <w:rPr>
          <w:rFonts w:ascii="Arial" w:hAnsi="Arial" w:cs="Arial"/>
          <w:sz w:val="20"/>
          <w:szCs w:val="20"/>
        </w:rPr>
        <w:t xml:space="preserve">is provided to AHPRA that the </w:t>
      </w:r>
      <w:r>
        <w:rPr>
          <w:rFonts w:ascii="Arial" w:hAnsi="Arial" w:cs="Arial"/>
          <w:sz w:val="20"/>
          <w:szCs w:val="20"/>
        </w:rPr>
        <w:t>requirements specified in the conditions</w:t>
      </w:r>
      <w:r w:rsidRPr="00EA0B40">
        <w:rPr>
          <w:rFonts w:ascii="Arial" w:hAnsi="Arial" w:cs="Arial"/>
          <w:sz w:val="20"/>
          <w:szCs w:val="20"/>
        </w:rPr>
        <w:t xml:space="preserve"> have been satisfactorily completed.</w:t>
      </w:r>
    </w:p>
    <w:p w:rsidR="00C13D94" w:rsidRDefault="00C13D94" w:rsidP="00E25BDE">
      <w:pPr>
        <w:jc w:val="both"/>
        <w:rPr>
          <w:rFonts w:ascii="Arial" w:hAnsi="Arial" w:cs="Arial"/>
          <w:sz w:val="20"/>
          <w:szCs w:val="20"/>
        </w:rPr>
      </w:pPr>
    </w:p>
    <w:p w:rsidR="008C00E2" w:rsidRDefault="008C00E2" w:rsidP="00E25BDE">
      <w:pPr>
        <w:jc w:val="both"/>
        <w:rPr>
          <w:rFonts w:ascii="Arial" w:hAnsi="Arial" w:cs="Arial"/>
          <w:sz w:val="20"/>
          <w:szCs w:val="20"/>
        </w:rPr>
      </w:pPr>
    </w:p>
    <w:p w:rsidR="000A3981" w:rsidRPr="001B3F78" w:rsidRDefault="00F97648" w:rsidP="00E25BDE">
      <w:pPr>
        <w:jc w:val="both"/>
        <w:rPr>
          <w:rFonts w:ascii="Arial" w:hAnsi="Arial" w:cs="Arial"/>
          <w:sz w:val="20"/>
          <w:szCs w:val="20"/>
          <w:lang w:val="en-US"/>
        </w:rPr>
      </w:pPr>
      <w:r w:rsidRPr="001B3F78">
        <w:rPr>
          <w:rFonts w:ascii="Arial" w:hAnsi="Arial" w:cs="Arial"/>
          <w:sz w:val="20"/>
          <w:szCs w:val="20"/>
          <w:lang w:val="en-US"/>
        </w:rPr>
        <w:t>Stephen Marty</w:t>
      </w:r>
    </w:p>
    <w:p w:rsidR="000A3981" w:rsidRPr="001B3F78" w:rsidRDefault="000A3981" w:rsidP="000A3981">
      <w:pPr>
        <w:jc w:val="both"/>
        <w:rPr>
          <w:rFonts w:ascii="Arial" w:hAnsi="Arial" w:cs="Arial"/>
          <w:sz w:val="20"/>
          <w:szCs w:val="20"/>
          <w:lang w:val="en-US"/>
        </w:rPr>
      </w:pPr>
      <w:r w:rsidRPr="001B3F78">
        <w:rPr>
          <w:rFonts w:ascii="Arial" w:hAnsi="Arial" w:cs="Arial"/>
          <w:sz w:val="20"/>
          <w:szCs w:val="20"/>
          <w:lang w:val="en-US"/>
        </w:rPr>
        <w:t>Chair</w:t>
      </w:r>
    </w:p>
    <w:p w:rsidR="000A3981" w:rsidRPr="002663E8" w:rsidRDefault="00E90D66" w:rsidP="000A3981">
      <w:pPr>
        <w:rPr>
          <w:rFonts w:ascii="Arial" w:hAnsi="Arial" w:cs="Arial"/>
          <w:bCs/>
          <w:sz w:val="20"/>
          <w:szCs w:val="20"/>
        </w:rPr>
      </w:pPr>
      <w:r>
        <w:rPr>
          <w:rFonts w:ascii="Arial" w:hAnsi="Arial" w:cs="Arial"/>
          <w:sz w:val="20"/>
          <w:szCs w:val="20"/>
          <w:lang w:val="en-US"/>
        </w:rPr>
        <w:t>2</w:t>
      </w:r>
      <w:r w:rsidR="00BF7D75">
        <w:rPr>
          <w:rFonts w:ascii="Arial" w:hAnsi="Arial" w:cs="Arial"/>
          <w:sz w:val="20"/>
          <w:szCs w:val="20"/>
          <w:lang w:val="en-US"/>
        </w:rPr>
        <w:t xml:space="preserve">8 </w:t>
      </w:r>
      <w:r w:rsidR="00F35373">
        <w:rPr>
          <w:rFonts w:ascii="Arial" w:hAnsi="Arial" w:cs="Arial"/>
          <w:sz w:val="20"/>
          <w:szCs w:val="20"/>
          <w:lang w:val="en-US"/>
        </w:rPr>
        <w:t>June</w:t>
      </w:r>
      <w:r w:rsidR="005705AA" w:rsidRPr="002663E8">
        <w:rPr>
          <w:rFonts w:ascii="Arial" w:hAnsi="Arial" w:cs="Arial"/>
          <w:sz w:val="20"/>
          <w:szCs w:val="20"/>
          <w:lang w:val="en-US"/>
        </w:rPr>
        <w:t xml:space="preserve"> 2013</w:t>
      </w:r>
    </w:p>
    <w:sectPr w:rsidR="000A3981" w:rsidRPr="002663E8" w:rsidSect="00114784">
      <w:pgSz w:w="11906" w:h="16838"/>
      <w:pgMar w:top="1440"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D66" w:rsidRDefault="00E90D66" w:rsidP="002D7FF3">
      <w:r>
        <w:separator/>
      </w:r>
    </w:p>
  </w:endnote>
  <w:endnote w:type="continuationSeparator" w:id="0">
    <w:p w:rsidR="00E90D66" w:rsidRDefault="00E90D66" w:rsidP="002D7F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MT Lt">
    <w:panose1 w:val="00000000000000000000"/>
    <w:charset w:val="4D"/>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D66" w:rsidRDefault="00E90D66" w:rsidP="002D7FF3">
      <w:r>
        <w:separator/>
      </w:r>
    </w:p>
  </w:footnote>
  <w:footnote w:type="continuationSeparator" w:id="0">
    <w:p w:rsidR="00E90D66" w:rsidRDefault="00E90D66" w:rsidP="002D7F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2BD34DB"/>
    <w:multiLevelType w:val="hybridMultilevel"/>
    <w:tmpl w:val="694CF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2D50A7"/>
    <w:multiLevelType w:val="multilevel"/>
    <w:tmpl w:val="D2CEBD2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01EE7"/>
    <w:multiLevelType w:val="hybridMultilevel"/>
    <w:tmpl w:val="6C04678C"/>
    <w:lvl w:ilvl="0" w:tplc="0C090001">
      <w:start w:val="1"/>
      <w:numFmt w:val="bullet"/>
      <w:lvlText w:val=""/>
      <w:lvlJc w:val="left"/>
      <w:pPr>
        <w:ind w:left="750" w:hanging="360"/>
      </w:pPr>
      <w:rPr>
        <w:rFonts w:ascii="Symbol" w:hAnsi="Symbol" w:hint="default"/>
      </w:rPr>
    </w:lvl>
    <w:lvl w:ilvl="1" w:tplc="C8A607AC">
      <w:start w:val="1"/>
      <w:numFmt w:val="bullet"/>
      <w:lvlText w:val="-"/>
      <w:lvlJc w:val="left"/>
      <w:pPr>
        <w:ind w:left="1470" w:hanging="360"/>
      </w:pPr>
      <w:rPr>
        <w:rFonts w:ascii="Courier New" w:hAnsi="Courier New" w:hint="default"/>
      </w:rPr>
    </w:lvl>
    <w:lvl w:ilvl="2" w:tplc="0C090005">
      <w:start w:val="1"/>
      <w:numFmt w:val="bullet"/>
      <w:lvlText w:val=""/>
      <w:lvlJc w:val="left"/>
      <w:pPr>
        <w:ind w:left="2190" w:hanging="360"/>
      </w:pPr>
      <w:rPr>
        <w:rFonts w:ascii="Wingdings" w:hAnsi="Wingdings" w:hint="default"/>
      </w:rPr>
    </w:lvl>
    <w:lvl w:ilvl="3" w:tplc="0C09000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Arial"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Arial" w:hint="default"/>
      </w:rPr>
    </w:lvl>
    <w:lvl w:ilvl="8" w:tplc="0C090005" w:tentative="1">
      <w:start w:val="1"/>
      <w:numFmt w:val="bullet"/>
      <w:lvlText w:val=""/>
      <w:lvlJc w:val="left"/>
      <w:pPr>
        <w:ind w:left="6510" w:hanging="360"/>
      </w:pPr>
      <w:rPr>
        <w:rFonts w:ascii="Wingdings" w:hAnsi="Wingdings" w:hint="default"/>
      </w:rPr>
    </w:lvl>
  </w:abstractNum>
  <w:abstractNum w:abstractNumId="3">
    <w:nsid w:val="16CE1D00"/>
    <w:multiLevelType w:val="hybridMultilevel"/>
    <w:tmpl w:val="5A6432AC"/>
    <w:lvl w:ilvl="0" w:tplc="EE42FCA2">
      <w:numFmt w:val="bullet"/>
      <w:lvlText w:val="•"/>
      <w:lvlJc w:val="left"/>
      <w:pPr>
        <w:ind w:left="720" w:hanging="72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89A72B5"/>
    <w:multiLevelType w:val="hybridMultilevel"/>
    <w:tmpl w:val="CFBCD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5A76EE"/>
    <w:multiLevelType w:val="hybridMultilevel"/>
    <w:tmpl w:val="A9C80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9B234F"/>
    <w:multiLevelType w:val="hybridMultilevel"/>
    <w:tmpl w:val="7F7C1D3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7">
    <w:nsid w:val="20324710"/>
    <w:multiLevelType w:val="hybridMultilevel"/>
    <w:tmpl w:val="05D65A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10A44A0"/>
    <w:multiLevelType w:val="hybridMultilevel"/>
    <w:tmpl w:val="C70495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36C193E"/>
    <w:multiLevelType w:val="hybridMultilevel"/>
    <w:tmpl w:val="248C5978"/>
    <w:lvl w:ilvl="0" w:tplc="0C09000F">
      <w:start w:val="1"/>
      <w:numFmt w:val="decimal"/>
      <w:lvlText w:val="%1."/>
      <w:lvlJc w:val="left"/>
      <w:pPr>
        <w:tabs>
          <w:tab w:val="num" w:pos="732"/>
        </w:tabs>
        <w:ind w:left="732" w:hanging="360"/>
      </w:pPr>
    </w:lvl>
    <w:lvl w:ilvl="1" w:tplc="0C090019" w:tentative="1">
      <w:start w:val="1"/>
      <w:numFmt w:val="lowerLetter"/>
      <w:lvlText w:val="%2."/>
      <w:lvlJc w:val="left"/>
      <w:pPr>
        <w:tabs>
          <w:tab w:val="num" w:pos="1452"/>
        </w:tabs>
        <w:ind w:left="1452" w:hanging="360"/>
      </w:pPr>
    </w:lvl>
    <w:lvl w:ilvl="2" w:tplc="0C09001B" w:tentative="1">
      <w:start w:val="1"/>
      <w:numFmt w:val="lowerRoman"/>
      <w:lvlText w:val="%3."/>
      <w:lvlJc w:val="right"/>
      <w:pPr>
        <w:tabs>
          <w:tab w:val="num" w:pos="2172"/>
        </w:tabs>
        <w:ind w:left="2172" w:hanging="180"/>
      </w:pPr>
    </w:lvl>
    <w:lvl w:ilvl="3" w:tplc="0C09000F" w:tentative="1">
      <w:start w:val="1"/>
      <w:numFmt w:val="decimal"/>
      <w:lvlText w:val="%4."/>
      <w:lvlJc w:val="left"/>
      <w:pPr>
        <w:tabs>
          <w:tab w:val="num" w:pos="2892"/>
        </w:tabs>
        <w:ind w:left="2892" w:hanging="360"/>
      </w:pPr>
    </w:lvl>
    <w:lvl w:ilvl="4" w:tplc="0C090019" w:tentative="1">
      <w:start w:val="1"/>
      <w:numFmt w:val="lowerLetter"/>
      <w:lvlText w:val="%5."/>
      <w:lvlJc w:val="left"/>
      <w:pPr>
        <w:tabs>
          <w:tab w:val="num" w:pos="3612"/>
        </w:tabs>
        <w:ind w:left="3612" w:hanging="360"/>
      </w:pPr>
    </w:lvl>
    <w:lvl w:ilvl="5" w:tplc="0C09001B" w:tentative="1">
      <w:start w:val="1"/>
      <w:numFmt w:val="lowerRoman"/>
      <w:lvlText w:val="%6."/>
      <w:lvlJc w:val="right"/>
      <w:pPr>
        <w:tabs>
          <w:tab w:val="num" w:pos="4332"/>
        </w:tabs>
        <w:ind w:left="4332" w:hanging="180"/>
      </w:pPr>
    </w:lvl>
    <w:lvl w:ilvl="6" w:tplc="0C09000F" w:tentative="1">
      <w:start w:val="1"/>
      <w:numFmt w:val="decimal"/>
      <w:lvlText w:val="%7."/>
      <w:lvlJc w:val="left"/>
      <w:pPr>
        <w:tabs>
          <w:tab w:val="num" w:pos="5052"/>
        </w:tabs>
        <w:ind w:left="5052" w:hanging="360"/>
      </w:pPr>
    </w:lvl>
    <w:lvl w:ilvl="7" w:tplc="0C090019" w:tentative="1">
      <w:start w:val="1"/>
      <w:numFmt w:val="lowerLetter"/>
      <w:lvlText w:val="%8."/>
      <w:lvlJc w:val="left"/>
      <w:pPr>
        <w:tabs>
          <w:tab w:val="num" w:pos="5772"/>
        </w:tabs>
        <w:ind w:left="5772" w:hanging="360"/>
      </w:pPr>
    </w:lvl>
    <w:lvl w:ilvl="8" w:tplc="0C09001B" w:tentative="1">
      <w:start w:val="1"/>
      <w:numFmt w:val="lowerRoman"/>
      <w:lvlText w:val="%9."/>
      <w:lvlJc w:val="right"/>
      <w:pPr>
        <w:tabs>
          <w:tab w:val="num" w:pos="6492"/>
        </w:tabs>
        <w:ind w:left="6492" w:hanging="180"/>
      </w:pPr>
    </w:lvl>
  </w:abstractNum>
  <w:abstractNum w:abstractNumId="10">
    <w:nsid w:val="24701C62"/>
    <w:multiLevelType w:val="hybridMultilevel"/>
    <w:tmpl w:val="0C7E7B7C"/>
    <w:lvl w:ilvl="0" w:tplc="0C090001">
      <w:start w:val="1"/>
      <w:numFmt w:val="bullet"/>
      <w:lvlText w:val=""/>
      <w:lvlJc w:val="left"/>
      <w:pPr>
        <w:ind w:left="750" w:hanging="360"/>
      </w:pPr>
      <w:rPr>
        <w:rFonts w:ascii="Symbol" w:hAnsi="Symbol" w:hint="default"/>
      </w:rPr>
    </w:lvl>
    <w:lvl w:ilvl="1" w:tplc="0C090003">
      <w:start w:val="1"/>
      <w:numFmt w:val="bullet"/>
      <w:lvlText w:val="o"/>
      <w:lvlJc w:val="left"/>
      <w:pPr>
        <w:ind w:left="1470" w:hanging="360"/>
      </w:pPr>
      <w:rPr>
        <w:rFonts w:ascii="Courier New" w:hAnsi="Courier New" w:cs="Arial" w:hint="default"/>
      </w:rPr>
    </w:lvl>
    <w:lvl w:ilvl="2" w:tplc="C8A607AC">
      <w:start w:val="1"/>
      <w:numFmt w:val="bullet"/>
      <w:lvlText w:val="-"/>
      <w:lvlJc w:val="left"/>
      <w:pPr>
        <w:ind w:left="2190" w:hanging="360"/>
      </w:pPr>
      <w:rPr>
        <w:rFonts w:ascii="Courier New" w:hAnsi="Courier New" w:hint="default"/>
      </w:rPr>
    </w:lvl>
    <w:lvl w:ilvl="3" w:tplc="0C09000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Arial"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Arial" w:hint="default"/>
      </w:rPr>
    </w:lvl>
    <w:lvl w:ilvl="8" w:tplc="0C090005" w:tentative="1">
      <w:start w:val="1"/>
      <w:numFmt w:val="bullet"/>
      <w:lvlText w:val=""/>
      <w:lvlJc w:val="left"/>
      <w:pPr>
        <w:ind w:left="6510" w:hanging="360"/>
      </w:pPr>
      <w:rPr>
        <w:rFonts w:ascii="Wingdings" w:hAnsi="Wingdings" w:hint="default"/>
      </w:rPr>
    </w:lvl>
  </w:abstractNum>
  <w:abstractNum w:abstractNumId="11">
    <w:nsid w:val="25FD10EF"/>
    <w:multiLevelType w:val="hybridMultilevel"/>
    <w:tmpl w:val="9F12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B02D2"/>
    <w:multiLevelType w:val="multilevel"/>
    <w:tmpl w:val="9C76DF78"/>
    <w:lvl w:ilvl="0">
      <w:start w:val="1"/>
      <w:numFmt w:val="decimal"/>
      <w:lvlText w:val="%1."/>
      <w:lvlJc w:val="left"/>
      <w:pPr>
        <w:tabs>
          <w:tab w:val="num" w:pos="965"/>
        </w:tabs>
        <w:ind w:left="965" w:hanging="425"/>
      </w:pPr>
      <w:rPr>
        <w:rFonts w:hint="default"/>
      </w:rPr>
    </w:lvl>
    <w:lvl w:ilvl="1">
      <w:start w:val="1"/>
      <w:numFmt w:val="lowerLetter"/>
      <w:lvlText w:val="%2."/>
      <w:lvlJc w:val="left"/>
      <w:pPr>
        <w:tabs>
          <w:tab w:val="num" w:pos="1430"/>
        </w:tabs>
        <w:ind w:left="1430" w:hanging="360"/>
      </w:pPr>
      <w:rPr>
        <w:rFonts w:hint="default"/>
      </w:rPr>
    </w:lvl>
    <w:lvl w:ilvl="2">
      <w:start w:val="1"/>
      <w:numFmt w:val="decimal"/>
      <w:lvlText w:val="%1.%2.%3"/>
      <w:lvlJc w:val="left"/>
      <w:pPr>
        <w:tabs>
          <w:tab w:val="num" w:pos="977"/>
        </w:tabs>
        <w:ind w:left="2111" w:hanging="85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3">
    <w:nsid w:val="2A426B9B"/>
    <w:multiLevelType w:val="hybridMultilevel"/>
    <w:tmpl w:val="3E1654D6"/>
    <w:lvl w:ilvl="0" w:tplc="1F020CD2">
      <w:numFmt w:val="bullet"/>
      <w:lvlText w:val="•"/>
      <w:lvlJc w:val="left"/>
      <w:pPr>
        <w:ind w:left="720" w:hanging="360"/>
      </w:pPr>
      <w:rPr>
        <w:rFonts w:ascii="Arial" w:eastAsia="Calibri"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AA79AF"/>
    <w:multiLevelType w:val="hybridMultilevel"/>
    <w:tmpl w:val="E7BCAE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3C000AA"/>
    <w:multiLevelType w:val="hybridMultilevel"/>
    <w:tmpl w:val="4C7463B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35CB6BC3"/>
    <w:multiLevelType w:val="hybridMultilevel"/>
    <w:tmpl w:val="C1AC743E"/>
    <w:lvl w:ilvl="0" w:tplc="0C090001">
      <w:start w:val="1"/>
      <w:numFmt w:val="bullet"/>
      <w:lvlText w:val=""/>
      <w:lvlJc w:val="left"/>
      <w:pPr>
        <w:ind w:left="750" w:hanging="360"/>
      </w:pPr>
      <w:rPr>
        <w:rFonts w:ascii="Symbol" w:hAnsi="Symbol" w:hint="default"/>
      </w:rPr>
    </w:lvl>
    <w:lvl w:ilvl="1" w:tplc="0C090001">
      <w:start w:val="1"/>
      <w:numFmt w:val="bullet"/>
      <w:lvlText w:val=""/>
      <w:lvlJc w:val="left"/>
      <w:pPr>
        <w:ind w:left="1470" w:hanging="360"/>
      </w:pPr>
      <w:rPr>
        <w:rFonts w:ascii="Symbol" w:hAnsi="Symbol" w:hint="default"/>
      </w:rPr>
    </w:lvl>
    <w:lvl w:ilvl="2" w:tplc="0C090005">
      <w:start w:val="1"/>
      <w:numFmt w:val="bullet"/>
      <w:lvlText w:val=""/>
      <w:lvlJc w:val="left"/>
      <w:pPr>
        <w:ind w:left="2190" w:hanging="360"/>
      </w:pPr>
      <w:rPr>
        <w:rFonts w:ascii="Wingdings" w:hAnsi="Wingdings" w:hint="default"/>
      </w:rPr>
    </w:lvl>
    <w:lvl w:ilvl="3" w:tplc="0C09000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Arial"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Arial" w:hint="default"/>
      </w:rPr>
    </w:lvl>
    <w:lvl w:ilvl="8" w:tplc="0C090005" w:tentative="1">
      <w:start w:val="1"/>
      <w:numFmt w:val="bullet"/>
      <w:lvlText w:val=""/>
      <w:lvlJc w:val="left"/>
      <w:pPr>
        <w:ind w:left="6510" w:hanging="360"/>
      </w:pPr>
      <w:rPr>
        <w:rFonts w:ascii="Wingdings" w:hAnsi="Wingdings" w:hint="default"/>
      </w:rPr>
    </w:lvl>
  </w:abstractNum>
  <w:abstractNum w:abstractNumId="17">
    <w:nsid w:val="36BF0D91"/>
    <w:multiLevelType w:val="multilevel"/>
    <w:tmpl w:val="1CDA44E6"/>
    <w:lvl w:ilvl="0">
      <w:start w:val="1"/>
      <w:numFmt w:val="decimal"/>
      <w:lvlText w:val="%1."/>
      <w:lvlJc w:val="left"/>
      <w:pPr>
        <w:tabs>
          <w:tab w:val="num" w:pos="425"/>
        </w:tabs>
        <w:ind w:left="425" w:hanging="425"/>
      </w:pPr>
      <w:rPr>
        <w:rFonts w:hint="default"/>
      </w:rPr>
    </w:lvl>
    <w:lvl w:ilvl="1">
      <w:start w:val="1"/>
      <w:numFmt w:val="decimal"/>
      <w:lvlText w:val="Item %1.%2"/>
      <w:lvlJc w:val="left"/>
      <w:pPr>
        <w:tabs>
          <w:tab w:val="num" w:pos="709"/>
        </w:tabs>
        <w:ind w:left="1134" w:hanging="709"/>
      </w:pPr>
      <w:rPr>
        <w:rFonts w:hint="default"/>
        <w:sz w:val="20"/>
        <w:szCs w:val="20"/>
      </w:rPr>
    </w:lvl>
    <w:lvl w:ilvl="2">
      <w:start w:val="1"/>
      <w:numFmt w:val="decimal"/>
      <w:lvlText w:val="%1.%2.%3"/>
      <w:lvlJc w:val="left"/>
      <w:pPr>
        <w:tabs>
          <w:tab w:val="num" w:pos="617"/>
        </w:tabs>
        <w:ind w:left="17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AC83776"/>
    <w:multiLevelType w:val="hybridMultilevel"/>
    <w:tmpl w:val="B2C4AC1C"/>
    <w:lvl w:ilvl="0" w:tplc="0C09000F">
      <w:start w:val="1"/>
      <w:numFmt w:val="decimal"/>
      <w:lvlText w:val="%1."/>
      <w:lvlJc w:val="left"/>
      <w:pPr>
        <w:tabs>
          <w:tab w:val="num" w:pos="732"/>
        </w:tabs>
        <w:ind w:left="732" w:hanging="360"/>
      </w:pPr>
    </w:lvl>
    <w:lvl w:ilvl="1" w:tplc="0C090019" w:tentative="1">
      <w:start w:val="1"/>
      <w:numFmt w:val="lowerLetter"/>
      <w:lvlText w:val="%2."/>
      <w:lvlJc w:val="left"/>
      <w:pPr>
        <w:tabs>
          <w:tab w:val="num" w:pos="1452"/>
        </w:tabs>
        <w:ind w:left="1452" w:hanging="360"/>
      </w:pPr>
    </w:lvl>
    <w:lvl w:ilvl="2" w:tplc="0C09001B" w:tentative="1">
      <w:start w:val="1"/>
      <w:numFmt w:val="lowerRoman"/>
      <w:lvlText w:val="%3."/>
      <w:lvlJc w:val="right"/>
      <w:pPr>
        <w:tabs>
          <w:tab w:val="num" w:pos="2172"/>
        </w:tabs>
        <w:ind w:left="2172" w:hanging="180"/>
      </w:pPr>
    </w:lvl>
    <w:lvl w:ilvl="3" w:tplc="0C09000F" w:tentative="1">
      <w:start w:val="1"/>
      <w:numFmt w:val="decimal"/>
      <w:lvlText w:val="%4."/>
      <w:lvlJc w:val="left"/>
      <w:pPr>
        <w:tabs>
          <w:tab w:val="num" w:pos="2892"/>
        </w:tabs>
        <w:ind w:left="2892" w:hanging="360"/>
      </w:pPr>
    </w:lvl>
    <w:lvl w:ilvl="4" w:tplc="0C090019" w:tentative="1">
      <w:start w:val="1"/>
      <w:numFmt w:val="lowerLetter"/>
      <w:lvlText w:val="%5."/>
      <w:lvlJc w:val="left"/>
      <w:pPr>
        <w:tabs>
          <w:tab w:val="num" w:pos="3612"/>
        </w:tabs>
        <w:ind w:left="3612" w:hanging="360"/>
      </w:pPr>
    </w:lvl>
    <w:lvl w:ilvl="5" w:tplc="0C09001B" w:tentative="1">
      <w:start w:val="1"/>
      <w:numFmt w:val="lowerRoman"/>
      <w:lvlText w:val="%6."/>
      <w:lvlJc w:val="right"/>
      <w:pPr>
        <w:tabs>
          <w:tab w:val="num" w:pos="4332"/>
        </w:tabs>
        <w:ind w:left="4332" w:hanging="180"/>
      </w:pPr>
    </w:lvl>
    <w:lvl w:ilvl="6" w:tplc="0C09000F" w:tentative="1">
      <w:start w:val="1"/>
      <w:numFmt w:val="decimal"/>
      <w:lvlText w:val="%7."/>
      <w:lvlJc w:val="left"/>
      <w:pPr>
        <w:tabs>
          <w:tab w:val="num" w:pos="5052"/>
        </w:tabs>
        <w:ind w:left="5052" w:hanging="360"/>
      </w:pPr>
    </w:lvl>
    <w:lvl w:ilvl="7" w:tplc="0C090019" w:tentative="1">
      <w:start w:val="1"/>
      <w:numFmt w:val="lowerLetter"/>
      <w:lvlText w:val="%8."/>
      <w:lvlJc w:val="left"/>
      <w:pPr>
        <w:tabs>
          <w:tab w:val="num" w:pos="5772"/>
        </w:tabs>
        <w:ind w:left="5772" w:hanging="360"/>
      </w:pPr>
    </w:lvl>
    <w:lvl w:ilvl="8" w:tplc="0C09001B" w:tentative="1">
      <w:start w:val="1"/>
      <w:numFmt w:val="lowerRoman"/>
      <w:lvlText w:val="%9."/>
      <w:lvlJc w:val="right"/>
      <w:pPr>
        <w:tabs>
          <w:tab w:val="num" w:pos="6492"/>
        </w:tabs>
        <w:ind w:left="6492" w:hanging="180"/>
      </w:pPr>
    </w:lvl>
  </w:abstractNum>
  <w:abstractNum w:abstractNumId="19">
    <w:nsid w:val="3DE54DC9"/>
    <w:multiLevelType w:val="hybridMultilevel"/>
    <w:tmpl w:val="BB0EA190"/>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0">
    <w:nsid w:val="3E7E1FCA"/>
    <w:multiLevelType w:val="hybridMultilevel"/>
    <w:tmpl w:val="9B86E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7F44C8"/>
    <w:multiLevelType w:val="hybridMultilevel"/>
    <w:tmpl w:val="E410D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BA69CB"/>
    <w:multiLevelType w:val="hybridMultilevel"/>
    <w:tmpl w:val="231C45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523621A8"/>
    <w:multiLevelType w:val="hybridMultilevel"/>
    <w:tmpl w:val="A920A74A"/>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Wingdings"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Wingdings"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Wingdings" w:hint="default"/>
      </w:rPr>
    </w:lvl>
    <w:lvl w:ilvl="8" w:tplc="0C090005" w:tentative="1">
      <w:start w:val="1"/>
      <w:numFmt w:val="bullet"/>
      <w:lvlText w:val=""/>
      <w:lvlJc w:val="left"/>
      <w:pPr>
        <w:ind w:left="6510" w:hanging="360"/>
      </w:pPr>
      <w:rPr>
        <w:rFonts w:ascii="Wingdings" w:hAnsi="Wingdings" w:hint="default"/>
      </w:rPr>
    </w:lvl>
  </w:abstractNum>
  <w:abstractNum w:abstractNumId="24">
    <w:nsid w:val="5C347E03"/>
    <w:multiLevelType w:val="hybridMultilevel"/>
    <w:tmpl w:val="142C428A"/>
    <w:lvl w:ilvl="0" w:tplc="0C09000F">
      <w:start w:val="1"/>
      <w:numFmt w:val="decimal"/>
      <w:lvlText w:val="%1."/>
      <w:lvlJc w:val="left"/>
      <w:pPr>
        <w:tabs>
          <w:tab w:val="num" w:pos="732"/>
        </w:tabs>
        <w:ind w:left="732" w:hanging="360"/>
      </w:pPr>
    </w:lvl>
    <w:lvl w:ilvl="1" w:tplc="0C090019">
      <w:start w:val="1"/>
      <w:numFmt w:val="lowerLetter"/>
      <w:lvlText w:val="%2."/>
      <w:lvlJc w:val="left"/>
      <w:pPr>
        <w:tabs>
          <w:tab w:val="num" w:pos="1452"/>
        </w:tabs>
        <w:ind w:left="1452" w:hanging="360"/>
      </w:pPr>
    </w:lvl>
    <w:lvl w:ilvl="2" w:tplc="0C09001B" w:tentative="1">
      <w:start w:val="1"/>
      <w:numFmt w:val="lowerRoman"/>
      <w:lvlText w:val="%3."/>
      <w:lvlJc w:val="right"/>
      <w:pPr>
        <w:tabs>
          <w:tab w:val="num" w:pos="2172"/>
        </w:tabs>
        <w:ind w:left="2172" w:hanging="180"/>
      </w:pPr>
    </w:lvl>
    <w:lvl w:ilvl="3" w:tplc="0C09000F" w:tentative="1">
      <w:start w:val="1"/>
      <w:numFmt w:val="decimal"/>
      <w:lvlText w:val="%4."/>
      <w:lvlJc w:val="left"/>
      <w:pPr>
        <w:tabs>
          <w:tab w:val="num" w:pos="2892"/>
        </w:tabs>
        <w:ind w:left="2892" w:hanging="360"/>
      </w:pPr>
    </w:lvl>
    <w:lvl w:ilvl="4" w:tplc="0C090019" w:tentative="1">
      <w:start w:val="1"/>
      <w:numFmt w:val="lowerLetter"/>
      <w:lvlText w:val="%5."/>
      <w:lvlJc w:val="left"/>
      <w:pPr>
        <w:tabs>
          <w:tab w:val="num" w:pos="3612"/>
        </w:tabs>
        <w:ind w:left="3612" w:hanging="360"/>
      </w:pPr>
    </w:lvl>
    <w:lvl w:ilvl="5" w:tplc="0C09001B" w:tentative="1">
      <w:start w:val="1"/>
      <w:numFmt w:val="lowerRoman"/>
      <w:lvlText w:val="%6."/>
      <w:lvlJc w:val="right"/>
      <w:pPr>
        <w:tabs>
          <w:tab w:val="num" w:pos="4332"/>
        </w:tabs>
        <w:ind w:left="4332" w:hanging="180"/>
      </w:pPr>
    </w:lvl>
    <w:lvl w:ilvl="6" w:tplc="0C09000F" w:tentative="1">
      <w:start w:val="1"/>
      <w:numFmt w:val="decimal"/>
      <w:lvlText w:val="%7."/>
      <w:lvlJc w:val="left"/>
      <w:pPr>
        <w:tabs>
          <w:tab w:val="num" w:pos="5052"/>
        </w:tabs>
        <w:ind w:left="5052" w:hanging="360"/>
      </w:pPr>
    </w:lvl>
    <w:lvl w:ilvl="7" w:tplc="0C090019" w:tentative="1">
      <w:start w:val="1"/>
      <w:numFmt w:val="lowerLetter"/>
      <w:lvlText w:val="%8."/>
      <w:lvlJc w:val="left"/>
      <w:pPr>
        <w:tabs>
          <w:tab w:val="num" w:pos="5772"/>
        </w:tabs>
        <w:ind w:left="5772" w:hanging="360"/>
      </w:pPr>
    </w:lvl>
    <w:lvl w:ilvl="8" w:tplc="0C09001B" w:tentative="1">
      <w:start w:val="1"/>
      <w:numFmt w:val="lowerRoman"/>
      <w:lvlText w:val="%9."/>
      <w:lvlJc w:val="right"/>
      <w:pPr>
        <w:tabs>
          <w:tab w:val="num" w:pos="6492"/>
        </w:tabs>
        <w:ind w:left="6492" w:hanging="180"/>
      </w:pPr>
    </w:lvl>
  </w:abstractNum>
  <w:abstractNum w:abstractNumId="25">
    <w:nsid w:val="5EFE0216"/>
    <w:multiLevelType w:val="hybridMultilevel"/>
    <w:tmpl w:val="6A78F544"/>
    <w:lvl w:ilvl="0" w:tplc="0C090001">
      <w:start w:val="1"/>
      <w:numFmt w:val="bullet"/>
      <w:lvlText w:val=""/>
      <w:lvlJc w:val="left"/>
      <w:pPr>
        <w:ind w:left="750" w:hanging="360"/>
      </w:pPr>
      <w:rPr>
        <w:rFonts w:ascii="Symbol" w:hAnsi="Symbol" w:hint="default"/>
      </w:rPr>
    </w:lvl>
    <w:lvl w:ilvl="1" w:tplc="30E07B36">
      <w:start w:val="1"/>
      <w:numFmt w:val="bullet"/>
      <w:lvlText w:val="–"/>
      <w:lvlJc w:val="left"/>
      <w:pPr>
        <w:ind w:left="1470" w:hanging="360"/>
      </w:pPr>
      <w:rPr>
        <w:rFonts w:ascii="Arial" w:hAnsi="Arial" w:hint="default"/>
      </w:rPr>
    </w:lvl>
    <w:lvl w:ilvl="2" w:tplc="C8A607AC">
      <w:start w:val="1"/>
      <w:numFmt w:val="bullet"/>
      <w:lvlText w:val="-"/>
      <w:lvlJc w:val="left"/>
      <w:pPr>
        <w:ind w:left="2190" w:hanging="360"/>
      </w:pPr>
      <w:rPr>
        <w:rFonts w:ascii="Courier New" w:hAnsi="Courier New" w:hint="default"/>
      </w:rPr>
    </w:lvl>
    <w:lvl w:ilvl="3" w:tplc="0C09000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Arial"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Arial" w:hint="default"/>
      </w:rPr>
    </w:lvl>
    <w:lvl w:ilvl="8" w:tplc="0C090005" w:tentative="1">
      <w:start w:val="1"/>
      <w:numFmt w:val="bullet"/>
      <w:lvlText w:val=""/>
      <w:lvlJc w:val="left"/>
      <w:pPr>
        <w:ind w:left="6510" w:hanging="360"/>
      </w:pPr>
      <w:rPr>
        <w:rFonts w:ascii="Wingdings" w:hAnsi="Wingdings" w:hint="default"/>
      </w:rPr>
    </w:lvl>
  </w:abstractNum>
  <w:abstractNum w:abstractNumId="26">
    <w:nsid w:val="61571B18"/>
    <w:multiLevelType w:val="hybridMultilevel"/>
    <w:tmpl w:val="39F4A3E8"/>
    <w:lvl w:ilvl="0" w:tplc="0C090001">
      <w:start w:val="1"/>
      <w:numFmt w:val="bullet"/>
      <w:lvlText w:val=""/>
      <w:lvlJc w:val="left"/>
      <w:pPr>
        <w:ind w:left="750" w:hanging="360"/>
      </w:pPr>
      <w:rPr>
        <w:rFonts w:ascii="Symbol" w:hAnsi="Symbol" w:hint="default"/>
      </w:rPr>
    </w:lvl>
    <w:lvl w:ilvl="1" w:tplc="0C090003">
      <w:start w:val="1"/>
      <w:numFmt w:val="bullet"/>
      <w:lvlText w:val="o"/>
      <w:lvlJc w:val="left"/>
      <w:pPr>
        <w:ind w:left="1470" w:hanging="360"/>
      </w:pPr>
      <w:rPr>
        <w:rFonts w:ascii="Courier New" w:hAnsi="Courier New" w:cs="Arial" w:hint="default"/>
      </w:rPr>
    </w:lvl>
    <w:lvl w:ilvl="2" w:tplc="0C090005">
      <w:start w:val="1"/>
      <w:numFmt w:val="bullet"/>
      <w:lvlText w:val=""/>
      <w:lvlJc w:val="left"/>
      <w:pPr>
        <w:ind w:left="2190" w:hanging="360"/>
      </w:pPr>
      <w:rPr>
        <w:rFonts w:ascii="Wingdings" w:hAnsi="Wingdings" w:hint="default"/>
      </w:rPr>
    </w:lvl>
    <w:lvl w:ilvl="3" w:tplc="0C09000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Arial"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Arial" w:hint="default"/>
      </w:rPr>
    </w:lvl>
    <w:lvl w:ilvl="8" w:tplc="0C090005" w:tentative="1">
      <w:start w:val="1"/>
      <w:numFmt w:val="bullet"/>
      <w:lvlText w:val=""/>
      <w:lvlJc w:val="left"/>
      <w:pPr>
        <w:ind w:left="6510" w:hanging="360"/>
      </w:pPr>
      <w:rPr>
        <w:rFonts w:ascii="Wingdings" w:hAnsi="Wingdings" w:hint="default"/>
      </w:rPr>
    </w:lvl>
  </w:abstractNum>
  <w:abstractNum w:abstractNumId="27">
    <w:nsid w:val="67B25864"/>
    <w:multiLevelType w:val="hybridMultilevel"/>
    <w:tmpl w:val="49D8372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Symbo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Symbo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nsid w:val="6C4B45DD"/>
    <w:multiLevelType w:val="hybridMultilevel"/>
    <w:tmpl w:val="EB5E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E76735"/>
    <w:multiLevelType w:val="hybridMultilevel"/>
    <w:tmpl w:val="64B2578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7C203613"/>
    <w:multiLevelType w:val="hybridMultilevel"/>
    <w:tmpl w:val="C8A87E42"/>
    <w:lvl w:ilvl="0" w:tplc="9B381E54">
      <w:start w:val="1"/>
      <w:numFmt w:val="decimal"/>
      <w:lvlText w:val="%1."/>
      <w:lvlJc w:val="left"/>
      <w:pPr>
        <w:tabs>
          <w:tab w:val="num" w:pos="720"/>
        </w:tabs>
        <w:ind w:left="284" w:hanging="284"/>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2"/>
  </w:num>
  <w:num w:numId="2">
    <w:abstractNumId w:val="29"/>
  </w:num>
  <w:num w:numId="3">
    <w:abstractNumId w:val="30"/>
  </w:num>
  <w:num w:numId="4">
    <w:abstractNumId w:val="24"/>
  </w:num>
  <w:num w:numId="5">
    <w:abstractNumId w:val="17"/>
  </w:num>
  <w:num w:numId="6">
    <w:abstractNumId w:val="9"/>
  </w:num>
  <w:num w:numId="7">
    <w:abstractNumId w:val="18"/>
  </w:num>
  <w:num w:numId="8">
    <w:abstractNumId w:val="12"/>
  </w:num>
  <w:num w:numId="9">
    <w:abstractNumId w:val="15"/>
  </w:num>
  <w:num w:numId="10">
    <w:abstractNumId w:val="11"/>
  </w:num>
  <w:num w:numId="11">
    <w:abstractNumId w:val="20"/>
  </w:num>
  <w:num w:numId="12">
    <w:abstractNumId w:val="23"/>
  </w:num>
  <w:num w:numId="13">
    <w:abstractNumId w:val="13"/>
  </w:num>
  <w:num w:numId="14">
    <w:abstractNumId w:val="28"/>
  </w:num>
  <w:num w:numId="15">
    <w:abstractNumId w:val="8"/>
  </w:num>
  <w:num w:numId="16">
    <w:abstractNumId w:val="27"/>
  </w:num>
  <w:num w:numId="17">
    <w:abstractNumId w:val="14"/>
  </w:num>
  <w:num w:numId="18">
    <w:abstractNumId w:val="26"/>
  </w:num>
  <w:num w:numId="19">
    <w:abstractNumId w:val="16"/>
  </w:num>
  <w:num w:numId="20">
    <w:abstractNumId w:val="10"/>
  </w:num>
  <w:num w:numId="21">
    <w:abstractNumId w:val="2"/>
  </w:num>
  <w:num w:numId="22">
    <w:abstractNumId w:val="25"/>
  </w:num>
  <w:num w:numId="23">
    <w:abstractNumId w:val="7"/>
  </w:num>
  <w:num w:numId="24">
    <w:abstractNumId w:val="0"/>
  </w:num>
  <w:num w:numId="25">
    <w:abstractNumId w:val="21"/>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5"/>
  </w:num>
  <w:num w:numId="29">
    <w:abstractNumId w:val="1"/>
  </w:num>
  <w:num w:numId="30">
    <w:abstractNumId w:val="19"/>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hdrShapeDefaults>
    <o:shapedefaults v:ext="edit" spidmax="2049"/>
  </w:hdrShapeDefaults>
  <w:footnotePr>
    <w:footnote w:id="-1"/>
    <w:footnote w:id="0"/>
  </w:footnotePr>
  <w:endnotePr>
    <w:endnote w:id="-1"/>
    <w:endnote w:id="0"/>
  </w:endnotePr>
  <w:compat/>
  <w:rsids>
    <w:rsidRoot w:val="00514682"/>
    <w:rsid w:val="00003515"/>
    <w:rsid w:val="00015794"/>
    <w:rsid w:val="00017D29"/>
    <w:rsid w:val="0002402B"/>
    <w:rsid w:val="00030834"/>
    <w:rsid w:val="000420DA"/>
    <w:rsid w:val="00045461"/>
    <w:rsid w:val="0004588C"/>
    <w:rsid w:val="000464DD"/>
    <w:rsid w:val="00060613"/>
    <w:rsid w:val="000644A3"/>
    <w:rsid w:val="0008096D"/>
    <w:rsid w:val="00081234"/>
    <w:rsid w:val="00082F9A"/>
    <w:rsid w:val="00086234"/>
    <w:rsid w:val="00095089"/>
    <w:rsid w:val="00095637"/>
    <w:rsid w:val="000A3981"/>
    <w:rsid w:val="000A7415"/>
    <w:rsid w:val="000B7269"/>
    <w:rsid w:val="000C2A99"/>
    <w:rsid w:val="000C6B3B"/>
    <w:rsid w:val="000D234A"/>
    <w:rsid w:val="000D2D01"/>
    <w:rsid w:val="000E6852"/>
    <w:rsid w:val="000E7A85"/>
    <w:rsid w:val="0010689C"/>
    <w:rsid w:val="0011403A"/>
    <w:rsid w:val="00114784"/>
    <w:rsid w:val="001165C6"/>
    <w:rsid w:val="0011685E"/>
    <w:rsid w:val="00122EDC"/>
    <w:rsid w:val="00127636"/>
    <w:rsid w:val="00131265"/>
    <w:rsid w:val="00131B78"/>
    <w:rsid w:val="00132D2F"/>
    <w:rsid w:val="001354DB"/>
    <w:rsid w:val="001425F7"/>
    <w:rsid w:val="0015295A"/>
    <w:rsid w:val="00156F51"/>
    <w:rsid w:val="00161B3F"/>
    <w:rsid w:val="001634BF"/>
    <w:rsid w:val="0017513B"/>
    <w:rsid w:val="00176D81"/>
    <w:rsid w:val="00180A27"/>
    <w:rsid w:val="001857D4"/>
    <w:rsid w:val="00191DF4"/>
    <w:rsid w:val="00196E23"/>
    <w:rsid w:val="00196FA4"/>
    <w:rsid w:val="00197E85"/>
    <w:rsid w:val="001A1C25"/>
    <w:rsid w:val="001A281D"/>
    <w:rsid w:val="001B3F78"/>
    <w:rsid w:val="001D4D8B"/>
    <w:rsid w:val="001E694C"/>
    <w:rsid w:val="001F6D21"/>
    <w:rsid w:val="0020696D"/>
    <w:rsid w:val="002101A4"/>
    <w:rsid w:val="00245EF3"/>
    <w:rsid w:val="00254849"/>
    <w:rsid w:val="00261C3E"/>
    <w:rsid w:val="00261D7F"/>
    <w:rsid w:val="002663E8"/>
    <w:rsid w:val="00282AD5"/>
    <w:rsid w:val="00285816"/>
    <w:rsid w:val="00297F62"/>
    <w:rsid w:val="002A0795"/>
    <w:rsid w:val="002A27FD"/>
    <w:rsid w:val="002A4D85"/>
    <w:rsid w:val="002B64D3"/>
    <w:rsid w:val="002C40E6"/>
    <w:rsid w:val="002C507D"/>
    <w:rsid w:val="002D041F"/>
    <w:rsid w:val="002D1F62"/>
    <w:rsid w:val="002D7FF3"/>
    <w:rsid w:val="00300DD0"/>
    <w:rsid w:val="00310C3A"/>
    <w:rsid w:val="00323D42"/>
    <w:rsid w:val="00331A62"/>
    <w:rsid w:val="003352A4"/>
    <w:rsid w:val="00337ECB"/>
    <w:rsid w:val="00344923"/>
    <w:rsid w:val="00347530"/>
    <w:rsid w:val="00355819"/>
    <w:rsid w:val="00380B47"/>
    <w:rsid w:val="003A3BC6"/>
    <w:rsid w:val="003B7DC0"/>
    <w:rsid w:val="003E64A3"/>
    <w:rsid w:val="004009B3"/>
    <w:rsid w:val="00412C8C"/>
    <w:rsid w:val="00424DDB"/>
    <w:rsid w:val="0043134E"/>
    <w:rsid w:val="0043138C"/>
    <w:rsid w:val="004319C1"/>
    <w:rsid w:val="0043718F"/>
    <w:rsid w:val="00445BE6"/>
    <w:rsid w:val="0045311B"/>
    <w:rsid w:val="0045396B"/>
    <w:rsid w:val="0046292A"/>
    <w:rsid w:val="004702F4"/>
    <w:rsid w:val="00472D4C"/>
    <w:rsid w:val="0048140F"/>
    <w:rsid w:val="00481A22"/>
    <w:rsid w:val="00481F09"/>
    <w:rsid w:val="004838BE"/>
    <w:rsid w:val="004918DB"/>
    <w:rsid w:val="004A1873"/>
    <w:rsid w:val="004A1DD3"/>
    <w:rsid w:val="004B05FE"/>
    <w:rsid w:val="004B5F08"/>
    <w:rsid w:val="004B6EB8"/>
    <w:rsid w:val="004D2EE3"/>
    <w:rsid w:val="004D2FC2"/>
    <w:rsid w:val="004D3FBA"/>
    <w:rsid w:val="004E7053"/>
    <w:rsid w:val="004E7063"/>
    <w:rsid w:val="004F5754"/>
    <w:rsid w:val="005031C5"/>
    <w:rsid w:val="00505981"/>
    <w:rsid w:val="00506D58"/>
    <w:rsid w:val="00514682"/>
    <w:rsid w:val="0051674A"/>
    <w:rsid w:val="00520A87"/>
    <w:rsid w:val="00522E57"/>
    <w:rsid w:val="00525909"/>
    <w:rsid w:val="005521DA"/>
    <w:rsid w:val="00562BC0"/>
    <w:rsid w:val="00562CB8"/>
    <w:rsid w:val="00566319"/>
    <w:rsid w:val="005705AA"/>
    <w:rsid w:val="00572631"/>
    <w:rsid w:val="005748CF"/>
    <w:rsid w:val="0057506C"/>
    <w:rsid w:val="00585E29"/>
    <w:rsid w:val="00594632"/>
    <w:rsid w:val="005A5061"/>
    <w:rsid w:val="005B1039"/>
    <w:rsid w:val="005B432C"/>
    <w:rsid w:val="005C5091"/>
    <w:rsid w:val="005F2C1A"/>
    <w:rsid w:val="00604CAD"/>
    <w:rsid w:val="00606708"/>
    <w:rsid w:val="00606A41"/>
    <w:rsid w:val="00610679"/>
    <w:rsid w:val="00616AD7"/>
    <w:rsid w:val="006233A2"/>
    <w:rsid w:val="00623C48"/>
    <w:rsid w:val="00626479"/>
    <w:rsid w:val="00632D58"/>
    <w:rsid w:val="006438B3"/>
    <w:rsid w:val="00666221"/>
    <w:rsid w:val="0066645F"/>
    <w:rsid w:val="0066705D"/>
    <w:rsid w:val="00674250"/>
    <w:rsid w:val="006912E2"/>
    <w:rsid w:val="006B78D4"/>
    <w:rsid w:val="006C1BF0"/>
    <w:rsid w:val="006C4716"/>
    <w:rsid w:val="006E1898"/>
    <w:rsid w:val="006E54A3"/>
    <w:rsid w:val="006F262A"/>
    <w:rsid w:val="006F74FE"/>
    <w:rsid w:val="0071063D"/>
    <w:rsid w:val="007118DF"/>
    <w:rsid w:val="007135EF"/>
    <w:rsid w:val="00717423"/>
    <w:rsid w:val="00717CEA"/>
    <w:rsid w:val="0073088F"/>
    <w:rsid w:val="00735D4F"/>
    <w:rsid w:val="00745EEC"/>
    <w:rsid w:val="00747173"/>
    <w:rsid w:val="00771ABC"/>
    <w:rsid w:val="00775366"/>
    <w:rsid w:val="00775C60"/>
    <w:rsid w:val="00777264"/>
    <w:rsid w:val="00777421"/>
    <w:rsid w:val="00780FA6"/>
    <w:rsid w:val="00786C5A"/>
    <w:rsid w:val="007879C4"/>
    <w:rsid w:val="0079411D"/>
    <w:rsid w:val="0079416A"/>
    <w:rsid w:val="007A285D"/>
    <w:rsid w:val="007A4261"/>
    <w:rsid w:val="007C6E5F"/>
    <w:rsid w:val="007D659F"/>
    <w:rsid w:val="007D66FA"/>
    <w:rsid w:val="00807E36"/>
    <w:rsid w:val="008120EB"/>
    <w:rsid w:val="0082398E"/>
    <w:rsid w:val="00835F91"/>
    <w:rsid w:val="00836B10"/>
    <w:rsid w:val="00837D0D"/>
    <w:rsid w:val="00853C3A"/>
    <w:rsid w:val="008569F7"/>
    <w:rsid w:val="00897D79"/>
    <w:rsid w:val="008A0F2B"/>
    <w:rsid w:val="008B2F60"/>
    <w:rsid w:val="008C00E2"/>
    <w:rsid w:val="008E5504"/>
    <w:rsid w:val="008F2434"/>
    <w:rsid w:val="008F6EC3"/>
    <w:rsid w:val="00902558"/>
    <w:rsid w:val="0090392D"/>
    <w:rsid w:val="0090604F"/>
    <w:rsid w:val="009070AF"/>
    <w:rsid w:val="00913E33"/>
    <w:rsid w:val="009248D3"/>
    <w:rsid w:val="0093258A"/>
    <w:rsid w:val="009344E9"/>
    <w:rsid w:val="009349C0"/>
    <w:rsid w:val="0097112C"/>
    <w:rsid w:val="00972F1F"/>
    <w:rsid w:val="00984BCA"/>
    <w:rsid w:val="009913DC"/>
    <w:rsid w:val="009A2494"/>
    <w:rsid w:val="009B6E4D"/>
    <w:rsid w:val="009C15A3"/>
    <w:rsid w:val="009C2C9B"/>
    <w:rsid w:val="009C6477"/>
    <w:rsid w:val="009D6C60"/>
    <w:rsid w:val="00A032AD"/>
    <w:rsid w:val="00A07B62"/>
    <w:rsid w:val="00A24C83"/>
    <w:rsid w:val="00A25D97"/>
    <w:rsid w:val="00A264F6"/>
    <w:rsid w:val="00A27876"/>
    <w:rsid w:val="00A46D43"/>
    <w:rsid w:val="00A530FA"/>
    <w:rsid w:val="00A66163"/>
    <w:rsid w:val="00A773AD"/>
    <w:rsid w:val="00A8257A"/>
    <w:rsid w:val="00A83E7D"/>
    <w:rsid w:val="00A94323"/>
    <w:rsid w:val="00A96689"/>
    <w:rsid w:val="00A968B8"/>
    <w:rsid w:val="00A973D4"/>
    <w:rsid w:val="00AB0C9A"/>
    <w:rsid w:val="00AB1202"/>
    <w:rsid w:val="00AB1658"/>
    <w:rsid w:val="00AB5E02"/>
    <w:rsid w:val="00AD2D41"/>
    <w:rsid w:val="00AE32B8"/>
    <w:rsid w:val="00AE53B8"/>
    <w:rsid w:val="00AE5D47"/>
    <w:rsid w:val="00AE7291"/>
    <w:rsid w:val="00B05992"/>
    <w:rsid w:val="00B16781"/>
    <w:rsid w:val="00B17331"/>
    <w:rsid w:val="00B230F8"/>
    <w:rsid w:val="00B4503F"/>
    <w:rsid w:val="00B539DB"/>
    <w:rsid w:val="00B6641A"/>
    <w:rsid w:val="00B77AD6"/>
    <w:rsid w:val="00B8311E"/>
    <w:rsid w:val="00B87FBF"/>
    <w:rsid w:val="00B912EF"/>
    <w:rsid w:val="00B92449"/>
    <w:rsid w:val="00B94516"/>
    <w:rsid w:val="00B97B2B"/>
    <w:rsid w:val="00B97C66"/>
    <w:rsid w:val="00BB231D"/>
    <w:rsid w:val="00BC698C"/>
    <w:rsid w:val="00BE1579"/>
    <w:rsid w:val="00BE489F"/>
    <w:rsid w:val="00BF2F83"/>
    <w:rsid w:val="00BF7C9E"/>
    <w:rsid w:val="00BF7D75"/>
    <w:rsid w:val="00C03813"/>
    <w:rsid w:val="00C050EE"/>
    <w:rsid w:val="00C13D94"/>
    <w:rsid w:val="00C40CBC"/>
    <w:rsid w:val="00C53D32"/>
    <w:rsid w:val="00C54BE0"/>
    <w:rsid w:val="00C67440"/>
    <w:rsid w:val="00C67CDE"/>
    <w:rsid w:val="00C74EB4"/>
    <w:rsid w:val="00C75633"/>
    <w:rsid w:val="00C838CE"/>
    <w:rsid w:val="00C853B4"/>
    <w:rsid w:val="00C86F58"/>
    <w:rsid w:val="00C922CC"/>
    <w:rsid w:val="00C964B7"/>
    <w:rsid w:val="00CA3681"/>
    <w:rsid w:val="00CC3B07"/>
    <w:rsid w:val="00CC5DCA"/>
    <w:rsid w:val="00CD0D8B"/>
    <w:rsid w:val="00CD1C7C"/>
    <w:rsid w:val="00CD403C"/>
    <w:rsid w:val="00CD71F0"/>
    <w:rsid w:val="00CF5AE1"/>
    <w:rsid w:val="00D10588"/>
    <w:rsid w:val="00D12989"/>
    <w:rsid w:val="00D134A7"/>
    <w:rsid w:val="00D16658"/>
    <w:rsid w:val="00D24256"/>
    <w:rsid w:val="00D27607"/>
    <w:rsid w:val="00D37B25"/>
    <w:rsid w:val="00D37B93"/>
    <w:rsid w:val="00D45BD4"/>
    <w:rsid w:val="00D46CAA"/>
    <w:rsid w:val="00D56B16"/>
    <w:rsid w:val="00D62F1A"/>
    <w:rsid w:val="00D73056"/>
    <w:rsid w:val="00D76ABF"/>
    <w:rsid w:val="00D865AF"/>
    <w:rsid w:val="00DA3BAA"/>
    <w:rsid w:val="00DA5CF1"/>
    <w:rsid w:val="00DA7BAA"/>
    <w:rsid w:val="00DA7F08"/>
    <w:rsid w:val="00DB0746"/>
    <w:rsid w:val="00DB2E2B"/>
    <w:rsid w:val="00DD5586"/>
    <w:rsid w:val="00DF10E7"/>
    <w:rsid w:val="00DF1F4D"/>
    <w:rsid w:val="00DF258F"/>
    <w:rsid w:val="00E0050B"/>
    <w:rsid w:val="00E018B2"/>
    <w:rsid w:val="00E12D70"/>
    <w:rsid w:val="00E15F5C"/>
    <w:rsid w:val="00E25BDE"/>
    <w:rsid w:val="00E26882"/>
    <w:rsid w:val="00E27C53"/>
    <w:rsid w:val="00E407DF"/>
    <w:rsid w:val="00E41B82"/>
    <w:rsid w:val="00E42F6B"/>
    <w:rsid w:val="00E529AB"/>
    <w:rsid w:val="00E55485"/>
    <w:rsid w:val="00E6631B"/>
    <w:rsid w:val="00E6674A"/>
    <w:rsid w:val="00E80F0C"/>
    <w:rsid w:val="00E835B1"/>
    <w:rsid w:val="00E877EB"/>
    <w:rsid w:val="00E90D66"/>
    <w:rsid w:val="00E97E5D"/>
    <w:rsid w:val="00EA0BAA"/>
    <w:rsid w:val="00EA1EF4"/>
    <w:rsid w:val="00EA50F6"/>
    <w:rsid w:val="00EA7C5A"/>
    <w:rsid w:val="00EB09FE"/>
    <w:rsid w:val="00EC5F33"/>
    <w:rsid w:val="00ED5D19"/>
    <w:rsid w:val="00ED649B"/>
    <w:rsid w:val="00EE21B6"/>
    <w:rsid w:val="00F002E6"/>
    <w:rsid w:val="00F058B8"/>
    <w:rsid w:val="00F07F2A"/>
    <w:rsid w:val="00F10090"/>
    <w:rsid w:val="00F117EA"/>
    <w:rsid w:val="00F25B3E"/>
    <w:rsid w:val="00F26ABE"/>
    <w:rsid w:val="00F32AA2"/>
    <w:rsid w:val="00F35373"/>
    <w:rsid w:val="00F424F2"/>
    <w:rsid w:val="00F43AB6"/>
    <w:rsid w:val="00F44686"/>
    <w:rsid w:val="00F47E60"/>
    <w:rsid w:val="00F510C2"/>
    <w:rsid w:val="00F53CDB"/>
    <w:rsid w:val="00F67ECB"/>
    <w:rsid w:val="00F70AE0"/>
    <w:rsid w:val="00F716A6"/>
    <w:rsid w:val="00F90C01"/>
    <w:rsid w:val="00F937C2"/>
    <w:rsid w:val="00F97648"/>
    <w:rsid w:val="00FA0355"/>
    <w:rsid w:val="00FB3F23"/>
    <w:rsid w:val="00FB4F4A"/>
    <w:rsid w:val="00FB5C4F"/>
    <w:rsid w:val="00FB7C6B"/>
    <w:rsid w:val="00FC2B78"/>
    <w:rsid w:val="00FC2CB7"/>
    <w:rsid w:val="00FD11D0"/>
    <w:rsid w:val="00FD2D9F"/>
    <w:rsid w:val="00FE5E2D"/>
    <w:rsid w:val="00FF01D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F08"/>
    <w:rPr>
      <w:sz w:val="24"/>
      <w:szCs w:val="24"/>
    </w:rPr>
  </w:style>
  <w:style w:type="paragraph" w:styleId="Heading1">
    <w:name w:val="heading 1"/>
    <w:basedOn w:val="Normal"/>
    <w:next w:val="Normal"/>
    <w:link w:val="Heading1Char"/>
    <w:qFormat/>
    <w:rsid w:val="0022545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950E8"/>
    <w:pPr>
      <w:keepNext/>
      <w:keepLines/>
      <w:spacing w:before="200" w:line="276" w:lineRule="auto"/>
      <w:outlineLvl w:val="1"/>
    </w:pPr>
    <w:rPr>
      <w:rFonts w:ascii="Calibri" w:hAnsi="Calibri"/>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48B"/>
    <w:pPr>
      <w:autoSpaceDE w:val="0"/>
      <w:autoSpaceDN w:val="0"/>
      <w:adjustRightInd w:val="0"/>
    </w:pPr>
    <w:rPr>
      <w:rFonts w:ascii="Arial" w:hAnsi="Arial" w:cs="Arial"/>
      <w:color w:val="000000"/>
      <w:sz w:val="24"/>
      <w:szCs w:val="24"/>
    </w:rPr>
  </w:style>
  <w:style w:type="character" w:styleId="Hyperlink">
    <w:name w:val="Hyperlink"/>
    <w:rsid w:val="006B6B5F"/>
    <w:rPr>
      <w:color w:val="0000FF"/>
      <w:u w:val="single"/>
    </w:rPr>
  </w:style>
  <w:style w:type="character" w:customStyle="1" w:styleId="Heading2Char">
    <w:name w:val="Heading 2 Char"/>
    <w:link w:val="Heading2"/>
    <w:rsid w:val="000950E8"/>
    <w:rPr>
      <w:rFonts w:ascii="Calibri" w:hAnsi="Calibri"/>
      <w:b/>
      <w:bCs/>
      <w:color w:val="4F81BD"/>
      <w:sz w:val="22"/>
      <w:szCs w:val="22"/>
    </w:rPr>
  </w:style>
  <w:style w:type="paragraph" w:customStyle="1" w:styleId="AHPRATitle">
    <w:name w:val="AHPRA Title"/>
    <w:basedOn w:val="Normal"/>
    <w:next w:val="Normal"/>
    <w:qFormat/>
    <w:rsid w:val="000950E8"/>
    <w:pPr>
      <w:spacing w:after="200"/>
      <w:outlineLvl w:val="0"/>
    </w:pPr>
    <w:rPr>
      <w:rFonts w:ascii="Arial" w:eastAsia="Cambria" w:hAnsi="Arial" w:cs="Arial"/>
      <w:color w:val="808080"/>
      <w:sz w:val="44"/>
      <w:szCs w:val="52"/>
      <w:lang w:val="en-US" w:eastAsia="en-US"/>
    </w:rPr>
  </w:style>
  <w:style w:type="paragraph" w:customStyle="1" w:styleId="AHPRAHeadline">
    <w:name w:val="AHPRA Headline"/>
    <w:basedOn w:val="Normal"/>
    <w:qFormat/>
    <w:rsid w:val="00B52BC1"/>
    <w:pPr>
      <w:spacing w:after="200"/>
    </w:pPr>
    <w:rPr>
      <w:rFonts w:ascii="Arial" w:eastAsia="Cambria" w:hAnsi="Arial"/>
      <w:color w:val="008EC4"/>
      <w:sz w:val="28"/>
      <w:lang w:eastAsia="en-US"/>
    </w:rPr>
  </w:style>
  <w:style w:type="paragraph" w:styleId="BalloonText">
    <w:name w:val="Balloon Text"/>
    <w:basedOn w:val="Normal"/>
    <w:link w:val="BalloonTextChar"/>
    <w:rsid w:val="00396B65"/>
    <w:rPr>
      <w:rFonts w:ascii="Tahoma" w:hAnsi="Tahoma"/>
      <w:sz w:val="16"/>
      <w:szCs w:val="16"/>
    </w:rPr>
  </w:style>
  <w:style w:type="character" w:customStyle="1" w:styleId="BalloonTextChar">
    <w:name w:val="Balloon Text Char"/>
    <w:link w:val="BalloonText"/>
    <w:rsid w:val="00396B65"/>
    <w:rPr>
      <w:rFonts w:ascii="Tahoma" w:hAnsi="Tahoma" w:cs="Tahoma"/>
      <w:sz w:val="16"/>
      <w:szCs w:val="16"/>
    </w:rPr>
  </w:style>
  <w:style w:type="paragraph" w:customStyle="1" w:styleId="CM5">
    <w:name w:val="CM5"/>
    <w:basedOn w:val="Default"/>
    <w:next w:val="Default"/>
    <w:uiPriority w:val="99"/>
    <w:rsid w:val="004B0C32"/>
    <w:pPr>
      <w:widowControl w:val="0"/>
    </w:pPr>
    <w:rPr>
      <w:rFonts w:cs="Times New Roman"/>
      <w:color w:val="auto"/>
      <w:lang w:val="en-US" w:eastAsia="en-US"/>
    </w:rPr>
  </w:style>
  <w:style w:type="character" w:customStyle="1" w:styleId="Heading1Char">
    <w:name w:val="Heading 1 Char"/>
    <w:link w:val="Heading1"/>
    <w:rsid w:val="00225451"/>
    <w:rPr>
      <w:rFonts w:ascii="Cambria" w:eastAsia="Times New Roman" w:hAnsi="Cambria" w:cs="Times New Roman"/>
      <w:b/>
      <w:bCs/>
      <w:kern w:val="32"/>
      <w:sz w:val="32"/>
      <w:szCs w:val="32"/>
    </w:rPr>
  </w:style>
  <w:style w:type="character" w:styleId="CommentReference">
    <w:name w:val="annotation reference"/>
    <w:rsid w:val="00113E57"/>
    <w:rPr>
      <w:sz w:val="16"/>
      <w:szCs w:val="16"/>
    </w:rPr>
  </w:style>
  <w:style w:type="paragraph" w:styleId="CommentText">
    <w:name w:val="annotation text"/>
    <w:basedOn w:val="Normal"/>
    <w:link w:val="CommentTextChar"/>
    <w:rsid w:val="00113E57"/>
    <w:rPr>
      <w:sz w:val="20"/>
      <w:szCs w:val="20"/>
    </w:rPr>
  </w:style>
  <w:style w:type="character" w:customStyle="1" w:styleId="CommentTextChar">
    <w:name w:val="Comment Text Char"/>
    <w:basedOn w:val="DefaultParagraphFont"/>
    <w:link w:val="CommentText"/>
    <w:rsid w:val="00113E57"/>
  </w:style>
  <w:style w:type="paragraph" w:styleId="CommentSubject">
    <w:name w:val="annotation subject"/>
    <w:basedOn w:val="CommentText"/>
    <w:next w:val="CommentText"/>
    <w:link w:val="CommentSubjectChar"/>
    <w:rsid w:val="00113E57"/>
    <w:rPr>
      <w:b/>
      <w:bCs/>
    </w:rPr>
  </w:style>
  <w:style w:type="character" w:customStyle="1" w:styleId="CommentSubjectChar">
    <w:name w:val="Comment Subject Char"/>
    <w:link w:val="CommentSubject"/>
    <w:rsid w:val="00113E57"/>
    <w:rPr>
      <w:b/>
      <w:bCs/>
    </w:rPr>
  </w:style>
  <w:style w:type="paragraph" w:customStyle="1" w:styleId="default0">
    <w:name w:val="default"/>
    <w:basedOn w:val="Normal"/>
    <w:rsid w:val="000E7A85"/>
    <w:rPr>
      <w:rFonts w:eastAsia="Calibri"/>
    </w:rPr>
  </w:style>
  <w:style w:type="character" w:styleId="FollowedHyperlink">
    <w:name w:val="FollowedHyperlink"/>
    <w:rsid w:val="00C54BE0"/>
    <w:rPr>
      <w:color w:val="800080"/>
      <w:u w:val="single"/>
    </w:rPr>
  </w:style>
  <w:style w:type="paragraph" w:styleId="ListParagraph">
    <w:name w:val="List Paragraph"/>
    <w:basedOn w:val="Normal"/>
    <w:link w:val="ListParagraphChar"/>
    <w:uiPriority w:val="34"/>
    <w:qFormat/>
    <w:rsid w:val="006233A2"/>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rsid w:val="002D7FF3"/>
    <w:pPr>
      <w:tabs>
        <w:tab w:val="center" w:pos="4513"/>
        <w:tab w:val="right" w:pos="9026"/>
      </w:tabs>
    </w:pPr>
  </w:style>
  <w:style w:type="character" w:customStyle="1" w:styleId="HeaderChar">
    <w:name w:val="Header Char"/>
    <w:link w:val="Header"/>
    <w:rsid w:val="002D7FF3"/>
    <w:rPr>
      <w:sz w:val="24"/>
      <w:szCs w:val="24"/>
    </w:rPr>
  </w:style>
  <w:style w:type="paragraph" w:styleId="Footer">
    <w:name w:val="footer"/>
    <w:basedOn w:val="Normal"/>
    <w:link w:val="FooterChar"/>
    <w:rsid w:val="002D7FF3"/>
    <w:pPr>
      <w:tabs>
        <w:tab w:val="center" w:pos="4513"/>
        <w:tab w:val="right" w:pos="9026"/>
      </w:tabs>
    </w:pPr>
  </w:style>
  <w:style w:type="character" w:customStyle="1" w:styleId="FooterChar">
    <w:name w:val="Footer Char"/>
    <w:link w:val="Footer"/>
    <w:rsid w:val="002D7FF3"/>
    <w:rPr>
      <w:sz w:val="24"/>
      <w:szCs w:val="24"/>
    </w:rPr>
  </w:style>
  <w:style w:type="paragraph" w:customStyle="1" w:styleId="AHPRASubhead">
    <w:name w:val="AHPRA Subhead"/>
    <w:basedOn w:val="Normal"/>
    <w:qFormat/>
    <w:rsid w:val="00B17331"/>
    <w:pPr>
      <w:spacing w:after="200"/>
    </w:pPr>
    <w:rPr>
      <w:rFonts w:ascii="Arial" w:eastAsia="Cambria" w:hAnsi="Arial"/>
      <w:b/>
      <w:color w:val="008EC4"/>
      <w:sz w:val="20"/>
      <w:lang w:eastAsia="en-US"/>
    </w:rPr>
  </w:style>
  <w:style w:type="paragraph" w:customStyle="1" w:styleId="AHPRASubheading">
    <w:name w:val="AHPRA Subheading"/>
    <w:basedOn w:val="Normal"/>
    <w:qFormat/>
    <w:rsid w:val="00AE32B8"/>
    <w:pPr>
      <w:spacing w:before="200" w:after="200"/>
    </w:pPr>
    <w:rPr>
      <w:rFonts w:ascii="Arial" w:eastAsia="Cambria" w:hAnsi="Arial"/>
      <w:b/>
      <w:color w:val="007DC3"/>
      <w:sz w:val="20"/>
      <w:lang w:val="en-US" w:eastAsia="en-US"/>
    </w:rPr>
  </w:style>
  <w:style w:type="paragraph" w:customStyle="1" w:styleId="ahprabody">
    <w:name w:val="ahprabody"/>
    <w:basedOn w:val="Normal"/>
    <w:rsid w:val="00AE32B8"/>
    <w:pPr>
      <w:spacing w:after="200"/>
    </w:pPr>
    <w:rPr>
      <w:rFonts w:ascii="Arial MT Lt" w:hAnsi="Arial MT Lt"/>
      <w:sz w:val="20"/>
      <w:szCs w:val="20"/>
    </w:rPr>
  </w:style>
  <w:style w:type="character" w:styleId="PageNumber">
    <w:name w:val="page number"/>
    <w:basedOn w:val="DefaultParagraphFont"/>
    <w:uiPriority w:val="99"/>
    <w:unhideWhenUsed/>
    <w:rsid w:val="0043134E"/>
  </w:style>
  <w:style w:type="paragraph" w:customStyle="1" w:styleId="AHPRAbody0">
    <w:name w:val="AHPRA body"/>
    <w:basedOn w:val="Normal"/>
    <w:link w:val="AHPRAbodyChar"/>
    <w:qFormat/>
    <w:rsid w:val="00717CEA"/>
    <w:pPr>
      <w:spacing w:after="200"/>
    </w:pPr>
    <w:rPr>
      <w:rFonts w:ascii="Arial" w:eastAsia="Cambria" w:hAnsi="Arial"/>
      <w:sz w:val="20"/>
      <w:lang w:val="en-US" w:eastAsia="en-US"/>
    </w:rPr>
  </w:style>
  <w:style w:type="character" w:customStyle="1" w:styleId="AHPRAbodyChar">
    <w:name w:val="AHPRA body Char"/>
    <w:basedOn w:val="DefaultParagraphFont"/>
    <w:link w:val="AHPRAbody0"/>
    <w:rsid w:val="00717CEA"/>
    <w:rPr>
      <w:rFonts w:ascii="Arial" w:eastAsia="Cambria" w:hAnsi="Arial"/>
      <w:szCs w:val="24"/>
      <w:lang w:val="en-US" w:eastAsia="en-US"/>
    </w:rPr>
  </w:style>
  <w:style w:type="paragraph" w:styleId="Revision">
    <w:name w:val="Revision"/>
    <w:hidden/>
    <w:uiPriority w:val="99"/>
    <w:semiHidden/>
    <w:rsid w:val="00CD403C"/>
    <w:rPr>
      <w:sz w:val="24"/>
      <w:szCs w:val="24"/>
    </w:rPr>
  </w:style>
  <w:style w:type="character" w:customStyle="1" w:styleId="ListParagraphChar">
    <w:name w:val="List Paragraph Char"/>
    <w:basedOn w:val="DefaultParagraphFont"/>
    <w:link w:val="ListParagraph"/>
    <w:uiPriority w:val="34"/>
    <w:locked/>
    <w:rsid w:val="00B94516"/>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F08"/>
    <w:rPr>
      <w:sz w:val="24"/>
      <w:szCs w:val="24"/>
    </w:rPr>
  </w:style>
  <w:style w:type="paragraph" w:styleId="Heading1">
    <w:name w:val="heading 1"/>
    <w:basedOn w:val="Normal"/>
    <w:next w:val="Normal"/>
    <w:link w:val="Heading1Char"/>
    <w:qFormat/>
    <w:rsid w:val="0022545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950E8"/>
    <w:pPr>
      <w:keepNext/>
      <w:keepLines/>
      <w:spacing w:before="200" w:line="276" w:lineRule="auto"/>
      <w:outlineLvl w:val="1"/>
    </w:pPr>
    <w:rPr>
      <w:rFonts w:ascii="Calibri" w:hAnsi="Calibri"/>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48B"/>
    <w:pPr>
      <w:autoSpaceDE w:val="0"/>
      <w:autoSpaceDN w:val="0"/>
      <w:adjustRightInd w:val="0"/>
    </w:pPr>
    <w:rPr>
      <w:rFonts w:ascii="Arial" w:hAnsi="Arial" w:cs="Arial"/>
      <w:color w:val="000000"/>
      <w:sz w:val="24"/>
      <w:szCs w:val="24"/>
    </w:rPr>
  </w:style>
  <w:style w:type="character" w:styleId="Hyperlink">
    <w:name w:val="Hyperlink"/>
    <w:rsid w:val="006B6B5F"/>
    <w:rPr>
      <w:color w:val="0000FF"/>
      <w:u w:val="single"/>
    </w:rPr>
  </w:style>
  <w:style w:type="character" w:customStyle="1" w:styleId="Heading2Char">
    <w:name w:val="Heading 2 Char"/>
    <w:link w:val="Heading2"/>
    <w:rsid w:val="000950E8"/>
    <w:rPr>
      <w:rFonts w:ascii="Calibri" w:hAnsi="Calibri"/>
      <w:b/>
      <w:bCs/>
      <w:color w:val="4F81BD"/>
      <w:sz w:val="22"/>
      <w:szCs w:val="22"/>
    </w:rPr>
  </w:style>
  <w:style w:type="paragraph" w:customStyle="1" w:styleId="AHPRATitle">
    <w:name w:val="AHPRA Title"/>
    <w:basedOn w:val="Normal"/>
    <w:next w:val="Normal"/>
    <w:qFormat/>
    <w:rsid w:val="000950E8"/>
    <w:pPr>
      <w:spacing w:after="200"/>
      <w:outlineLvl w:val="0"/>
    </w:pPr>
    <w:rPr>
      <w:rFonts w:ascii="Arial" w:eastAsia="Cambria" w:hAnsi="Arial" w:cs="Arial"/>
      <w:color w:val="808080"/>
      <w:sz w:val="44"/>
      <w:szCs w:val="52"/>
      <w:lang w:val="en-US" w:eastAsia="en-US"/>
    </w:rPr>
  </w:style>
  <w:style w:type="paragraph" w:customStyle="1" w:styleId="AHPRAHeadline">
    <w:name w:val="AHPRA Headline"/>
    <w:basedOn w:val="Normal"/>
    <w:qFormat/>
    <w:rsid w:val="00B52BC1"/>
    <w:pPr>
      <w:spacing w:after="200"/>
    </w:pPr>
    <w:rPr>
      <w:rFonts w:ascii="Arial" w:eastAsia="Cambria" w:hAnsi="Arial"/>
      <w:color w:val="008EC4"/>
      <w:sz w:val="28"/>
      <w:lang w:eastAsia="en-US"/>
    </w:rPr>
  </w:style>
  <w:style w:type="paragraph" w:styleId="BalloonText">
    <w:name w:val="Balloon Text"/>
    <w:basedOn w:val="Normal"/>
    <w:link w:val="BalloonTextChar"/>
    <w:rsid w:val="00396B65"/>
    <w:rPr>
      <w:rFonts w:ascii="Tahoma" w:hAnsi="Tahoma"/>
      <w:sz w:val="16"/>
      <w:szCs w:val="16"/>
    </w:rPr>
  </w:style>
  <w:style w:type="character" w:customStyle="1" w:styleId="BalloonTextChar">
    <w:name w:val="Balloon Text Char"/>
    <w:link w:val="BalloonText"/>
    <w:rsid w:val="00396B65"/>
    <w:rPr>
      <w:rFonts w:ascii="Tahoma" w:hAnsi="Tahoma" w:cs="Tahoma"/>
      <w:sz w:val="16"/>
      <w:szCs w:val="16"/>
    </w:rPr>
  </w:style>
  <w:style w:type="paragraph" w:customStyle="1" w:styleId="CM5">
    <w:name w:val="CM5"/>
    <w:basedOn w:val="Default"/>
    <w:next w:val="Default"/>
    <w:uiPriority w:val="99"/>
    <w:rsid w:val="004B0C32"/>
    <w:pPr>
      <w:widowControl w:val="0"/>
    </w:pPr>
    <w:rPr>
      <w:rFonts w:cs="Times New Roman"/>
      <w:color w:val="auto"/>
      <w:lang w:val="en-US" w:eastAsia="en-US"/>
    </w:rPr>
  </w:style>
  <w:style w:type="character" w:customStyle="1" w:styleId="Heading1Char">
    <w:name w:val="Heading 1 Char"/>
    <w:link w:val="Heading1"/>
    <w:rsid w:val="00225451"/>
    <w:rPr>
      <w:rFonts w:ascii="Cambria" w:eastAsia="Times New Roman" w:hAnsi="Cambria" w:cs="Times New Roman"/>
      <w:b/>
      <w:bCs/>
      <w:kern w:val="32"/>
      <w:sz w:val="32"/>
      <w:szCs w:val="32"/>
    </w:rPr>
  </w:style>
  <w:style w:type="character" w:styleId="CommentReference">
    <w:name w:val="annotation reference"/>
    <w:rsid w:val="00113E57"/>
    <w:rPr>
      <w:sz w:val="16"/>
      <w:szCs w:val="16"/>
    </w:rPr>
  </w:style>
  <w:style w:type="paragraph" w:styleId="CommentText">
    <w:name w:val="annotation text"/>
    <w:basedOn w:val="Normal"/>
    <w:link w:val="CommentTextChar"/>
    <w:rsid w:val="00113E57"/>
    <w:rPr>
      <w:sz w:val="20"/>
      <w:szCs w:val="20"/>
    </w:rPr>
  </w:style>
  <w:style w:type="character" w:customStyle="1" w:styleId="CommentTextChar">
    <w:name w:val="Comment Text Char"/>
    <w:basedOn w:val="DefaultParagraphFont"/>
    <w:link w:val="CommentText"/>
    <w:rsid w:val="00113E57"/>
  </w:style>
  <w:style w:type="paragraph" w:styleId="CommentSubject">
    <w:name w:val="annotation subject"/>
    <w:basedOn w:val="CommentText"/>
    <w:next w:val="CommentText"/>
    <w:link w:val="CommentSubjectChar"/>
    <w:rsid w:val="00113E57"/>
    <w:rPr>
      <w:b/>
      <w:bCs/>
    </w:rPr>
  </w:style>
  <w:style w:type="character" w:customStyle="1" w:styleId="CommentSubjectChar">
    <w:name w:val="Comment Subject Char"/>
    <w:link w:val="CommentSubject"/>
    <w:rsid w:val="00113E57"/>
    <w:rPr>
      <w:b/>
      <w:bCs/>
    </w:rPr>
  </w:style>
  <w:style w:type="paragraph" w:customStyle="1" w:styleId="default0">
    <w:name w:val="default"/>
    <w:basedOn w:val="Normal"/>
    <w:rsid w:val="000E7A85"/>
    <w:rPr>
      <w:rFonts w:eastAsia="Calibri"/>
    </w:rPr>
  </w:style>
  <w:style w:type="character" w:styleId="FollowedHyperlink">
    <w:name w:val="FollowedHyperlink"/>
    <w:rsid w:val="00C54BE0"/>
    <w:rPr>
      <w:color w:val="800080"/>
      <w:u w:val="single"/>
    </w:rPr>
  </w:style>
  <w:style w:type="paragraph" w:styleId="ListParagraph">
    <w:name w:val="List Paragraph"/>
    <w:basedOn w:val="Normal"/>
    <w:uiPriority w:val="34"/>
    <w:qFormat/>
    <w:rsid w:val="006233A2"/>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rsid w:val="002D7FF3"/>
    <w:pPr>
      <w:tabs>
        <w:tab w:val="center" w:pos="4513"/>
        <w:tab w:val="right" w:pos="9026"/>
      </w:tabs>
    </w:pPr>
  </w:style>
  <w:style w:type="character" w:customStyle="1" w:styleId="HeaderChar">
    <w:name w:val="Header Char"/>
    <w:link w:val="Header"/>
    <w:rsid w:val="002D7FF3"/>
    <w:rPr>
      <w:sz w:val="24"/>
      <w:szCs w:val="24"/>
    </w:rPr>
  </w:style>
  <w:style w:type="paragraph" w:styleId="Footer">
    <w:name w:val="footer"/>
    <w:basedOn w:val="Normal"/>
    <w:link w:val="FooterChar"/>
    <w:rsid w:val="002D7FF3"/>
    <w:pPr>
      <w:tabs>
        <w:tab w:val="center" w:pos="4513"/>
        <w:tab w:val="right" w:pos="9026"/>
      </w:tabs>
    </w:pPr>
  </w:style>
  <w:style w:type="character" w:customStyle="1" w:styleId="FooterChar">
    <w:name w:val="Footer Char"/>
    <w:link w:val="Footer"/>
    <w:rsid w:val="002D7FF3"/>
    <w:rPr>
      <w:sz w:val="24"/>
      <w:szCs w:val="24"/>
    </w:rPr>
  </w:style>
  <w:style w:type="paragraph" w:customStyle="1" w:styleId="AHPRASubhead">
    <w:name w:val="AHPRA Subhead"/>
    <w:basedOn w:val="Normal"/>
    <w:qFormat/>
    <w:rsid w:val="00B17331"/>
    <w:pPr>
      <w:spacing w:after="200"/>
    </w:pPr>
    <w:rPr>
      <w:rFonts w:ascii="Arial" w:eastAsia="Cambria" w:hAnsi="Arial"/>
      <w:b/>
      <w:color w:val="008EC4"/>
      <w:sz w:val="20"/>
      <w:lang w:eastAsia="en-US"/>
    </w:rPr>
  </w:style>
  <w:style w:type="paragraph" w:customStyle="1" w:styleId="AHPRASubheading">
    <w:name w:val="AHPRA Subheading"/>
    <w:basedOn w:val="Normal"/>
    <w:qFormat/>
    <w:rsid w:val="00AE32B8"/>
    <w:pPr>
      <w:spacing w:before="200" w:after="200"/>
    </w:pPr>
    <w:rPr>
      <w:rFonts w:ascii="Arial" w:eastAsia="Cambria" w:hAnsi="Arial"/>
      <w:b/>
      <w:color w:val="007DC3"/>
      <w:sz w:val="20"/>
      <w:lang w:val="en-US" w:eastAsia="en-US"/>
    </w:rPr>
  </w:style>
  <w:style w:type="paragraph" w:customStyle="1" w:styleId="ahprabody">
    <w:name w:val="ahprabody"/>
    <w:basedOn w:val="Normal"/>
    <w:rsid w:val="00AE32B8"/>
    <w:pPr>
      <w:spacing w:after="200"/>
    </w:pPr>
    <w:rPr>
      <w:rFonts w:ascii="Arial MT Lt" w:hAnsi="Arial MT Lt"/>
      <w:sz w:val="20"/>
      <w:szCs w:val="20"/>
    </w:rPr>
  </w:style>
  <w:style w:type="character" w:styleId="PageNumber">
    <w:name w:val="page number"/>
    <w:basedOn w:val="DefaultParagraphFont"/>
    <w:uiPriority w:val="99"/>
    <w:unhideWhenUsed/>
    <w:rsid w:val="0043134E"/>
  </w:style>
  <w:style w:type="paragraph" w:customStyle="1" w:styleId="AHPRAbody0">
    <w:name w:val="AHPRA body"/>
    <w:basedOn w:val="Normal"/>
    <w:link w:val="AHPRAbodyChar"/>
    <w:qFormat/>
    <w:rsid w:val="00717CEA"/>
    <w:pPr>
      <w:spacing w:after="200"/>
    </w:pPr>
    <w:rPr>
      <w:rFonts w:ascii="Arial" w:eastAsia="Cambria" w:hAnsi="Arial"/>
      <w:sz w:val="20"/>
      <w:lang w:val="en-US" w:eastAsia="en-US"/>
    </w:rPr>
  </w:style>
  <w:style w:type="character" w:customStyle="1" w:styleId="AHPRAbodyChar">
    <w:name w:val="AHPRA body Char"/>
    <w:basedOn w:val="DefaultParagraphFont"/>
    <w:link w:val="AHPRAbody0"/>
    <w:rsid w:val="00717CEA"/>
    <w:rPr>
      <w:rFonts w:ascii="Arial" w:eastAsia="Cambria" w:hAnsi="Arial"/>
      <w:szCs w:val="24"/>
      <w:lang w:val="en-US" w:eastAsia="en-US"/>
    </w:rPr>
  </w:style>
</w:styles>
</file>

<file path=word/webSettings.xml><?xml version="1.0" encoding="utf-8"?>
<w:webSettings xmlns:r="http://schemas.openxmlformats.org/officeDocument/2006/relationships" xmlns:w="http://schemas.openxmlformats.org/wordprocessingml/2006/main">
  <w:divs>
    <w:div w:id="141314590">
      <w:bodyDiv w:val="1"/>
      <w:marLeft w:val="0"/>
      <w:marRight w:val="0"/>
      <w:marTop w:val="0"/>
      <w:marBottom w:val="0"/>
      <w:divBdr>
        <w:top w:val="none" w:sz="0" w:space="0" w:color="auto"/>
        <w:left w:val="none" w:sz="0" w:space="0" w:color="auto"/>
        <w:bottom w:val="none" w:sz="0" w:space="0" w:color="auto"/>
        <w:right w:val="none" w:sz="0" w:space="0" w:color="auto"/>
      </w:divBdr>
      <w:divsChild>
        <w:div w:id="695037213">
          <w:marLeft w:val="0"/>
          <w:marRight w:val="0"/>
          <w:marTop w:val="0"/>
          <w:marBottom w:val="0"/>
          <w:divBdr>
            <w:top w:val="none" w:sz="0" w:space="0" w:color="auto"/>
            <w:left w:val="none" w:sz="0" w:space="0" w:color="auto"/>
            <w:bottom w:val="none" w:sz="0" w:space="0" w:color="auto"/>
            <w:right w:val="none" w:sz="0" w:space="0" w:color="auto"/>
          </w:divBdr>
          <w:divsChild>
            <w:div w:id="985815044">
              <w:marLeft w:val="0"/>
              <w:marRight w:val="0"/>
              <w:marTop w:val="0"/>
              <w:marBottom w:val="0"/>
              <w:divBdr>
                <w:top w:val="none" w:sz="0" w:space="0" w:color="auto"/>
                <w:left w:val="none" w:sz="0" w:space="0" w:color="auto"/>
                <w:bottom w:val="none" w:sz="0" w:space="0" w:color="auto"/>
                <w:right w:val="none" w:sz="0" w:space="0" w:color="auto"/>
              </w:divBdr>
              <w:divsChild>
                <w:div w:id="800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6097">
      <w:bodyDiv w:val="1"/>
      <w:marLeft w:val="0"/>
      <w:marRight w:val="0"/>
      <w:marTop w:val="0"/>
      <w:marBottom w:val="0"/>
      <w:divBdr>
        <w:top w:val="none" w:sz="0" w:space="0" w:color="auto"/>
        <w:left w:val="none" w:sz="0" w:space="0" w:color="auto"/>
        <w:bottom w:val="none" w:sz="0" w:space="0" w:color="auto"/>
        <w:right w:val="none" w:sz="0" w:space="0" w:color="auto"/>
      </w:divBdr>
      <w:divsChild>
        <w:div w:id="2068604628">
          <w:marLeft w:val="0"/>
          <w:marRight w:val="0"/>
          <w:marTop w:val="0"/>
          <w:marBottom w:val="0"/>
          <w:divBdr>
            <w:top w:val="none" w:sz="0" w:space="0" w:color="auto"/>
            <w:left w:val="none" w:sz="0" w:space="0" w:color="auto"/>
            <w:bottom w:val="none" w:sz="0" w:space="0" w:color="auto"/>
            <w:right w:val="none" w:sz="0" w:space="0" w:color="auto"/>
          </w:divBdr>
          <w:divsChild>
            <w:div w:id="966545020">
              <w:marLeft w:val="0"/>
              <w:marRight w:val="0"/>
              <w:marTop w:val="0"/>
              <w:marBottom w:val="0"/>
              <w:divBdr>
                <w:top w:val="none" w:sz="0" w:space="0" w:color="auto"/>
                <w:left w:val="none" w:sz="0" w:space="0" w:color="auto"/>
                <w:bottom w:val="none" w:sz="0" w:space="0" w:color="auto"/>
                <w:right w:val="none" w:sz="0" w:space="0" w:color="auto"/>
              </w:divBdr>
              <w:divsChild>
                <w:div w:id="1405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0096">
      <w:bodyDiv w:val="1"/>
      <w:marLeft w:val="0"/>
      <w:marRight w:val="0"/>
      <w:marTop w:val="0"/>
      <w:marBottom w:val="0"/>
      <w:divBdr>
        <w:top w:val="none" w:sz="0" w:space="0" w:color="auto"/>
        <w:left w:val="none" w:sz="0" w:space="0" w:color="auto"/>
        <w:bottom w:val="none" w:sz="0" w:space="0" w:color="auto"/>
        <w:right w:val="none" w:sz="0" w:space="0" w:color="auto"/>
      </w:divBdr>
      <w:divsChild>
        <w:div w:id="907300790">
          <w:marLeft w:val="0"/>
          <w:marRight w:val="0"/>
          <w:marTop w:val="0"/>
          <w:marBottom w:val="0"/>
          <w:divBdr>
            <w:top w:val="none" w:sz="0" w:space="0" w:color="auto"/>
            <w:left w:val="none" w:sz="0" w:space="0" w:color="auto"/>
            <w:bottom w:val="none" w:sz="0" w:space="0" w:color="auto"/>
            <w:right w:val="none" w:sz="0" w:space="0" w:color="auto"/>
          </w:divBdr>
          <w:divsChild>
            <w:div w:id="1278178123">
              <w:marLeft w:val="0"/>
              <w:marRight w:val="0"/>
              <w:marTop w:val="0"/>
              <w:marBottom w:val="0"/>
              <w:divBdr>
                <w:top w:val="none" w:sz="0" w:space="0" w:color="auto"/>
                <w:left w:val="none" w:sz="0" w:space="0" w:color="auto"/>
                <w:bottom w:val="none" w:sz="0" w:space="0" w:color="auto"/>
                <w:right w:val="none" w:sz="0" w:space="0" w:color="auto"/>
              </w:divBdr>
              <w:divsChild>
                <w:div w:id="20521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0735">
      <w:bodyDiv w:val="1"/>
      <w:marLeft w:val="0"/>
      <w:marRight w:val="0"/>
      <w:marTop w:val="0"/>
      <w:marBottom w:val="0"/>
      <w:divBdr>
        <w:top w:val="none" w:sz="0" w:space="0" w:color="auto"/>
        <w:left w:val="none" w:sz="0" w:space="0" w:color="auto"/>
        <w:bottom w:val="none" w:sz="0" w:space="0" w:color="auto"/>
        <w:right w:val="none" w:sz="0" w:space="0" w:color="auto"/>
      </w:divBdr>
      <w:divsChild>
        <w:div w:id="1834568516">
          <w:marLeft w:val="0"/>
          <w:marRight w:val="0"/>
          <w:marTop w:val="0"/>
          <w:marBottom w:val="0"/>
          <w:divBdr>
            <w:top w:val="none" w:sz="0" w:space="0" w:color="auto"/>
            <w:left w:val="none" w:sz="0" w:space="0" w:color="auto"/>
            <w:bottom w:val="none" w:sz="0" w:space="0" w:color="auto"/>
            <w:right w:val="none" w:sz="0" w:space="0" w:color="auto"/>
          </w:divBdr>
          <w:divsChild>
            <w:div w:id="54083451">
              <w:marLeft w:val="0"/>
              <w:marRight w:val="0"/>
              <w:marTop w:val="0"/>
              <w:marBottom w:val="0"/>
              <w:divBdr>
                <w:top w:val="none" w:sz="0" w:space="0" w:color="auto"/>
                <w:left w:val="none" w:sz="0" w:space="0" w:color="auto"/>
                <w:bottom w:val="none" w:sz="0" w:space="0" w:color="auto"/>
                <w:right w:val="none" w:sz="0" w:space="0" w:color="auto"/>
              </w:divBdr>
              <w:divsChild>
                <w:div w:id="19023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3758">
      <w:bodyDiv w:val="1"/>
      <w:marLeft w:val="0"/>
      <w:marRight w:val="0"/>
      <w:marTop w:val="0"/>
      <w:marBottom w:val="0"/>
      <w:divBdr>
        <w:top w:val="none" w:sz="0" w:space="0" w:color="auto"/>
        <w:left w:val="none" w:sz="0" w:space="0" w:color="auto"/>
        <w:bottom w:val="none" w:sz="0" w:space="0" w:color="auto"/>
        <w:right w:val="none" w:sz="0" w:space="0" w:color="auto"/>
      </w:divBdr>
      <w:divsChild>
        <w:div w:id="182332159">
          <w:marLeft w:val="0"/>
          <w:marRight w:val="0"/>
          <w:marTop w:val="0"/>
          <w:marBottom w:val="0"/>
          <w:divBdr>
            <w:top w:val="none" w:sz="0" w:space="0" w:color="auto"/>
            <w:left w:val="none" w:sz="0" w:space="0" w:color="auto"/>
            <w:bottom w:val="none" w:sz="0" w:space="0" w:color="auto"/>
            <w:right w:val="none" w:sz="0" w:space="0" w:color="auto"/>
          </w:divBdr>
          <w:divsChild>
            <w:div w:id="1849101667">
              <w:marLeft w:val="0"/>
              <w:marRight w:val="0"/>
              <w:marTop w:val="0"/>
              <w:marBottom w:val="0"/>
              <w:divBdr>
                <w:top w:val="none" w:sz="0" w:space="0" w:color="auto"/>
                <w:left w:val="none" w:sz="0" w:space="0" w:color="auto"/>
                <w:bottom w:val="none" w:sz="0" w:space="0" w:color="auto"/>
                <w:right w:val="none" w:sz="0" w:space="0" w:color="auto"/>
              </w:divBdr>
              <w:divsChild>
                <w:div w:id="19189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95456">
      <w:bodyDiv w:val="1"/>
      <w:marLeft w:val="0"/>
      <w:marRight w:val="0"/>
      <w:marTop w:val="0"/>
      <w:marBottom w:val="0"/>
      <w:divBdr>
        <w:top w:val="none" w:sz="0" w:space="0" w:color="auto"/>
        <w:left w:val="none" w:sz="0" w:space="0" w:color="auto"/>
        <w:bottom w:val="none" w:sz="0" w:space="0" w:color="auto"/>
        <w:right w:val="none" w:sz="0" w:space="0" w:color="auto"/>
      </w:divBdr>
      <w:divsChild>
        <w:div w:id="1172184493">
          <w:marLeft w:val="0"/>
          <w:marRight w:val="0"/>
          <w:marTop w:val="0"/>
          <w:marBottom w:val="0"/>
          <w:divBdr>
            <w:top w:val="none" w:sz="0" w:space="0" w:color="auto"/>
            <w:left w:val="none" w:sz="0" w:space="0" w:color="auto"/>
            <w:bottom w:val="none" w:sz="0" w:space="0" w:color="auto"/>
            <w:right w:val="none" w:sz="0" w:space="0" w:color="auto"/>
          </w:divBdr>
          <w:divsChild>
            <w:div w:id="1732342564">
              <w:marLeft w:val="0"/>
              <w:marRight w:val="0"/>
              <w:marTop w:val="0"/>
              <w:marBottom w:val="0"/>
              <w:divBdr>
                <w:top w:val="none" w:sz="0" w:space="0" w:color="auto"/>
                <w:left w:val="none" w:sz="0" w:space="0" w:color="auto"/>
                <w:bottom w:val="none" w:sz="0" w:space="0" w:color="auto"/>
                <w:right w:val="none" w:sz="0" w:space="0" w:color="auto"/>
              </w:divBdr>
              <w:divsChild>
                <w:div w:id="6041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08146">
      <w:bodyDiv w:val="1"/>
      <w:marLeft w:val="0"/>
      <w:marRight w:val="0"/>
      <w:marTop w:val="0"/>
      <w:marBottom w:val="0"/>
      <w:divBdr>
        <w:top w:val="none" w:sz="0" w:space="0" w:color="auto"/>
        <w:left w:val="none" w:sz="0" w:space="0" w:color="auto"/>
        <w:bottom w:val="none" w:sz="0" w:space="0" w:color="auto"/>
        <w:right w:val="none" w:sz="0" w:space="0" w:color="auto"/>
      </w:divBdr>
    </w:div>
    <w:div w:id="419447371">
      <w:bodyDiv w:val="1"/>
      <w:marLeft w:val="0"/>
      <w:marRight w:val="0"/>
      <w:marTop w:val="0"/>
      <w:marBottom w:val="0"/>
      <w:divBdr>
        <w:top w:val="none" w:sz="0" w:space="0" w:color="auto"/>
        <w:left w:val="none" w:sz="0" w:space="0" w:color="auto"/>
        <w:bottom w:val="none" w:sz="0" w:space="0" w:color="auto"/>
        <w:right w:val="none" w:sz="0" w:space="0" w:color="auto"/>
      </w:divBdr>
    </w:div>
    <w:div w:id="552229077">
      <w:bodyDiv w:val="1"/>
      <w:marLeft w:val="0"/>
      <w:marRight w:val="0"/>
      <w:marTop w:val="0"/>
      <w:marBottom w:val="0"/>
      <w:divBdr>
        <w:top w:val="none" w:sz="0" w:space="0" w:color="auto"/>
        <w:left w:val="none" w:sz="0" w:space="0" w:color="auto"/>
        <w:bottom w:val="none" w:sz="0" w:space="0" w:color="auto"/>
        <w:right w:val="none" w:sz="0" w:space="0" w:color="auto"/>
      </w:divBdr>
      <w:divsChild>
        <w:div w:id="248735105">
          <w:marLeft w:val="0"/>
          <w:marRight w:val="0"/>
          <w:marTop w:val="0"/>
          <w:marBottom w:val="0"/>
          <w:divBdr>
            <w:top w:val="none" w:sz="0" w:space="0" w:color="auto"/>
            <w:left w:val="none" w:sz="0" w:space="0" w:color="auto"/>
            <w:bottom w:val="none" w:sz="0" w:space="0" w:color="auto"/>
            <w:right w:val="none" w:sz="0" w:space="0" w:color="auto"/>
          </w:divBdr>
          <w:divsChild>
            <w:div w:id="2144959867">
              <w:marLeft w:val="0"/>
              <w:marRight w:val="0"/>
              <w:marTop w:val="0"/>
              <w:marBottom w:val="0"/>
              <w:divBdr>
                <w:top w:val="none" w:sz="0" w:space="0" w:color="auto"/>
                <w:left w:val="none" w:sz="0" w:space="0" w:color="auto"/>
                <w:bottom w:val="none" w:sz="0" w:space="0" w:color="auto"/>
                <w:right w:val="none" w:sz="0" w:space="0" w:color="auto"/>
              </w:divBdr>
              <w:divsChild>
                <w:div w:id="12997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58910">
      <w:bodyDiv w:val="1"/>
      <w:marLeft w:val="0"/>
      <w:marRight w:val="0"/>
      <w:marTop w:val="0"/>
      <w:marBottom w:val="0"/>
      <w:divBdr>
        <w:top w:val="none" w:sz="0" w:space="0" w:color="auto"/>
        <w:left w:val="none" w:sz="0" w:space="0" w:color="auto"/>
        <w:bottom w:val="none" w:sz="0" w:space="0" w:color="auto"/>
        <w:right w:val="none" w:sz="0" w:space="0" w:color="auto"/>
      </w:divBdr>
    </w:div>
    <w:div w:id="628827586">
      <w:bodyDiv w:val="1"/>
      <w:marLeft w:val="0"/>
      <w:marRight w:val="0"/>
      <w:marTop w:val="0"/>
      <w:marBottom w:val="0"/>
      <w:divBdr>
        <w:top w:val="none" w:sz="0" w:space="0" w:color="auto"/>
        <w:left w:val="none" w:sz="0" w:space="0" w:color="auto"/>
        <w:bottom w:val="none" w:sz="0" w:space="0" w:color="auto"/>
        <w:right w:val="none" w:sz="0" w:space="0" w:color="auto"/>
      </w:divBdr>
      <w:divsChild>
        <w:div w:id="502747096">
          <w:marLeft w:val="0"/>
          <w:marRight w:val="0"/>
          <w:marTop w:val="0"/>
          <w:marBottom w:val="0"/>
          <w:divBdr>
            <w:top w:val="none" w:sz="0" w:space="0" w:color="auto"/>
            <w:left w:val="none" w:sz="0" w:space="0" w:color="auto"/>
            <w:bottom w:val="none" w:sz="0" w:space="0" w:color="auto"/>
            <w:right w:val="none" w:sz="0" w:space="0" w:color="auto"/>
          </w:divBdr>
          <w:divsChild>
            <w:div w:id="1417703723">
              <w:marLeft w:val="0"/>
              <w:marRight w:val="0"/>
              <w:marTop w:val="0"/>
              <w:marBottom w:val="0"/>
              <w:divBdr>
                <w:top w:val="none" w:sz="0" w:space="0" w:color="auto"/>
                <w:left w:val="none" w:sz="0" w:space="0" w:color="auto"/>
                <w:bottom w:val="none" w:sz="0" w:space="0" w:color="auto"/>
                <w:right w:val="none" w:sz="0" w:space="0" w:color="auto"/>
              </w:divBdr>
              <w:divsChild>
                <w:div w:id="12306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79536">
      <w:bodyDiv w:val="1"/>
      <w:marLeft w:val="0"/>
      <w:marRight w:val="0"/>
      <w:marTop w:val="0"/>
      <w:marBottom w:val="0"/>
      <w:divBdr>
        <w:top w:val="none" w:sz="0" w:space="0" w:color="auto"/>
        <w:left w:val="none" w:sz="0" w:space="0" w:color="auto"/>
        <w:bottom w:val="none" w:sz="0" w:space="0" w:color="auto"/>
        <w:right w:val="none" w:sz="0" w:space="0" w:color="auto"/>
      </w:divBdr>
    </w:div>
    <w:div w:id="710232855">
      <w:bodyDiv w:val="1"/>
      <w:marLeft w:val="0"/>
      <w:marRight w:val="0"/>
      <w:marTop w:val="0"/>
      <w:marBottom w:val="0"/>
      <w:divBdr>
        <w:top w:val="none" w:sz="0" w:space="0" w:color="auto"/>
        <w:left w:val="none" w:sz="0" w:space="0" w:color="auto"/>
        <w:bottom w:val="none" w:sz="0" w:space="0" w:color="auto"/>
        <w:right w:val="none" w:sz="0" w:space="0" w:color="auto"/>
      </w:divBdr>
      <w:divsChild>
        <w:div w:id="768936458">
          <w:marLeft w:val="0"/>
          <w:marRight w:val="0"/>
          <w:marTop w:val="0"/>
          <w:marBottom w:val="0"/>
          <w:divBdr>
            <w:top w:val="none" w:sz="0" w:space="0" w:color="auto"/>
            <w:left w:val="none" w:sz="0" w:space="0" w:color="auto"/>
            <w:bottom w:val="none" w:sz="0" w:space="0" w:color="auto"/>
            <w:right w:val="none" w:sz="0" w:space="0" w:color="auto"/>
          </w:divBdr>
          <w:divsChild>
            <w:div w:id="349333229">
              <w:marLeft w:val="0"/>
              <w:marRight w:val="0"/>
              <w:marTop w:val="0"/>
              <w:marBottom w:val="0"/>
              <w:divBdr>
                <w:top w:val="none" w:sz="0" w:space="0" w:color="auto"/>
                <w:left w:val="none" w:sz="0" w:space="0" w:color="auto"/>
                <w:bottom w:val="none" w:sz="0" w:space="0" w:color="auto"/>
                <w:right w:val="none" w:sz="0" w:space="0" w:color="auto"/>
              </w:divBdr>
              <w:divsChild>
                <w:div w:id="11082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3421">
      <w:bodyDiv w:val="1"/>
      <w:marLeft w:val="0"/>
      <w:marRight w:val="0"/>
      <w:marTop w:val="0"/>
      <w:marBottom w:val="0"/>
      <w:divBdr>
        <w:top w:val="none" w:sz="0" w:space="0" w:color="auto"/>
        <w:left w:val="none" w:sz="0" w:space="0" w:color="auto"/>
        <w:bottom w:val="none" w:sz="0" w:space="0" w:color="auto"/>
        <w:right w:val="none" w:sz="0" w:space="0" w:color="auto"/>
      </w:divBdr>
      <w:divsChild>
        <w:div w:id="1334643060">
          <w:marLeft w:val="0"/>
          <w:marRight w:val="0"/>
          <w:marTop w:val="0"/>
          <w:marBottom w:val="0"/>
          <w:divBdr>
            <w:top w:val="none" w:sz="0" w:space="0" w:color="auto"/>
            <w:left w:val="none" w:sz="0" w:space="0" w:color="auto"/>
            <w:bottom w:val="none" w:sz="0" w:space="0" w:color="auto"/>
            <w:right w:val="none" w:sz="0" w:space="0" w:color="auto"/>
          </w:divBdr>
          <w:divsChild>
            <w:div w:id="1521360450">
              <w:marLeft w:val="0"/>
              <w:marRight w:val="0"/>
              <w:marTop w:val="0"/>
              <w:marBottom w:val="0"/>
              <w:divBdr>
                <w:top w:val="none" w:sz="0" w:space="0" w:color="auto"/>
                <w:left w:val="none" w:sz="0" w:space="0" w:color="auto"/>
                <w:bottom w:val="none" w:sz="0" w:space="0" w:color="auto"/>
                <w:right w:val="none" w:sz="0" w:space="0" w:color="auto"/>
              </w:divBdr>
              <w:divsChild>
                <w:div w:id="13223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25211">
      <w:bodyDiv w:val="1"/>
      <w:marLeft w:val="0"/>
      <w:marRight w:val="0"/>
      <w:marTop w:val="0"/>
      <w:marBottom w:val="0"/>
      <w:divBdr>
        <w:top w:val="none" w:sz="0" w:space="0" w:color="auto"/>
        <w:left w:val="none" w:sz="0" w:space="0" w:color="auto"/>
        <w:bottom w:val="none" w:sz="0" w:space="0" w:color="auto"/>
        <w:right w:val="none" w:sz="0" w:space="0" w:color="auto"/>
      </w:divBdr>
    </w:div>
    <w:div w:id="919556319">
      <w:bodyDiv w:val="1"/>
      <w:marLeft w:val="0"/>
      <w:marRight w:val="0"/>
      <w:marTop w:val="0"/>
      <w:marBottom w:val="0"/>
      <w:divBdr>
        <w:top w:val="none" w:sz="0" w:space="0" w:color="auto"/>
        <w:left w:val="none" w:sz="0" w:space="0" w:color="auto"/>
        <w:bottom w:val="none" w:sz="0" w:space="0" w:color="auto"/>
        <w:right w:val="none" w:sz="0" w:space="0" w:color="auto"/>
      </w:divBdr>
    </w:div>
    <w:div w:id="946471853">
      <w:bodyDiv w:val="1"/>
      <w:marLeft w:val="0"/>
      <w:marRight w:val="0"/>
      <w:marTop w:val="0"/>
      <w:marBottom w:val="0"/>
      <w:divBdr>
        <w:top w:val="none" w:sz="0" w:space="0" w:color="auto"/>
        <w:left w:val="none" w:sz="0" w:space="0" w:color="auto"/>
        <w:bottom w:val="none" w:sz="0" w:space="0" w:color="auto"/>
        <w:right w:val="none" w:sz="0" w:space="0" w:color="auto"/>
      </w:divBdr>
      <w:divsChild>
        <w:div w:id="1104958338">
          <w:marLeft w:val="0"/>
          <w:marRight w:val="0"/>
          <w:marTop w:val="0"/>
          <w:marBottom w:val="0"/>
          <w:divBdr>
            <w:top w:val="none" w:sz="0" w:space="0" w:color="auto"/>
            <w:left w:val="none" w:sz="0" w:space="0" w:color="auto"/>
            <w:bottom w:val="none" w:sz="0" w:space="0" w:color="auto"/>
            <w:right w:val="none" w:sz="0" w:space="0" w:color="auto"/>
          </w:divBdr>
          <w:divsChild>
            <w:div w:id="1942646797">
              <w:marLeft w:val="0"/>
              <w:marRight w:val="0"/>
              <w:marTop w:val="0"/>
              <w:marBottom w:val="0"/>
              <w:divBdr>
                <w:top w:val="none" w:sz="0" w:space="0" w:color="auto"/>
                <w:left w:val="none" w:sz="0" w:space="0" w:color="auto"/>
                <w:bottom w:val="none" w:sz="0" w:space="0" w:color="auto"/>
                <w:right w:val="none" w:sz="0" w:space="0" w:color="auto"/>
              </w:divBdr>
              <w:divsChild>
                <w:div w:id="11049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30875">
      <w:bodyDiv w:val="1"/>
      <w:marLeft w:val="0"/>
      <w:marRight w:val="0"/>
      <w:marTop w:val="0"/>
      <w:marBottom w:val="0"/>
      <w:divBdr>
        <w:top w:val="none" w:sz="0" w:space="0" w:color="auto"/>
        <w:left w:val="none" w:sz="0" w:space="0" w:color="auto"/>
        <w:bottom w:val="none" w:sz="0" w:space="0" w:color="auto"/>
        <w:right w:val="none" w:sz="0" w:space="0" w:color="auto"/>
      </w:divBdr>
    </w:div>
    <w:div w:id="979841497">
      <w:bodyDiv w:val="1"/>
      <w:marLeft w:val="0"/>
      <w:marRight w:val="0"/>
      <w:marTop w:val="0"/>
      <w:marBottom w:val="0"/>
      <w:divBdr>
        <w:top w:val="none" w:sz="0" w:space="0" w:color="auto"/>
        <w:left w:val="none" w:sz="0" w:space="0" w:color="auto"/>
        <w:bottom w:val="none" w:sz="0" w:space="0" w:color="auto"/>
        <w:right w:val="none" w:sz="0" w:space="0" w:color="auto"/>
      </w:divBdr>
    </w:div>
    <w:div w:id="994920781">
      <w:bodyDiv w:val="1"/>
      <w:marLeft w:val="0"/>
      <w:marRight w:val="0"/>
      <w:marTop w:val="0"/>
      <w:marBottom w:val="0"/>
      <w:divBdr>
        <w:top w:val="none" w:sz="0" w:space="0" w:color="auto"/>
        <w:left w:val="none" w:sz="0" w:space="0" w:color="auto"/>
        <w:bottom w:val="none" w:sz="0" w:space="0" w:color="auto"/>
        <w:right w:val="none" w:sz="0" w:space="0" w:color="auto"/>
      </w:divBdr>
      <w:divsChild>
        <w:div w:id="1705591003">
          <w:marLeft w:val="0"/>
          <w:marRight w:val="0"/>
          <w:marTop w:val="0"/>
          <w:marBottom w:val="0"/>
          <w:divBdr>
            <w:top w:val="none" w:sz="0" w:space="0" w:color="auto"/>
            <w:left w:val="none" w:sz="0" w:space="0" w:color="auto"/>
            <w:bottom w:val="none" w:sz="0" w:space="0" w:color="auto"/>
            <w:right w:val="none" w:sz="0" w:space="0" w:color="auto"/>
          </w:divBdr>
          <w:divsChild>
            <w:div w:id="155806066">
              <w:marLeft w:val="0"/>
              <w:marRight w:val="0"/>
              <w:marTop w:val="0"/>
              <w:marBottom w:val="0"/>
              <w:divBdr>
                <w:top w:val="none" w:sz="0" w:space="0" w:color="auto"/>
                <w:left w:val="none" w:sz="0" w:space="0" w:color="auto"/>
                <w:bottom w:val="none" w:sz="0" w:space="0" w:color="auto"/>
                <w:right w:val="none" w:sz="0" w:space="0" w:color="auto"/>
              </w:divBdr>
              <w:divsChild>
                <w:div w:id="20630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62845">
      <w:bodyDiv w:val="1"/>
      <w:marLeft w:val="0"/>
      <w:marRight w:val="0"/>
      <w:marTop w:val="0"/>
      <w:marBottom w:val="0"/>
      <w:divBdr>
        <w:top w:val="none" w:sz="0" w:space="0" w:color="auto"/>
        <w:left w:val="none" w:sz="0" w:space="0" w:color="auto"/>
        <w:bottom w:val="none" w:sz="0" w:space="0" w:color="auto"/>
        <w:right w:val="none" w:sz="0" w:space="0" w:color="auto"/>
      </w:divBdr>
    </w:div>
    <w:div w:id="1040127121">
      <w:bodyDiv w:val="1"/>
      <w:marLeft w:val="0"/>
      <w:marRight w:val="0"/>
      <w:marTop w:val="0"/>
      <w:marBottom w:val="0"/>
      <w:divBdr>
        <w:top w:val="none" w:sz="0" w:space="0" w:color="auto"/>
        <w:left w:val="none" w:sz="0" w:space="0" w:color="auto"/>
        <w:bottom w:val="none" w:sz="0" w:space="0" w:color="auto"/>
        <w:right w:val="none" w:sz="0" w:space="0" w:color="auto"/>
      </w:divBdr>
    </w:div>
    <w:div w:id="1146240964">
      <w:bodyDiv w:val="1"/>
      <w:marLeft w:val="0"/>
      <w:marRight w:val="0"/>
      <w:marTop w:val="0"/>
      <w:marBottom w:val="0"/>
      <w:divBdr>
        <w:top w:val="none" w:sz="0" w:space="0" w:color="auto"/>
        <w:left w:val="none" w:sz="0" w:space="0" w:color="auto"/>
        <w:bottom w:val="none" w:sz="0" w:space="0" w:color="auto"/>
        <w:right w:val="none" w:sz="0" w:space="0" w:color="auto"/>
      </w:divBdr>
    </w:div>
    <w:div w:id="1283613651">
      <w:bodyDiv w:val="1"/>
      <w:marLeft w:val="0"/>
      <w:marRight w:val="0"/>
      <w:marTop w:val="0"/>
      <w:marBottom w:val="0"/>
      <w:divBdr>
        <w:top w:val="none" w:sz="0" w:space="0" w:color="auto"/>
        <w:left w:val="none" w:sz="0" w:space="0" w:color="auto"/>
        <w:bottom w:val="none" w:sz="0" w:space="0" w:color="auto"/>
        <w:right w:val="none" w:sz="0" w:space="0" w:color="auto"/>
      </w:divBdr>
      <w:divsChild>
        <w:div w:id="613899082">
          <w:marLeft w:val="0"/>
          <w:marRight w:val="0"/>
          <w:marTop w:val="0"/>
          <w:marBottom w:val="0"/>
          <w:divBdr>
            <w:top w:val="none" w:sz="0" w:space="0" w:color="auto"/>
            <w:left w:val="none" w:sz="0" w:space="0" w:color="auto"/>
            <w:bottom w:val="none" w:sz="0" w:space="0" w:color="auto"/>
            <w:right w:val="none" w:sz="0" w:space="0" w:color="auto"/>
          </w:divBdr>
          <w:divsChild>
            <w:div w:id="1016468863">
              <w:marLeft w:val="0"/>
              <w:marRight w:val="0"/>
              <w:marTop w:val="0"/>
              <w:marBottom w:val="0"/>
              <w:divBdr>
                <w:top w:val="none" w:sz="0" w:space="0" w:color="auto"/>
                <w:left w:val="none" w:sz="0" w:space="0" w:color="auto"/>
                <w:bottom w:val="none" w:sz="0" w:space="0" w:color="auto"/>
                <w:right w:val="none" w:sz="0" w:space="0" w:color="auto"/>
              </w:divBdr>
              <w:divsChild>
                <w:div w:id="635915411">
                  <w:marLeft w:val="0"/>
                  <w:marRight w:val="0"/>
                  <w:marTop w:val="0"/>
                  <w:marBottom w:val="0"/>
                  <w:divBdr>
                    <w:top w:val="none" w:sz="0" w:space="0" w:color="auto"/>
                    <w:left w:val="none" w:sz="0" w:space="0" w:color="auto"/>
                    <w:bottom w:val="none" w:sz="0" w:space="0" w:color="auto"/>
                    <w:right w:val="none" w:sz="0" w:space="0" w:color="auto"/>
                  </w:divBdr>
                  <w:divsChild>
                    <w:div w:id="14098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654441">
      <w:bodyDiv w:val="1"/>
      <w:marLeft w:val="0"/>
      <w:marRight w:val="0"/>
      <w:marTop w:val="0"/>
      <w:marBottom w:val="0"/>
      <w:divBdr>
        <w:top w:val="none" w:sz="0" w:space="0" w:color="auto"/>
        <w:left w:val="none" w:sz="0" w:space="0" w:color="auto"/>
        <w:bottom w:val="none" w:sz="0" w:space="0" w:color="auto"/>
        <w:right w:val="none" w:sz="0" w:space="0" w:color="auto"/>
      </w:divBdr>
    </w:div>
    <w:div w:id="1462921861">
      <w:bodyDiv w:val="1"/>
      <w:marLeft w:val="0"/>
      <w:marRight w:val="0"/>
      <w:marTop w:val="0"/>
      <w:marBottom w:val="0"/>
      <w:divBdr>
        <w:top w:val="none" w:sz="0" w:space="0" w:color="auto"/>
        <w:left w:val="none" w:sz="0" w:space="0" w:color="auto"/>
        <w:bottom w:val="none" w:sz="0" w:space="0" w:color="auto"/>
        <w:right w:val="none" w:sz="0" w:space="0" w:color="auto"/>
      </w:divBdr>
    </w:div>
    <w:div w:id="1511137958">
      <w:bodyDiv w:val="1"/>
      <w:marLeft w:val="0"/>
      <w:marRight w:val="0"/>
      <w:marTop w:val="0"/>
      <w:marBottom w:val="0"/>
      <w:divBdr>
        <w:top w:val="none" w:sz="0" w:space="0" w:color="auto"/>
        <w:left w:val="none" w:sz="0" w:space="0" w:color="auto"/>
        <w:bottom w:val="none" w:sz="0" w:space="0" w:color="auto"/>
        <w:right w:val="none" w:sz="0" w:space="0" w:color="auto"/>
      </w:divBdr>
    </w:div>
    <w:div w:id="1528718015">
      <w:bodyDiv w:val="1"/>
      <w:marLeft w:val="0"/>
      <w:marRight w:val="0"/>
      <w:marTop w:val="0"/>
      <w:marBottom w:val="0"/>
      <w:divBdr>
        <w:top w:val="none" w:sz="0" w:space="0" w:color="auto"/>
        <w:left w:val="none" w:sz="0" w:space="0" w:color="auto"/>
        <w:bottom w:val="none" w:sz="0" w:space="0" w:color="auto"/>
        <w:right w:val="none" w:sz="0" w:space="0" w:color="auto"/>
      </w:divBdr>
    </w:div>
    <w:div w:id="1553082675">
      <w:bodyDiv w:val="1"/>
      <w:marLeft w:val="0"/>
      <w:marRight w:val="0"/>
      <w:marTop w:val="0"/>
      <w:marBottom w:val="0"/>
      <w:divBdr>
        <w:top w:val="none" w:sz="0" w:space="0" w:color="auto"/>
        <w:left w:val="none" w:sz="0" w:space="0" w:color="auto"/>
        <w:bottom w:val="none" w:sz="0" w:space="0" w:color="auto"/>
        <w:right w:val="none" w:sz="0" w:space="0" w:color="auto"/>
      </w:divBdr>
    </w:div>
    <w:div w:id="1657100614">
      <w:bodyDiv w:val="1"/>
      <w:marLeft w:val="0"/>
      <w:marRight w:val="0"/>
      <w:marTop w:val="0"/>
      <w:marBottom w:val="0"/>
      <w:divBdr>
        <w:top w:val="none" w:sz="0" w:space="0" w:color="auto"/>
        <w:left w:val="none" w:sz="0" w:space="0" w:color="auto"/>
        <w:bottom w:val="none" w:sz="0" w:space="0" w:color="auto"/>
        <w:right w:val="none" w:sz="0" w:space="0" w:color="auto"/>
      </w:divBdr>
      <w:divsChild>
        <w:div w:id="777989246">
          <w:marLeft w:val="0"/>
          <w:marRight w:val="0"/>
          <w:marTop w:val="0"/>
          <w:marBottom w:val="0"/>
          <w:divBdr>
            <w:top w:val="none" w:sz="0" w:space="0" w:color="auto"/>
            <w:left w:val="none" w:sz="0" w:space="0" w:color="auto"/>
            <w:bottom w:val="none" w:sz="0" w:space="0" w:color="auto"/>
            <w:right w:val="none" w:sz="0" w:space="0" w:color="auto"/>
          </w:divBdr>
          <w:divsChild>
            <w:div w:id="2063018458">
              <w:marLeft w:val="0"/>
              <w:marRight w:val="0"/>
              <w:marTop w:val="0"/>
              <w:marBottom w:val="0"/>
              <w:divBdr>
                <w:top w:val="none" w:sz="0" w:space="0" w:color="auto"/>
                <w:left w:val="none" w:sz="0" w:space="0" w:color="auto"/>
                <w:bottom w:val="none" w:sz="0" w:space="0" w:color="auto"/>
                <w:right w:val="none" w:sz="0" w:space="0" w:color="auto"/>
              </w:divBdr>
              <w:divsChild>
                <w:div w:id="12836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4364">
      <w:bodyDiv w:val="1"/>
      <w:marLeft w:val="0"/>
      <w:marRight w:val="0"/>
      <w:marTop w:val="0"/>
      <w:marBottom w:val="0"/>
      <w:divBdr>
        <w:top w:val="none" w:sz="0" w:space="0" w:color="auto"/>
        <w:left w:val="none" w:sz="0" w:space="0" w:color="auto"/>
        <w:bottom w:val="none" w:sz="0" w:space="0" w:color="auto"/>
        <w:right w:val="none" w:sz="0" w:space="0" w:color="auto"/>
      </w:divBdr>
    </w:div>
    <w:div w:id="1680742341">
      <w:bodyDiv w:val="1"/>
      <w:marLeft w:val="0"/>
      <w:marRight w:val="0"/>
      <w:marTop w:val="0"/>
      <w:marBottom w:val="0"/>
      <w:divBdr>
        <w:top w:val="none" w:sz="0" w:space="0" w:color="auto"/>
        <w:left w:val="none" w:sz="0" w:space="0" w:color="auto"/>
        <w:bottom w:val="none" w:sz="0" w:space="0" w:color="auto"/>
        <w:right w:val="none" w:sz="0" w:space="0" w:color="auto"/>
      </w:divBdr>
    </w:div>
    <w:div w:id="1721974353">
      <w:bodyDiv w:val="1"/>
      <w:marLeft w:val="0"/>
      <w:marRight w:val="0"/>
      <w:marTop w:val="0"/>
      <w:marBottom w:val="0"/>
      <w:divBdr>
        <w:top w:val="none" w:sz="0" w:space="0" w:color="auto"/>
        <w:left w:val="none" w:sz="0" w:space="0" w:color="auto"/>
        <w:bottom w:val="none" w:sz="0" w:space="0" w:color="auto"/>
        <w:right w:val="none" w:sz="0" w:space="0" w:color="auto"/>
      </w:divBdr>
      <w:divsChild>
        <w:div w:id="2144418389">
          <w:marLeft w:val="0"/>
          <w:marRight w:val="0"/>
          <w:marTop w:val="0"/>
          <w:marBottom w:val="0"/>
          <w:divBdr>
            <w:top w:val="none" w:sz="0" w:space="0" w:color="auto"/>
            <w:left w:val="none" w:sz="0" w:space="0" w:color="auto"/>
            <w:bottom w:val="none" w:sz="0" w:space="0" w:color="auto"/>
            <w:right w:val="none" w:sz="0" w:space="0" w:color="auto"/>
          </w:divBdr>
          <w:divsChild>
            <w:div w:id="619650820">
              <w:marLeft w:val="0"/>
              <w:marRight w:val="0"/>
              <w:marTop w:val="0"/>
              <w:marBottom w:val="0"/>
              <w:divBdr>
                <w:top w:val="none" w:sz="0" w:space="0" w:color="auto"/>
                <w:left w:val="none" w:sz="0" w:space="0" w:color="auto"/>
                <w:bottom w:val="none" w:sz="0" w:space="0" w:color="auto"/>
                <w:right w:val="none" w:sz="0" w:space="0" w:color="auto"/>
              </w:divBdr>
              <w:divsChild>
                <w:div w:id="17647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60118">
      <w:bodyDiv w:val="1"/>
      <w:marLeft w:val="0"/>
      <w:marRight w:val="0"/>
      <w:marTop w:val="0"/>
      <w:marBottom w:val="0"/>
      <w:divBdr>
        <w:top w:val="none" w:sz="0" w:space="0" w:color="auto"/>
        <w:left w:val="none" w:sz="0" w:space="0" w:color="auto"/>
        <w:bottom w:val="none" w:sz="0" w:space="0" w:color="auto"/>
        <w:right w:val="none" w:sz="0" w:space="0" w:color="auto"/>
      </w:divBdr>
    </w:div>
    <w:div w:id="1940798185">
      <w:bodyDiv w:val="1"/>
      <w:marLeft w:val="0"/>
      <w:marRight w:val="0"/>
      <w:marTop w:val="0"/>
      <w:marBottom w:val="0"/>
      <w:divBdr>
        <w:top w:val="none" w:sz="0" w:space="0" w:color="auto"/>
        <w:left w:val="none" w:sz="0" w:space="0" w:color="auto"/>
        <w:bottom w:val="none" w:sz="0" w:space="0" w:color="auto"/>
        <w:right w:val="none" w:sz="0" w:space="0" w:color="auto"/>
      </w:divBdr>
    </w:div>
    <w:div w:id="1946157367">
      <w:bodyDiv w:val="1"/>
      <w:marLeft w:val="0"/>
      <w:marRight w:val="0"/>
      <w:marTop w:val="0"/>
      <w:marBottom w:val="0"/>
      <w:divBdr>
        <w:top w:val="none" w:sz="0" w:space="0" w:color="auto"/>
        <w:left w:val="none" w:sz="0" w:space="0" w:color="auto"/>
        <w:bottom w:val="none" w:sz="0" w:space="0" w:color="auto"/>
        <w:right w:val="none" w:sz="0" w:space="0" w:color="auto"/>
      </w:divBdr>
    </w:div>
    <w:div w:id="2032030337">
      <w:bodyDiv w:val="1"/>
      <w:marLeft w:val="0"/>
      <w:marRight w:val="0"/>
      <w:marTop w:val="0"/>
      <w:marBottom w:val="0"/>
      <w:divBdr>
        <w:top w:val="none" w:sz="0" w:space="0" w:color="auto"/>
        <w:left w:val="none" w:sz="0" w:space="0" w:color="auto"/>
        <w:bottom w:val="none" w:sz="0" w:space="0" w:color="auto"/>
        <w:right w:val="none" w:sz="0" w:space="0" w:color="auto"/>
      </w:divBdr>
      <w:divsChild>
        <w:div w:id="989750345">
          <w:marLeft w:val="0"/>
          <w:marRight w:val="0"/>
          <w:marTop w:val="0"/>
          <w:marBottom w:val="0"/>
          <w:divBdr>
            <w:top w:val="none" w:sz="0" w:space="0" w:color="auto"/>
            <w:left w:val="none" w:sz="0" w:space="0" w:color="auto"/>
            <w:bottom w:val="none" w:sz="0" w:space="0" w:color="auto"/>
            <w:right w:val="none" w:sz="0" w:space="0" w:color="auto"/>
          </w:divBdr>
          <w:divsChild>
            <w:div w:id="225729717">
              <w:marLeft w:val="0"/>
              <w:marRight w:val="0"/>
              <w:marTop w:val="0"/>
              <w:marBottom w:val="0"/>
              <w:divBdr>
                <w:top w:val="none" w:sz="0" w:space="0" w:color="auto"/>
                <w:left w:val="none" w:sz="0" w:space="0" w:color="auto"/>
                <w:bottom w:val="none" w:sz="0" w:space="0" w:color="auto"/>
                <w:right w:val="none" w:sz="0" w:space="0" w:color="auto"/>
              </w:divBdr>
              <w:divsChild>
                <w:div w:id="19868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18859">
      <w:bodyDiv w:val="1"/>
      <w:marLeft w:val="0"/>
      <w:marRight w:val="0"/>
      <w:marTop w:val="0"/>
      <w:marBottom w:val="0"/>
      <w:divBdr>
        <w:top w:val="none" w:sz="0" w:space="0" w:color="auto"/>
        <w:left w:val="none" w:sz="0" w:space="0" w:color="auto"/>
        <w:bottom w:val="none" w:sz="0" w:space="0" w:color="auto"/>
        <w:right w:val="none" w:sz="0" w:space="0" w:color="auto"/>
      </w:divBdr>
      <w:divsChild>
        <w:div w:id="2074349729">
          <w:marLeft w:val="0"/>
          <w:marRight w:val="0"/>
          <w:marTop w:val="0"/>
          <w:marBottom w:val="0"/>
          <w:divBdr>
            <w:top w:val="none" w:sz="0" w:space="0" w:color="auto"/>
            <w:left w:val="none" w:sz="0" w:space="0" w:color="auto"/>
            <w:bottom w:val="none" w:sz="0" w:space="0" w:color="auto"/>
            <w:right w:val="none" w:sz="0" w:space="0" w:color="auto"/>
          </w:divBdr>
          <w:divsChild>
            <w:div w:id="1982685094">
              <w:marLeft w:val="0"/>
              <w:marRight w:val="0"/>
              <w:marTop w:val="0"/>
              <w:marBottom w:val="0"/>
              <w:divBdr>
                <w:top w:val="none" w:sz="0" w:space="0" w:color="auto"/>
                <w:left w:val="none" w:sz="0" w:space="0" w:color="auto"/>
                <w:bottom w:val="none" w:sz="0" w:space="0" w:color="auto"/>
                <w:right w:val="none" w:sz="0" w:space="0" w:color="auto"/>
              </w:divBdr>
              <w:divsChild>
                <w:div w:id="13832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otifications/Fact-sheets.aspx" TargetMode="External"/><Relationship Id="rId13" Type="http://schemas.openxmlformats.org/officeDocument/2006/relationships/hyperlink" Target="http://www.pharmacyboard.gov.au/Registration-Standards.aspx"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harmacyboard.gov.au/Registration/Form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armacyboard.gov.au/Registration-Standards.aspx" TargetMode="External"/><Relationship Id="rId5" Type="http://schemas.openxmlformats.org/officeDocument/2006/relationships/footnotes" Target="footnotes.xml"/><Relationship Id="rId15" Type="http://schemas.openxmlformats.org/officeDocument/2006/relationships/hyperlink" Target="http://www.ahpra.gov.au/Registration/Registers-of-Practitioners.aspx" TargetMode="External"/><Relationship Id="rId10" Type="http://schemas.openxmlformats.org/officeDocument/2006/relationships/hyperlink" Target="http://www.pharmacyboard.gov.au/Registration-Standards.aspx" TargetMode="External"/><Relationship Id="rId4" Type="http://schemas.openxmlformats.org/officeDocument/2006/relationships/webSettings" Target="webSettings.xml"/><Relationship Id="rId9" Type="http://schemas.openxmlformats.org/officeDocument/2006/relationships/hyperlink" Target="http://www.ahpra.gov.au/News/2013-05-20-media-release.aspx" TargetMode="External"/><Relationship Id="rId14" Type="http://schemas.openxmlformats.org/officeDocument/2006/relationships/hyperlink" Target="http://www.pharmacyboard.gov.au/Registration-Standa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1245</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Meeting of the Pharmacy Board of Australia - 22 February 2013</vt:lpstr>
    </vt:vector>
  </TitlesOfParts>
  <Company>AHPRA</Company>
  <LinksUpToDate>false</LinksUpToDate>
  <CharactersWithSpaces>8799</CharactersWithSpaces>
  <SharedDoc>false</SharedDoc>
  <HLinks>
    <vt:vector size="24" baseType="variant">
      <vt:variant>
        <vt:i4>524294</vt:i4>
      </vt:variant>
      <vt:variant>
        <vt:i4>9</vt:i4>
      </vt:variant>
      <vt:variant>
        <vt:i4>0</vt:i4>
      </vt:variant>
      <vt:variant>
        <vt:i4>5</vt:i4>
      </vt:variant>
      <vt:variant>
        <vt:lpwstr>http://www.ahpra.gov.au/Legislation-and-Publications/Panel-Decisions.aspx</vt:lpwstr>
      </vt:variant>
      <vt:variant>
        <vt:lpwstr/>
      </vt:variant>
      <vt:variant>
        <vt:i4>7602229</vt:i4>
      </vt:variant>
      <vt:variant>
        <vt:i4>6</vt:i4>
      </vt:variant>
      <vt:variant>
        <vt:i4>0</vt:i4>
      </vt:variant>
      <vt:variant>
        <vt:i4>5</vt:i4>
      </vt:variant>
      <vt:variant>
        <vt:lpwstr>http://www.pharmacyboard.gov.au/Registration-Standards.aspx</vt:lpwstr>
      </vt:variant>
      <vt:variant>
        <vt:lpwstr/>
      </vt:variant>
      <vt:variant>
        <vt:i4>1441881</vt:i4>
      </vt:variant>
      <vt:variant>
        <vt:i4>3</vt:i4>
      </vt:variant>
      <vt:variant>
        <vt:i4>0</vt:i4>
      </vt:variant>
      <vt:variant>
        <vt:i4>5</vt:i4>
      </vt:variant>
      <vt:variant>
        <vt:lpwstr>http://pharmacycouncil.org.au/content/index.php?id=17</vt:lpwstr>
      </vt:variant>
      <vt:variant>
        <vt:lpwstr/>
      </vt:variant>
      <vt:variant>
        <vt:i4>4915277</vt:i4>
      </vt:variant>
      <vt:variant>
        <vt:i4>0</vt:i4>
      </vt:variant>
      <vt:variant>
        <vt:i4>0</vt:i4>
      </vt:variant>
      <vt:variant>
        <vt:i4>5</vt:i4>
      </vt:variant>
      <vt:variant>
        <vt:lpwstr>http://www.ahpra.gov.au/Legislation-and-Publications/AHPRA-Publications.aspx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Pharmacy Board of Australia - 21 June 2013</dc:title>
  <dc:subject>Communique</dc:subject>
  <dc:creator>Pharmacy Board</dc:creator>
  <cp:lastModifiedBy>Anthony Roberts</cp:lastModifiedBy>
  <cp:revision>3</cp:revision>
  <dcterms:created xsi:type="dcterms:W3CDTF">2013-06-27T22:29:00Z</dcterms:created>
  <dcterms:modified xsi:type="dcterms:W3CDTF">2013-06-27T23:04:00Z</dcterms:modified>
</cp:coreProperties>
</file>