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F7" w:rsidRPr="001B3F78" w:rsidRDefault="004B6EB8" w:rsidP="000A3981">
      <w:pPr>
        <w:pStyle w:val="AHPRATitle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94130" cy="1294130"/>
            <wp:effectExtent l="0" t="0" r="1270" b="1270"/>
            <wp:docPr id="1" name="Picture 1" descr="AHPRA_PharmacyBoardof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RA_PharmacyBoardof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81" w:rsidRPr="001B3F78" w:rsidRDefault="000A3981" w:rsidP="000A3981">
      <w:pPr>
        <w:pStyle w:val="AHPRATitle"/>
        <w:rPr>
          <w:b/>
          <w:noProof/>
          <w:sz w:val="28"/>
          <w:szCs w:val="28"/>
        </w:rPr>
      </w:pPr>
      <w:r w:rsidRPr="001B3F78">
        <w:rPr>
          <w:b/>
          <w:sz w:val="28"/>
          <w:szCs w:val="28"/>
        </w:rPr>
        <w:t>Communiqué</w:t>
      </w:r>
    </w:p>
    <w:p w:rsidR="00745EEC" w:rsidRPr="00C51D6E" w:rsidRDefault="00BF16C8" w:rsidP="000A398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30 January 2014</w:t>
      </w:r>
    </w:p>
    <w:p w:rsidR="00745EEC" w:rsidRPr="001B3F78" w:rsidRDefault="00745EEC" w:rsidP="000A3981">
      <w:pPr>
        <w:rPr>
          <w:rFonts w:ascii="Arial" w:hAnsi="Arial" w:cs="Arial"/>
          <w:b/>
          <w:sz w:val="20"/>
          <w:szCs w:val="20"/>
          <w:lang w:val="en-US"/>
        </w:rPr>
      </w:pPr>
    </w:p>
    <w:p w:rsidR="00750FA1" w:rsidRDefault="005447B8" w:rsidP="00750FA1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AE32B8">
        <w:rPr>
          <w:rFonts w:ascii="Arial" w:hAnsi="Arial" w:cs="Arial"/>
          <w:sz w:val="20"/>
          <w:szCs w:val="20"/>
          <w:lang w:val="en-US"/>
        </w:rPr>
        <w:t xml:space="preserve">The Pharmacy Board of Australia </w:t>
      </w:r>
      <w:r w:rsidR="005B6AE8">
        <w:rPr>
          <w:rFonts w:ascii="Arial" w:hAnsi="Arial" w:cs="Arial"/>
          <w:sz w:val="20"/>
          <w:szCs w:val="20"/>
          <w:lang w:val="en-US"/>
        </w:rPr>
        <w:t xml:space="preserve">(the Board) </w:t>
      </w:r>
      <w:r w:rsidRPr="00AE32B8">
        <w:rPr>
          <w:rFonts w:ascii="Arial" w:hAnsi="Arial" w:cs="Arial"/>
          <w:sz w:val="20"/>
          <w:szCs w:val="20"/>
          <w:lang w:val="en-US"/>
        </w:rPr>
        <w:t xml:space="preserve">met on </w:t>
      </w:r>
      <w:r w:rsidR="00BF16C8">
        <w:rPr>
          <w:rFonts w:ascii="Arial" w:hAnsi="Arial" w:cs="Arial"/>
          <w:sz w:val="20"/>
          <w:szCs w:val="20"/>
          <w:lang w:val="en-US"/>
        </w:rPr>
        <w:t>24 January 2014</w:t>
      </w:r>
      <w:r w:rsidRPr="00AE32B8">
        <w:rPr>
          <w:rFonts w:ascii="Arial" w:hAnsi="Arial" w:cs="Arial"/>
          <w:sz w:val="20"/>
          <w:szCs w:val="20"/>
          <w:lang w:val="en-US"/>
        </w:rPr>
        <w:t xml:space="preserve"> </w:t>
      </w:r>
      <w:r w:rsidRPr="00F937C2">
        <w:rPr>
          <w:rFonts w:ascii="Arial" w:hAnsi="Arial" w:cs="Arial"/>
          <w:sz w:val="20"/>
          <w:szCs w:val="20"/>
        </w:rPr>
        <w:t>at the national office of the Australian Health Practitioner Regulation Agency (AHPRA) in Melbourne</w:t>
      </w:r>
      <w:r>
        <w:rPr>
          <w:rFonts w:ascii="Arial" w:hAnsi="Arial" w:cs="Arial"/>
          <w:sz w:val="20"/>
          <w:szCs w:val="20"/>
        </w:rPr>
        <w:t>.</w:t>
      </w:r>
    </w:p>
    <w:p w:rsidR="0082603C" w:rsidRPr="002866DD" w:rsidRDefault="0082603C" w:rsidP="00BF16C8">
      <w:pPr>
        <w:pStyle w:val="AHPRASubhead"/>
        <w:spacing w:before="200"/>
        <w:rPr>
          <w:rFonts w:cs="Arial"/>
          <w:szCs w:val="20"/>
        </w:rPr>
      </w:pPr>
      <w:r w:rsidRPr="002866DD">
        <w:rPr>
          <w:rFonts w:cs="Arial"/>
          <w:szCs w:val="20"/>
        </w:rPr>
        <w:t xml:space="preserve">Pharmacy renewal </w:t>
      </w:r>
      <w:r w:rsidR="00BF16C8">
        <w:rPr>
          <w:rFonts w:cs="Arial"/>
          <w:szCs w:val="20"/>
        </w:rPr>
        <w:t>– Fast track applications</w:t>
      </w:r>
    </w:p>
    <w:p w:rsidR="00B87711" w:rsidRDefault="00B87711" w:rsidP="00BF16C8">
      <w:pPr>
        <w:pStyle w:val="AHPRAbody0"/>
        <w:rPr>
          <w:szCs w:val="20"/>
          <w:lang w:eastAsia="en-AU"/>
        </w:rPr>
      </w:pPr>
      <w:r>
        <w:rPr>
          <w:lang w:eastAsia="en-AU"/>
        </w:rPr>
        <w:t xml:space="preserve">Pharmacists </w:t>
      </w:r>
      <w:r w:rsidR="00BF16C8">
        <w:rPr>
          <w:lang w:eastAsia="en-AU"/>
        </w:rPr>
        <w:t>who did not renew their registration</w:t>
      </w:r>
      <w:r>
        <w:rPr>
          <w:lang w:eastAsia="en-AU"/>
        </w:rPr>
        <w:t xml:space="preserve"> </w:t>
      </w:r>
      <w:r>
        <w:rPr>
          <w:b/>
          <w:lang w:eastAsia="en-AU"/>
        </w:rPr>
        <w:t>by 30 November 2013</w:t>
      </w:r>
      <w:r w:rsidR="00BF16C8">
        <w:rPr>
          <w:lang w:eastAsia="en-AU"/>
        </w:rPr>
        <w:t xml:space="preserve"> were able to do so </w:t>
      </w:r>
      <w:r w:rsidRPr="00114BE6">
        <w:rPr>
          <w:szCs w:val="20"/>
          <w:lang w:eastAsia="en-AU"/>
        </w:rPr>
        <w:t xml:space="preserve">until </w:t>
      </w:r>
      <w:r w:rsidRPr="00114BE6">
        <w:rPr>
          <w:b/>
          <w:szCs w:val="20"/>
          <w:lang w:eastAsia="en-AU"/>
        </w:rPr>
        <w:t>31 December 2013</w:t>
      </w:r>
      <w:r w:rsidRPr="00114BE6">
        <w:rPr>
          <w:szCs w:val="20"/>
          <w:lang w:eastAsia="en-AU"/>
        </w:rPr>
        <w:t xml:space="preserve">, </w:t>
      </w:r>
      <w:r w:rsidR="00BF16C8">
        <w:rPr>
          <w:szCs w:val="20"/>
          <w:lang w:eastAsia="en-AU"/>
        </w:rPr>
        <w:t>by paying a late fee</w:t>
      </w:r>
      <w:r w:rsidRPr="00114BE6">
        <w:rPr>
          <w:szCs w:val="20"/>
          <w:lang w:eastAsia="en-AU"/>
        </w:rPr>
        <w:t xml:space="preserve">. </w:t>
      </w:r>
    </w:p>
    <w:p w:rsidR="00B87711" w:rsidRDefault="00B87711" w:rsidP="00B87711">
      <w:pPr>
        <w:pStyle w:val="AHPRAbody0"/>
        <w:rPr>
          <w:szCs w:val="20"/>
          <w:lang w:eastAsia="en-AU"/>
        </w:rPr>
      </w:pPr>
      <w:r w:rsidRPr="00114BE6">
        <w:rPr>
          <w:szCs w:val="20"/>
          <w:lang w:eastAsia="en-AU"/>
        </w:rPr>
        <w:t>Under the National Law</w:t>
      </w:r>
      <w:r w:rsidRPr="00114BE6">
        <w:rPr>
          <w:rStyle w:val="FootnoteReference"/>
          <w:szCs w:val="20"/>
          <w:lang w:eastAsia="en-AU"/>
        </w:rPr>
        <w:footnoteReference w:id="1"/>
      </w:r>
      <w:r w:rsidRPr="00114BE6">
        <w:rPr>
          <w:szCs w:val="20"/>
          <w:lang w:eastAsia="en-AU"/>
        </w:rPr>
        <w:t xml:space="preserve">, </w:t>
      </w:r>
      <w:r w:rsidR="00BF16C8">
        <w:rPr>
          <w:szCs w:val="20"/>
          <w:lang w:eastAsia="en-AU"/>
        </w:rPr>
        <w:t>the registration of pharmacists who did not renew</w:t>
      </w:r>
      <w:r w:rsidRPr="00114BE6">
        <w:rPr>
          <w:szCs w:val="20"/>
          <w:lang w:eastAsia="en-AU"/>
        </w:rPr>
        <w:t xml:space="preserve"> by 31 December 2013 lapse</w:t>
      </w:r>
      <w:r w:rsidR="00BF16C8">
        <w:rPr>
          <w:szCs w:val="20"/>
          <w:lang w:eastAsia="en-AU"/>
        </w:rPr>
        <w:t>d</w:t>
      </w:r>
      <w:r w:rsidRPr="00114BE6">
        <w:rPr>
          <w:szCs w:val="20"/>
          <w:lang w:eastAsia="en-AU"/>
        </w:rPr>
        <w:t xml:space="preserve">. </w:t>
      </w:r>
      <w:r w:rsidR="00BF16C8">
        <w:rPr>
          <w:szCs w:val="20"/>
          <w:lang w:eastAsia="en-AU"/>
        </w:rPr>
        <w:t xml:space="preserve"> Their names were</w:t>
      </w:r>
      <w:r w:rsidRPr="00114BE6">
        <w:rPr>
          <w:szCs w:val="20"/>
          <w:lang w:eastAsia="en-AU"/>
        </w:rPr>
        <w:t xml:space="preserve"> removed from the</w:t>
      </w:r>
      <w:r w:rsidR="0075128B">
        <w:rPr>
          <w:szCs w:val="20"/>
          <w:lang w:eastAsia="en-AU"/>
        </w:rPr>
        <w:t xml:space="preserve"> online</w:t>
      </w:r>
      <w:r w:rsidRPr="00114BE6">
        <w:rPr>
          <w:szCs w:val="20"/>
          <w:lang w:eastAsia="en-AU"/>
        </w:rPr>
        <w:t xml:space="preserve"> </w:t>
      </w:r>
      <w:hyperlink r:id="rId9" w:history="1">
        <w:r w:rsidR="0075128B">
          <w:rPr>
            <w:rStyle w:val="Hyperlink"/>
            <w:szCs w:val="20"/>
            <w:lang w:eastAsia="en-AU"/>
          </w:rPr>
          <w:t>R</w:t>
        </w:r>
        <w:r w:rsidRPr="00114BE6">
          <w:rPr>
            <w:rStyle w:val="Hyperlink"/>
            <w:szCs w:val="20"/>
            <w:lang w:eastAsia="en-AU"/>
          </w:rPr>
          <w:t xml:space="preserve">egister of </w:t>
        </w:r>
        <w:r w:rsidR="0075128B">
          <w:rPr>
            <w:rStyle w:val="Hyperlink"/>
            <w:szCs w:val="20"/>
            <w:lang w:eastAsia="en-AU"/>
          </w:rPr>
          <w:t>P</w:t>
        </w:r>
        <w:r>
          <w:rPr>
            <w:rStyle w:val="Hyperlink"/>
            <w:szCs w:val="20"/>
            <w:lang w:eastAsia="en-AU"/>
          </w:rPr>
          <w:t>harmacist</w:t>
        </w:r>
        <w:r w:rsidRPr="00114BE6">
          <w:rPr>
            <w:rStyle w:val="Hyperlink"/>
            <w:szCs w:val="20"/>
            <w:lang w:eastAsia="en-AU"/>
          </w:rPr>
          <w:t>s</w:t>
        </w:r>
      </w:hyperlink>
      <w:r w:rsidRPr="00114BE6">
        <w:rPr>
          <w:szCs w:val="20"/>
          <w:lang w:eastAsia="en-AU"/>
        </w:rPr>
        <w:t xml:space="preserve"> </w:t>
      </w:r>
      <w:r>
        <w:rPr>
          <w:szCs w:val="20"/>
          <w:lang w:eastAsia="en-AU"/>
        </w:rPr>
        <w:t xml:space="preserve">and </w:t>
      </w:r>
      <w:r w:rsidR="00BF16C8">
        <w:rPr>
          <w:szCs w:val="20"/>
          <w:lang w:eastAsia="en-AU"/>
        </w:rPr>
        <w:t xml:space="preserve">they </w:t>
      </w:r>
      <w:r w:rsidR="00C46F50">
        <w:rPr>
          <w:szCs w:val="20"/>
          <w:lang w:eastAsia="en-AU"/>
        </w:rPr>
        <w:t>a</w:t>
      </w:r>
      <w:r w:rsidR="00BF16C8">
        <w:rPr>
          <w:szCs w:val="20"/>
          <w:lang w:eastAsia="en-AU"/>
        </w:rPr>
        <w:t xml:space="preserve">re no longer able to </w:t>
      </w:r>
      <w:proofErr w:type="spellStart"/>
      <w:r w:rsidR="00BF16C8">
        <w:rPr>
          <w:szCs w:val="20"/>
          <w:lang w:eastAsia="en-AU"/>
        </w:rPr>
        <w:t>practise</w:t>
      </w:r>
      <w:proofErr w:type="spellEnd"/>
      <w:r w:rsidRPr="00114BE6">
        <w:rPr>
          <w:szCs w:val="20"/>
          <w:lang w:eastAsia="en-AU"/>
        </w:rPr>
        <w:t>.</w:t>
      </w:r>
      <w:r w:rsidR="00BF16C8">
        <w:rPr>
          <w:szCs w:val="20"/>
          <w:lang w:eastAsia="en-AU"/>
        </w:rPr>
        <w:t xml:space="preserve"> To resume practice</w:t>
      </w:r>
      <w:r w:rsidRPr="00114BE6">
        <w:rPr>
          <w:szCs w:val="20"/>
          <w:lang w:eastAsia="en-AU"/>
        </w:rPr>
        <w:t xml:space="preserve"> a new application for registration</w:t>
      </w:r>
      <w:r w:rsidR="00BF16C8">
        <w:rPr>
          <w:szCs w:val="20"/>
          <w:lang w:eastAsia="en-AU"/>
        </w:rPr>
        <w:t xml:space="preserve"> must be lodged</w:t>
      </w:r>
      <w:r w:rsidRPr="00114BE6">
        <w:rPr>
          <w:szCs w:val="20"/>
          <w:lang w:eastAsia="en-AU"/>
        </w:rPr>
        <w:t xml:space="preserve">. </w:t>
      </w:r>
    </w:p>
    <w:p w:rsidR="00B87711" w:rsidRPr="00114BE6" w:rsidRDefault="00B87711" w:rsidP="00B87711">
      <w:pPr>
        <w:pStyle w:val="AHPRAbody0"/>
        <w:rPr>
          <w:rFonts w:eastAsia="Times New Roman"/>
          <w:szCs w:val="20"/>
          <w:lang w:eastAsia="en-AU"/>
        </w:rPr>
      </w:pPr>
      <w:r w:rsidRPr="00114BE6">
        <w:rPr>
          <w:rFonts w:eastAsia="Times New Roman"/>
          <w:szCs w:val="20"/>
          <w:lang w:eastAsia="en-AU"/>
        </w:rPr>
        <w:t xml:space="preserve">Fast track application forms </w:t>
      </w:r>
      <w:r w:rsidR="00BF16C8">
        <w:rPr>
          <w:rFonts w:eastAsia="Times New Roman"/>
          <w:szCs w:val="20"/>
          <w:lang w:eastAsia="en-AU"/>
        </w:rPr>
        <w:t>are</w:t>
      </w:r>
      <w:r w:rsidRPr="00114BE6">
        <w:rPr>
          <w:rFonts w:eastAsia="Times New Roman"/>
          <w:szCs w:val="20"/>
          <w:lang w:eastAsia="en-AU"/>
        </w:rPr>
        <w:t xml:space="preserve"> available on the Board website under </w:t>
      </w:r>
      <w:hyperlink r:id="rId10" w:history="1">
        <w:r w:rsidRPr="0027500E">
          <w:rPr>
            <w:rStyle w:val="Hyperlink"/>
            <w:rFonts w:eastAsia="Times New Roman"/>
            <w:szCs w:val="20"/>
            <w:lang w:eastAsia="en-AU"/>
          </w:rPr>
          <w:t xml:space="preserve">Forms </w:t>
        </w:r>
      </w:hyperlink>
      <w:r w:rsidRPr="00114BE6">
        <w:rPr>
          <w:rFonts w:eastAsia="Times New Roman"/>
          <w:szCs w:val="20"/>
          <w:lang w:eastAsia="en-AU"/>
        </w:rPr>
        <w:t xml:space="preserve">or by phoning the </w:t>
      </w:r>
      <w:r>
        <w:rPr>
          <w:rFonts w:eastAsia="Times New Roman"/>
          <w:szCs w:val="20"/>
          <w:lang w:eastAsia="en-AU"/>
        </w:rPr>
        <w:t xml:space="preserve">AHPRA </w:t>
      </w:r>
      <w:r w:rsidRPr="00114BE6">
        <w:rPr>
          <w:rFonts w:eastAsia="Times New Roman"/>
          <w:szCs w:val="20"/>
          <w:lang w:eastAsia="en-AU"/>
        </w:rPr>
        <w:t xml:space="preserve">Customer Service Team on 1300 419 495 during January. </w:t>
      </w:r>
      <w:r>
        <w:rPr>
          <w:rFonts w:eastAsia="Times New Roman"/>
          <w:szCs w:val="20"/>
          <w:lang w:eastAsia="en-AU"/>
        </w:rPr>
        <w:t>I</w:t>
      </w:r>
      <w:r w:rsidRPr="00114BE6">
        <w:rPr>
          <w:rFonts w:eastAsia="Times New Roman"/>
          <w:szCs w:val="20"/>
          <w:lang w:eastAsia="en-AU"/>
        </w:rPr>
        <w:t>f submitting a fast track application, you cannot practise until your application is processed and your registration details are updated on the national register.</w:t>
      </w:r>
    </w:p>
    <w:p w:rsidR="00B87711" w:rsidRPr="00114BE6" w:rsidRDefault="00B87711" w:rsidP="00B87711">
      <w:pPr>
        <w:pStyle w:val="AHPRAbody0"/>
        <w:rPr>
          <w:szCs w:val="20"/>
          <w:lang w:eastAsia="en-AU"/>
        </w:rPr>
      </w:pPr>
      <w:r>
        <w:rPr>
          <w:lang w:eastAsia="en-AU"/>
        </w:rPr>
        <w:t xml:space="preserve">A FAQ about renewal is available on the </w:t>
      </w:r>
      <w:hyperlink r:id="rId11" w:history="1">
        <w:r w:rsidRPr="00882DFF">
          <w:rPr>
            <w:rStyle w:val="Hyperlink"/>
            <w:lang w:eastAsia="en-AU"/>
          </w:rPr>
          <w:t>Pharmacy Board website</w:t>
        </w:r>
      </w:hyperlink>
      <w:r>
        <w:rPr>
          <w:lang w:eastAsia="en-AU"/>
        </w:rPr>
        <w:t>.</w:t>
      </w:r>
    </w:p>
    <w:p w:rsidR="000D0311" w:rsidRPr="00BF16C8" w:rsidRDefault="00BF16C8" w:rsidP="00BF16C8">
      <w:pPr>
        <w:pStyle w:val="AHPRASubhead"/>
        <w:spacing w:before="200"/>
        <w:rPr>
          <w:rFonts w:cs="Arial"/>
          <w:szCs w:val="20"/>
        </w:rPr>
      </w:pPr>
      <w:r>
        <w:rPr>
          <w:rFonts w:cs="Arial"/>
          <w:szCs w:val="20"/>
        </w:rPr>
        <w:t>Strategic planning</w:t>
      </w:r>
    </w:p>
    <w:p w:rsidR="00BF16C8" w:rsidRDefault="00BF16C8" w:rsidP="003000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Board conducted its annual strategic planning session.  This enabled the Board to review its progress </w:t>
      </w:r>
      <w:r w:rsidR="00C46F50">
        <w:rPr>
          <w:sz w:val="20"/>
          <w:szCs w:val="20"/>
        </w:rPr>
        <w:t>against</w:t>
      </w:r>
      <w:r>
        <w:rPr>
          <w:sz w:val="20"/>
          <w:szCs w:val="20"/>
        </w:rPr>
        <w:t xml:space="preserve"> its work plan for 2013-14 and </w:t>
      </w:r>
      <w:r w:rsidR="00465289">
        <w:rPr>
          <w:sz w:val="20"/>
          <w:szCs w:val="20"/>
        </w:rPr>
        <w:t xml:space="preserve">provided an opportunity </w:t>
      </w:r>
      <w:r>
        <w:rPr>
          <w:sz w:val="20"/>
          <w:szCs w:val="20"/>
        </w:rPr>
        <w:t xml:space="preserve">to </w:t>
      </w:r>
      <w:r w:rsidR="00465289">
        <w:rPr>
          <w:sz w:val="20"/>
          <w:szCs w:val="20"/>
        </w:rPr>
        <w:t xml:space="preserve">identify </w:t>
      </w:r>
      <w:r>
        <w:rPr>
          <w:sz w:val="20"/>
          <w:szCs w:val="20"/>
        </w:rPr>
        <w:t xml:space="preserve">new initiatives and </w:t>
      </w:r>
      <w:r w:rsidR="00465289">
        <w:rPr>
          <w:sz w:val="20"/>
          <w:szCs w:val="20"/>
        </w:rPr>
        <w:t xml:space="preserve">assess the need for new </w:t>
      </w:r>
      <w:r>
        <w:rPr>
          <w:sz w:val="20"/>
          <w:szCs w:val="20"/>
        </w:rPr>
        <w:t xml:space="preserve">projects.  The Board will publish its work plan for 2014-15 </w:t>
      </w:r>
      <w:r w:rsidR="00465289">
        <w:rPr>
          <w:sz w:val="20"/>
          <w:szCs w:val="20"/>
        </w:rPr>
        <w:t xml:space="preserve">on its </w:t>
      </w:r>
      <w:hyperlink r:id="rId12" w:history="1">
        <w:r w:rsidR="00465289" w:rsidRPr="00465289">
          <w:rPr>
            <w:rStyle w:val="Hyperlink"/>
            <w:sz w:val="20"/>
            <w:szCs w:val="20"/>
          </w:rPr>
          <w:t xml:space="preserve">website </w:t>
        </w:r>
      </w:hyperlink>
      <w:r>
        <w:rPr>
          <w:sz w:val="20"/>
          <w:szCs w:val="20"/>
        </w:rPr>
        <w:t xml:space="preserve">as part of the 2014-15 </w:t>
      </w:r>
      <w:r w:rsidR="00263FB2">
        <w:rPr>
          <w:sz w:val="20"/>
          <w:szCs w:val="20"/>
        </w:rPr>
        <w:t>Pharmacy Board of Australia and AHPRA Health Profession Agreement.</w:t>
      </w:r>
    </w:p>
    <w:p w:rsidR="00BF16C8" w:rsidRPr="00263FB2" w:rsidRDefault="00263FB2" w:rsidP="00263FB2">
      <w:pPr>
        <w:pStyle w:val="AHPRASubhead"/>
        <w:spacing w:before="200"/>
        <w:rPr>
          <w:rFonts w:cs="Arial"/>
          <w:szCs w:val="20"/>
        </w:rPr>
      </w:pPr>
      <w:r>
        <w:rPr>
          <w:rFonts w:cs="Arial"/>
          <w:szCs w:val="20"/>
        </w:rPr>
        <w:t>Meeting with the Australian Pharmacy Council</w:t>
      </w:r>
    </w:p>
    <w:p w:rsidR="00BF16C8" w:rsidRDefault="00465289" w:rsidP="003000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President, Committee Chairs, </w:t>
      </w:r>
      <w:r w:rsidR="00263FB2">
        <w:rPr>
          <w:sz w:val="20"/>
          <w:szCs w:val="20"/>
        </w:rPr>
        <w:t xml:space="preserve">Chief Executive Officer </w:t>
      </w:r>
      <w:r>
        <w:rPr>
          <w:sz w:val="20"/>
          <w:szCs w:val="20"/>
        </w:rPr>
        <w:t xml:space="preserve">and Director, Accreditation and Policy, </w:t>
      </w:r>
      <w:r w:rsidR="00263FB2">
        <w:rPr>
          <w:sz w:val="20"/>
          <w:szCs w:val="20"/>
        </w:rPr>
        <w:t xml:space="preserve">of the Australian Pharmacy Council (APC) met with the Board </w:t>
      </w:r>
      <w:r>
        <w:rPr>
          <w:sz w:val="20"/>
          <w:szCs w:val="20"/>
        </w:rPr>
        <w:t xml:space="preserve">to discuss a report on the </w:t>
      </w:r>
      <w:r w:rsidR="00263FB2">
        <w:rPr>
          <w:sz w:val="20"/>
          <w:szCs w:val="20"/>
        </w:rPr>
        <w:t>examination and accreditation activities delivered by APC for the pharmacy profession.  The activities include the delivery of the Board</w:t>
      </w:r>
      <w:r w:rsidR="00C46F50">
        <w:rPr>
          <w:sz w:val="20"/>
          <w:szCs w:val="20"/>
        </w:rPr>
        <w:t>’</w:t>
      </w:r>
      <w:r w:rsidR="00263FB2">
        <w:rPr>
          <w:sz w:val="20"/>
          <w:szCs w:val="20"/>
        </w:rPr>
        <w:t xml:space="preserve">s written examination for eligibility for general registration and </w:t>
      </w:r>
      <w:r w:rsidR="00C46F50">
        <w:rPr>
          <w:sz w:val="20"/>
          <w:szCs w:val="20"/>
        </w:rPr>
        <w:t xml:space="preserve">the </w:t>
      </w:r>
      <w:bookmarkStart w:id="0" w:name="_GoBack"/>
      <w:bookmarkEnd w:id="0"/>
      <w:r w:rsidR="00263FB2">
        <w:rPr>
          <w:sz w:val="20"/>
          <w:szCs w:val="20"/>
        </w:rPr>
        <w:t>accreditation of pharmacy programs and intern training programs.</w:t>
      </w:r>
    </w:p>
    <w:p w:rsidR="00BF16C8" w:rsidRDefault="00BF16C8" w:rsidP="00300002">
      <w:pPr>
        <w:pStyle w:val="Default"/>
        <w:rPr>
          <w:sz w:val="20"/>
          <w:szCs w:val="20"/>
        </w:rPr>
      </w:pPr>
    </w:p>
    <w:p w:rsidR="00BF16C8" w:rsidRDefault="00BF16C8" w:rsidP="00300002">
      <w:pPr>
        <w:pStyle w:val="Default"/>
        <w:rPr>
          <w:sz w:val="20"/>
          <w:szCs w:val="20"/>
        </w:rPr>
      </w:pPr>
    </w:p>
    <w:p w:rsidR="007F1F21" w:rsidRDefault="007F1F21" w:rsidP="00FC7E1A">
      <w:pPr>
        <w:pStyle w:val="Default"/>
        <w:rPr>
          <w:sz w:val="20"/>
          <w:szCs w:val="20"/>
        </w:rPr>
      </w:pPr>
    </w:p>
    <w:p w:rsidR="007F1F21" w:rsidRDefault="007F1F21" w:rsidP="00FC7E1A">
      <w:pPr>
        <w:pStyle w:val="Default"/>
        <w:rPr>
          <w:sz w:val="20"/>
          <w:szCs w:val="20"/>
        </w:rPr>
      </w:pPr>
    </w:p>
    <w:p w:rsidR="000A3981" w:rsidRPr="001B3F78" w:rsidRDefault="00F97648" w:rsidP="00E25BD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B3F78">
        <w:rPr>
          <w:rFonts w:ascii="Arial" w:hAnsi="Arial" w:cs="Arial"/>
          <w:sz w:val="20"/>
          <w:szCs w:val="20"/>
          <w:lang w:val="en-US"/>
        </w:rPr>
        <w:t>Stephen Marty</w:t>
      </w:r>
    </w:p>
    <w:p w:rsidR="000A3981" w:rsidRPr="001B3F78" w:rsidRDefault="000A3981" w:rsidP="000A398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B3F78">
        <w:rPr>
          <w:rFonts w:ascii="Arial" w:hAnsi="Arial" w:cs="Arial"/>
          <w:sz w:val="20"/>
          <w:szCs w:val="20"/>
          <w:lang w:val="en-US"/>
        </w:rPr>
        <w:t>Chair</w:t>
      </w:r>
    </w:p>
    <w:p w:rsidR="000A3981" w:rsidRPr="00C51D6E" w:rsidRDefault="00BF16C8" w:rsidP="000A398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30 January 2014</w:t>
      </w:r>
    </w:p>
    <w:sectPr w:rsidR="000A3981" w:rsidRPr="00C51D6E" w:rsidSect="0011478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C8" w:rsidRDefault="00BF16C8" w:rsidP="002D7FF3">
      <w:r>
        <w:separator/>
      </w:r>
    </w:p>
  </w:endnote>
  <w:endnote w:type="continuationSeparator" w:id="0">
    <w:p w:rsidR="00BF16C8" w:rsidRDefault="00BF16C8" w:rsidP="002D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Lt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C8" w:rsidRDefault="00BF16C8" w:rsidP="002D7FF3">
      <w:r>
        <w:separator/>
      </w:r>
    </w:p>
  </w:footnote>
  <w:footnote w:type="continuationSeparator" w:id="0">
    <w:p w:rsidR="00BF16C8" w:rsidRDefault="00BF16C8" w:rsidP="002D7FF3">
      <w:r>
        <w:continuationSeparator/>
      </w:r>
    </w:p>
  </w:footnote>
  <w:footnote w:id="1">
    <w:p w:rsidR="00BF16C8" w:rsidRPr="00B87711" w:rsidRDefault="00BF16C8" w:rsidP="00B87711">
      <w:pPr>
        <w:pStyle w:val="FootnoteText"/>
        <w:rPr>
          <w:rFonts w:ascii="Arial" w:hAnsi="Arial" w:cs="Arial"/>
        </w:rPr>
      </w:pPr>
      <w:r w:rsidRPr="00B87711">
        <w:rPr>
          <w:rStyle w:val="FootnoteReference"/>
          <w:rFonts w:ascii="Arial" w:hAnsi="Arial" w:cs="Arial"/>
          <w:sz w:val="16"/>
        </w:rPr>
        <w:footnoteRef/>
      </w:r>
      <w:r w:rsidRPr="00B87711">
        <w:rPr>
          <w:rFonts w:ascii="Arial" w:hAnsi="Arial" w:cs="Arial"/>
          <w:sz w:val="16"/>
        </w:rPr>
        <w:t xml:space="preserve"> The Health Practitioner Regulation National Law, as in force in each state and territory (the National Law).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numPicBullet w:numPicBulletId="3">
    <w:pict>
      <v:shape id="_x0000_i1032" type="#_x0000_t75" style="width:3in;height:3in" o:bullet="t"/>
    </w:pict>
  </w:numPicBullet>
  <w:numPicBullet w:numPicBulletId="4">
    <w:pict>
      <v:shape id="_x0000_i1033" type="#_x0000_t75" style="width:3in;height:3in" o:bullet="t"/>
    </w:pict>
  </w:numPicBullet>
  <w:numPicBullet w:numPicBulletId="5">
    <w:pict>
      <v:shape id="_x0000_i1034" type="#_x0000_t75" style="width:3in;height:3in" o:bullet="t"/>
    </w:pict>
  </w:numPicBullet>
  <w:abstractNum w:abstractNumId="0">
    <w:nsid w:val="00E92266"/>
    <w:multiLevelType w:val="hybridMultilevel"/>
    <w:tmpl w:val="AC56D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76CB"/>
    <w:multiLevelType w:val="multilevel"/>
    <w:tmpl w:val="31B2D18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D34DB"/>
    <w:multiLevelType w:val="hybridMultilevel"/>
    <w:tmpl w:val="694C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D50A7"/>
    <w:multiLevelType w:val="multilevel"/>
    <w:tmpl w:val="D2CEBD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D4DED"/>
    <w:multiLevelType w:val="hybridMultilevel"/>
    <w:tmpl w:val="A58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01EE7"/>
    <w:multiLevelType w:val="hybridMultilevel"/>
    <w:tmpl w:val="6C04678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C8A607AC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DF811F7"/>
    <w:multiLevelType w:val="hybridMultilevel"/>
    <w:tmpl w:val="431E3B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1430D"/>
    <w:multiLevelType w:val="hybridMultilevel"/>
    <w:tmpl w:val="0A1422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3613635"/>
    <w:multiLevelType w:val="hybridMultilevel"/>
    <w:tmpl w:val="9ECA4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0029"/>
    <w:multiLevelType w:val="hybridMultilevel"/>
    <w:tmpl w:val="A006992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CE1D00"/>
    <w:multiLevelType w:val="hybridMultilevel"/>
    <w:tmpl w:val="5A6432AC"/>
    <w:lvl w:ilvl="0" w:tplc="EE42FCA2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9A72B5"/>
    <w:multiLevelType w:val="hybridMultilevel"/>
    <w:tmpl w:val="CFBCD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A76EE"/>
    <w:multiLevelType w:val="hybridMultilevel"/>
    <w:tmpl w:val="A9C80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B234F"/>
    <w:multiLevelType w:val="hybridMultilevel"/>
    <w:tmpl w:val="7F7C1D3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0324710"/>
    <w:multiLevelType w:val="hybridMultilevel"/>
    <w:tmpl w:val="05D65A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A44A0"/>
    <w:multiLevelType w:val="hybridMultilevel"/>
    <w:tmpl w:val="C70495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6C193E"/>
    <w:multiLevelType w:val="hybridMultilevel"/>
    <w:tmpl w:val="248C5978"/>
    <w:lvl w:ilvl="0" w:tplc="0C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7">
    <w:nsid w:val="24701C62"/>
    <w:multiLevelType w:val="hybridMultilevel"/>
    <w:tmpl w:val="0C7E7B7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C8A607AC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52D7751"/>
    <w:multiLevelType w:val="hybridMultilevel"/>
    <w:tmpl w:val="46C42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10EF"/>
    <w:multiLevelType w:val="hybridMultilevel"/>
    <w:tmpl w:val="9F12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B02D2"/>
    <w:multiLevelType w:val="multilevel"/>
    <w:tmpl w:val="9C76DF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7"/>
        </w:tabs>
        <w:ind w:left="211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1">
    <w:nsid w:val="278E334F"/>
    <w:multiLevelType w:val="hybridMultilevel"/>
    <w:tmpl w:val="5818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26B9B"/>
    <w:multiLevelType w:val="hybridMultilevel"/>
    <w:tmpl w:val="3E1654D6"/>
    <w:lvl w:ilvl="0" w:tplc="1F020CD2">
      <w:numFmt w:val="bullet"/>
      <w:lvlText w:val="•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49C9"/>
    <w:multiLevelType w:val="multilevel"/>
    <w:tmpl w:val="CD7A7B8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AA79AF"/>
    <w:multiLevelType w:val="hybridMultilevel"/>
    <w:tmpl w:val="E7BCAE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C000AA"/>
    <w:multiLevelType w:val="hybridMultilevel"/>
    <w:tmpl w:val="4C7463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5CB6BC3"/>
    <w:multiLevelType w:val="hybridMultilevel"/>
    <w:tmpl w:val="C1AC743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6BF0D91"/>
    <w:multiLevelType w:val="multilevel"/>
    <w:tmpl w:val="1CDA44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Item %1.%2"/>
      <w:lvlJc w:val="left"/>
      <w:pPr>
        <w:tabs>
          <w:tab w:val="num" w:pos="709"/>
        </w:tabs>
        <w:ind w:left="1134" w:hanging="709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617"/>
        </w:tabs>
        <w:ind w:left="17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AC83776"/>
    <w:multiLevelType w:val="hybridMultilevel"/>
    <w:tmpl w:val="B2C4AC1C"/>
    <w:lvl w:ilvl="0" w:tplc="0C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>
    <w:nsid w:val="3DE54DC9"/>
    <w:multiLevelType w:val="hybridMultilevel"/>
    <w:tmpl w:val="BB0EA19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3E7E1FCA"/>
    <w:multiLevelType w:val="hybridMultilevel"/>
    <w:tmpl w:val="9B86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F44C8"/>
    <w:multiLevelType w:val="hybridMultilevel"/>
    <w:tmpl w:val="E410D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AE42AD"/>
    <w:multiLevelType w:val="hybridMultilevel"/>
    <w:tmpl w:val="2D64A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BA69CB"/>
    <w:multiLevelType w:val="hybridMultilevel"/>
    <w:tmpl w:val="231C45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1D1141"/>
    <w:multiLevelType w:val="hybridMultilevel"/>
    <w:tmpl w:val="1E98275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503C4633"/>
    <w:multiLevelType w:val="hybridMultilevel"/>
    <w:tmpl w:val="8556C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3621A8"/>
    <w:multiLevelType w:val="hybridMultilevel"/>
    <w:tmpl w:val="A920A74A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5A5F379F"/>
    <w:multiLevelType w:val="multilevel"/>
    <w:tmpl w:val="FAFA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347E03"/>
    <w:multiLevelType w:val="hybridMultilevel"/>
    <w:tmpl w:val="142C428A"/>
    <w:lvl w:ilvl="0" w:tplc="0C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0">
    <w:nsid w:val="5EFE0216"/>
    <w:multiLevelType w:val="hybridMultilevel"/>
    <w:tmpl w:val="6A78F54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0E07B36">
      <w:start w:val="1"/>
      <w:numFmt w:val="bullet"/>
      <w:lvlText w:val="–"/>
      <w:lvlJc w:val="left"/>
      <w:pPr>
        <w:ind w:left="1470" w:hanging="360"/>
      </w:pPr>
      <w:rPr>
        <w:rFonts w:ascii="Arial" w:hAnsi="Arial" w:hint="default"/>
      </w:rPr>
    </w:lvl>
    <w:lvl w:ilvl="2" w:tplc="C8A607AC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604918C3"/>
    <w:multiLevelType w:val="hybridMultilevel"/>
    <w:tmpl w:val="519C2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571B18"/>
    <w:multiLevelType w:val="hybridMultilevel"/>
    <w:tmpl w:val="39F4A3E8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67B25864"/>
    <w:multiLevelType w:val="hybridMultilevel"/>
    <w:tmpl w:val="49D837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B491B7C"/>
    <w:multiLevelType w:val="multilevel"/>
    <w:tmpl w:val="46F6A0A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4B45DD"/>
    <w:multiLevelType w:val="hybridMultilevel"/>
    <w:tmpl w:val="EB5E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E76735"/>
    <w:multiLevelType w:val="hybridMultilevel"/>
    <w:tmpl w:val="64B257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03613"/>
    <w:multiLevelType w:val="hybridMultilevel"/>
    <w:tmpl w:val="C8A87E42"/>
    <w:lvl w:ilvl="0" w:tplc="9B381E54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6"/>
  </w:num>
  <w:num w:numId="3">
    <w:abstractNumId w:val="47"/>
  </w:num>
  <w:num w:numId="4">
    <w:abstractNumId w:val="39"/>
  </w:num>
  <w:num w:numId="5">
    <w:abstractNumId w:val="27"/>
  </w:num>
  <w:num w:numId="6">
    <w:abstractNumId w:val="16"/>
  </w:num>
  <w:num w:numId="7">
    <w:abstractNumId w:val="28"/>
  </w:num>
  <w:num w:numId="8">
    <w:abstractNumId w:val="20"/>
  </w:num>
  <w:num w:numId="9">
    <w:abstractNumId w:val="25"/>
  </w:num>
  <w:num w:numId="10">
    <w:abstractNumId w:val="19"/>
  </w:num>
  <w:num w:numId="11">
    <w:abstractNumId w:val="30"/>
  </w:num>
  <w:num w:numId="12">
    <w:abstractNumId w:val="37"/>
  </w:num>
  <w:num w:numId="13">
    <w:abstractNumId w:val="22"/>
  </w:num>
  <w:num w:numId="14">
    <w:abstractNumId w:val="45"/>
  </w:num>
  <w:num w:numId="15">
    <w:abstractNumId w:val="15"/>
  </w:num>
  <w:num w:numId="16">
    <w:abstractNumId w:val="43"/>
  </w:num>
  <w:num w:numId="17">
    <w:abstractNumId w:val="24"/>
  </w:num>
  <w:num w:numId="18">
    <w:abstractNumId w:val="42"/>
  </w:num>
  <w:num w:numId="19">
    <w:abstractNumId w:val="26"/>
  </w:num>
  <w:num w:numId="20">
    <w:abstractNumId w:val="17"/>
  </w:num>
  <w:num w:numId="21">
    <w:abstractNumId w:val="5"/>
  </w:num>
  <w:num w:numId="22">
    <w:abstractNumId w:val="40"/>
  </w:num>
  <w:num w:numId="23">
    <w:abstractNumId w:val="14"/>
  </w:num>
  <w:num w:numId="24">
    <w:abstractNumId w:val="2"/>
  </w:num>
  <w:num w:numId="25">
    <w:abstractNumId w:val="3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3"/>
  </w:num>
  <w:num w:numId="30">
    <w:abstractNumId w:val="29"/>
  </w:num>
  <w:num w:numId="31">
    <w:abstractNumId w:val="13"/>
  </w:num>
  <w:num w:numId="32">
    <w:abstractNumId w:val="35"/>
  </w:num>
  <w:num w:numId="33">
    <w:abstractNumId w:val="6"/>
  </w:num>
  <w:num w:numId="34">
    <w:abstractNumId w:val="9"/>
  </w:num>
  <w:num w:numId="35">
    <w:abstractNumId w:val="36"/>
  </w:num>
  <w:num w:numId="36">
    <w:abstractNumId w:val="23"/>
  </w:num>
  <w:num w:numId="37">
    <w:abstractNumId w:val="41"/>
  </w:num>
  <w:num w:numId="38">
    <w:abstractNumId w:val="32"/>
  </w:num>
  <w:num w:numId="39">
    <w:abstractNumId w:val="7"/>
  </w:num>
  <w:num w:numId="40">
    <w:abstractNumId w:val="8"/>
  </w:num>
  <w:num w:numId="41">
    <w:abstractNumId w:val="21"/>
  </w:num>
  <w:num w:numId="42">
    <w:abstractNumId w:val="34"/>
  </w:num>
  <w:num w:numId="43">
    <w:abstractNumId w:val="0"/>
  </w:num>
  <w:num w:numId="44">
    <w:abstractNumId w:val="38"/>
  </w:num>
  <w:num w:numId="45">
    <w:abstractNumId w:val="44"/>
  </w:num>
  <w:num w:numId="46">
    <w:abstractNumId w:val="18"/>
  </w:num>
  <w:num w:numId="47">
    <w:abstractNumId w:val="1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Marty">
    <w15:presenceInfo w15:providerId="AD" w15:userId="S-1-5-21-3596914784-3123627546-1960819443-11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14682"/>
    <w:rsid w:val="00003515"/>
    <w:rsid w:val="00015794"/>
    <w:rsid w:val="00017D29"/>
    <w:rsid w:val="00021BB4"/>
    <w:rsid w:val="00022B7C"/>
    <w:rsid w:val="0002402B"/>
    <w:rsid w:val="00030834"/>
    <w:rsid w:val="000420DA"/>
    <w:rsid w:val="00045461"/>
    <w:rsid w:val="0004588C"/>
    <w:rsid w:val="000464DD"/>
    <w:rsid w:val="00053B70"/>
    <w:rsid w:val="00060613"/>
    <w:rsid w:val="000644A3"/>
    <w:rsid w:val="0008096D"/>
    <w:rsid w:val="00081234"/>
    <w:rsid w:val="00082F9A"/>
    <w:rsid w:val="00086234"/>
    <w:rsid w:val="00095089"/>
    <w:rsid w:val="00095637"/>
    <w:rsid w:val="000A3981"/>
    <w:rsid w:val="000A7415"/>
    <w:rsid w:val="000B4852"/>
    <w:rsid w:val="000B7269"/>
    <w:rsid w:val="000C2A99"/>
    <w:rsid w:val="000C397F"/>
    <w:rsid w:val="000C4DCB"/>
    <w:rsid w:val="000C6B3B"/>
    <w:rsid w:val="000D0008"/>
    <w:rsid w:val="000D0311"/>
    <w:rsid w:val="000D1C9B"/>
    <w:rsid w:val="000D2D01"/>
    <w:rsid w:val="000E7A85"/>
    <w:rsid w:val="001053EB"/>
    <w:rsid w:val="0010689C"/>
    <w:rsid w:val="0011403A"/>
    <w:rsid w:val="00114784"/>
    <w:rsid w:val="001165C6"/>
    <w:rsid w:val="0011685E"/>
    <w:rsid w:val="00122EDC"/>
    <w:rsid w:val="00127636"/>
    <w:rsid w:val="00131002"/>
    <w:rsid w:val="00131265"/>
    <w:rsid w:val="00131B78"/>
    <w:rsid w:val="00132D2F"/>
    <w:rsid w:val="001354DB"/>
    <w:rsid w:val="00136B7F"/>
    <w:rsid w:val="001425F7"/>
    <w:rsid w:val="00151B2F"/>
    <w:rsid w:val="0015295A"/>
    <w:rsid w:val="00153A75"/>
    <w:rsid w:val="00156F51"/>
    <w:rsid w:val="00161B3F"/>
    <w:rsid w:val="001634BF"/>
    <w:rsid w:val="001670A3"/>
    <w:rsid w:val="0017513B"/>
    <w:rsid w:val="00176D81"/>
    <w:rsid w:val="00180A27"/>
    <w:rsid w:val="00181DD0"/>
    <w:rsid w:val="001857D4"/>
    <w:rsid w:val="00190C76"/>
    <w:rsid w:val="00191DF4"/>
    <w:rsid w:val="00196E23"/>
    <w:rsid w:val="00196FA4"/>
    <w:rsid w:val="00197E85"/>
    <w:rsid w:val="001A1C25"/>
    <w:rsid w:val="001A23BF"/>
    <w:rsid w:val="001A281D"/>
    <w:rsid w:val="001A36ED"/>
    <w:rsid w:val="001B3F78"/>
    <w:rsid w:val="001D4D8B"/>
    <w:rsid w:val="001E694C"/>
    <w:rsid w:val="001F570A"/>
    <w:rsid w:val="001F6D21"/>
    <w:rsid w:val="00203F51"/>
    <w:rsid w:val="0020696D"/>
    <w:rsid w:val="002101A4"/>
    <w:rsid w:val="0021220F"/>
    <w:rsid w:val="002246CE"/>
    <w:rsid w:val="002342C6"/>
    <w:rsid w:val="00245EF3"/>
    <w:rsid w:val="00254849"/>
    <w:rsid w:val="00261C3E"/>
    <w:rsid w:val="00261D7F"/>
    <w:rsid w:val="00263FB2"/>
    <w:rsid w:val="002663E8"/>
    <w:rsid w:val="0027500E"/>
    <w:rsid w:val="00282AD5"/>
    <w:rsid w:val="00285816"/>
    <w:rsid w:val="002866DD"/>
    <w:rsid w:val="00297F62"/>
    <w:rsid w:val="002A0795"/>
    <w:rsid w:val="002A27FD"/>
    <w:rsid w:val="002A4D85"/>
    <w:rsid w:val="002B64D3"/>
    <w:rsid w:val="002C40E6"/>
    <w:rsid w:val="002C507D"/>
    <w:rsid w:val="002D041F"/>
    <w:rsid w:val="002D1F62"/>
    <w:rsid w:val="002D7FF3"/>
    <w:rsid w:val="002E0FAF"/>
    <w:rsid w:val="002F57B0"/>
    <w:rsid w:val="00300002"/>
    <w:rsid w:val="00300DD0"/>
    <w:rsid w:val="00310C3A"/>
    <w:rsid w:val="00315298"/>
    <w:rsid w:val="00317DA0"/>
    <w:rsid w:val="00323D42"/>
    <w:rsid w:val="0032476E"/>
    <w:rsid w:val="003251F9"/>
    <w:rsid w:val="00331A62"/>
    <w:rsid w:val="003352A4"/>
    <w:rsid w:val="00337CA8"/>
    <w:rsid w:val="00337ECB"/>
    <w:rsid w:val="00340C88"/>
    <w:rsid w:val="00344923"/>
    <w:rsid w:val="00344F56"/>
    <w:rsid w:val="00347530"/>
    <w:rsid w:val="00355819"/>
    <w:rsid w:val="00356ED6"/>
    <w:rsid w:val="003618AA"/>
    <w:rsid w:val="00380B47"/>
    <w:rsid w:val="00382CBC"/>
    <w:rsid w:val="00392BE3"/>
    <w:rsid w:val="003A3BC6"/>
    <w:rsid w:val="003A4E0B"/>
    <w:rsid w:val="003B7DC0"/>
    <w:rsid w:val="003C247D"/>
    <w:rsid w:val="003E64A3"/>
    <w:rsid w:val="004009B3"/>
    <w:rsid w:val="00412C8C"/>
    <w:rsid w:val="00424DDB"/>
    <w:rsid w:val="0043134E"/>
    <w:rsid w:val="0043138C"/>
    <w:rsid w:val="004319C1"/>
    <w:rsid w:val="0043718F"/>
    <w:rsid w:val="00445BE6"/>
    <w:rsid w:val="0045311B"/>
    <w:rsid w:val="0045396B"/>
    <w:rsid w:val="0046292A"/>
    <w:rsid w:val="00465289"/>
    <w:rsid w:val="00465D58"/>
    <w:rsid w:val="004702F4"/>
    <w:rsid w:val="00472D4C"/>
    <w:rsid w:val="004748DA"/>
    <w:rsid w:val="0048140F"/>
    <w:rsid w:val="00481A22"/>
    <w:rsid w:val="00481F09"/>
    <w:rsid w:val="004838BE"/>
    <w:rsid w:val="004918DB"/>
    <w:rsid w:val="004A1873"/>
    <w:rsid w:val="004A1DD3"/>
    <w:rsid w:val="004B05FE"/>
    <w:rsid w:val="004B5F08"/>
    <w:rsid w:val="004B63BE"/>
    <w:rsid w:val="004B6EB8"/>
    <w:rsid w:val="004B7215"/>
    <w:rsid w:val="004D2EE3"/>
    <w:rsid w:val="004D2FC2"/>
    <w:rsid w:val="004D3FBA"/>
    <w:rsid w:val="004D49CE"/>
    <w:rsid w:val="004E6CFB"/>
    <w:rsid w:val="004E7053"/>
    <w:rsid w:val="004E7063"/>
    <w:rsid w:val="004F0F96"/>
    <w:rsid w:val="004F37AF"/>
    <w:rsid w:val="004F5754"/>
    <w:rsid w:val="005003EB"/>
    <w:rsid w:val="005031C5"/>
    <w:rsid w:val="00505981"/>
    <w:rsid w:val="00506D58"/>
    <w:rsid w:val="0050719F"/>
    <w:rsid w:val="00514682"/>
    <w:rsid w:val="00516436"/>
    <w:rsid w:val="0051674A"/>
    <w:rsid w:val="00516972"/>
    <w:rsid w:val="00520A87"/>
    <w:rsid w:val="00522E57"/>
    <w:rsid w:val="00525909"/>
    <w:rsid w:val="005447B8"/>
    <w:rsid w:val="00550C0D"/>
    <w:rsid w:val="005521DA"/>
    <w:rsid w:val="00562BC0"/>
    <w:rsid w:val="00562CB8"/>
    <w:rsid w:val="00566319"/>
    <w:rsid w:val="005705AA"/>
    <w:rsid w:val="00572631"/>
    <w:rsid w:val="005748CF"/>
    <w:rsid w:val="0057506C"/>
    <w:rsid w:val="00585E29"/>
    <w:rsid w:val="0059107F"/>
    <w:rsid w:val="00594632"/>
    <w:rsid w:val="005A5061"/>
    <w:rsid w:val="005B1039"/>
    <w:rsid w:val="005B1C52"/>
    <w:rsid w:val="005B432C"/>
    <w:rsid w:val="005B6AE8"/>
    <w:rsid w:val="005C5091"/>
    <w:rsid w:val="005E23FF"/>
    <w:rsid w:val="005F1423"/>
    <w:rsid w:val="005F2C1A"/>
    <w:rsid w:val="00600B9A"/>
    <w:rsid w:val="00604CAD"/>
    <w:rsid w:val="00606708"/>
    <w:rsid w:val="00606A41"/>
    <w:rsid w:val="0060715F"/>
    <w:rsid w:val="00610679"/>
    <w:rsid w:val="00616AD7"/>
    <w:rsid w:val="006233A2"/>
    <w:rsid w:val="00623C48"/>
    <w:rsid w:val="00626479"/>
    <w:rsid w:val="00632D58"/>
    <w:rsid w:val="006438B3"/>
    <w:rsid w:val="0065164B"/>
    <w:rsid w:val="00666221"/>
    <w:rsid w:val="0066645F"/>
    <w:rsid w:val="0066705D"/>
    <w:rsid w:val="00674250"/>
    <w:rsid w:val="006870ED"/>
    <w:rsid w:val="006912E2"/>
    <w:rsid w:val="006B78D4"/>
    <w:rsid w:val="006C1BF0"/>
    <w:rsid w:val="006C4716"/>
    <w:rsid w:val="006E1898"/>
    <w:rsid w:val="006E54A3"/>
    <w:rsid w:val="006E5D5B"/>
    <w:rsid w:val="006F262A"/>
    <w:rsid w:val="006F74FE"/>
    <w:rsid w:val="0071063D"/>
    <w:rsid w:val="007135EF"/>
    <w:rsid w:val="00717423"/>
    <w:rsid w:val="00717CEA"/>
    <w:rsid w:val="0073088F"/>
    <w:rsid w:val="00735D4F"/>
    <w:rsid w:val="00745EEC"/>
    <w:rsid w:val="00747173"/>
    <w:rsid w:val="00750FA1"/>
    <w:rsid w:val="0075128B"/>
    <w:rsid w:val="00762417"/>
    <w:rsid w:val="007640EB"/>
    <w:rsid w:val="00771ABC"/>
    <w:rsid w:val="00775366"/>
    <w:rsid w:val="00775C60"/>
    <w:rsid w:val="00777264"/>
    <w:rsid w:val="00777421"/>
    <w:rsid w:val="00780FA6"/>
    <w:rsid w:val="007856F0"/>
    <w:rsid w:val="00785C86"/>
    <w:rsid w:val="00786C5A"/>
    <w:rsid w:val="007879C4"/>
    <w:rsid w:val="0079411D"/>
    <w:rsid w:val="0079416A"/>
    <w:rsid w:val="007955FA"/>
    <w:rsid w:val="007A184C"/>
    <w:rsid w:val="007A285D"/>
    <w:rsid w:val="007A4261"/>
    <w:rsid w:val="007C6E5F"/>
    <w:rsid w:val="007D0935"/>
    <w:rsid w:val="007D0AF5"/>
    <w:rsid w:val="007D659F"/>
    <w:rsid w:val="007D66FA"/>
    <w:rsid w:val="007E1E1F"/>
    <w:rsid w:val="007F1F21"/>
    <w:rsid w:val="00805707"/>
    <w:rsid w:val="00807E36"/>
    <w:rsid w:val="00810204"/>
    <w:rsid w:val="008120EB"/>
    <w:rsid w:val="00817AFD"/>
    <w:rsid w:val="0082398E"/>
    <w:rsid w:val="0082603C"/>
    <w:rsid w:val="00831E42"/>
    <w:rsid w:val="00835F91"/>
    <w:rsid w:val="00836B10"/>
    <w:rsid w:val="00837D0D"/>
    <w:rsid w:val="00853C3A"/>
    <w:rsid w:val="008569F7"/>
    <w:rsid w:val="008573B3"/>
    <w:rsid w:val="00865A22"/>
    <w:rsid w:val="00872074"/>
    <w:rsid w:val="00874C7F"/>
    <w:rsid w:val="00897D79"/>
    <w:rsid w:val="008A0F2B"/>
    <w:rsid w:val="008B2F60"/>
    <w:rsid w:val="008C00E2"/>
    <w:rsid w:val="008C59A7"/>
    <w:rsid w:val="008D1E98"/>
    <w:rsid w:val="008E444D"/>
    <w:rsid w:val="008E4621"/>
    <w:rsid w:val="008E5504"/>
    <w:rsid w:val="008F03FC"/>
    <w:rsid w:val="008F2434"/>
    <w:rsid w:val="008F6EC3"/>
    <w:rsid w:val="00902558"/>
    <w:rsid w:val="0090392D"/>
    <w:rsid w:val="0090604F"/>
    <w:rsid w:val="0090689C"/>
    <w:rsid w:val="009070AF"/>
    <w:rsid w:val="00913E33"/>
    <w:rsid w:val="009248D3"/>
    <w:rsid w:val="0093258A"/>
    <w:rsid w:val="009344E9"/>
    <w:rsid w:val="009349C0"/>
    <w:rsid w:val="009509AD"/>
    <w:rsid w:val="00964AF7"/>
    <w:rsid w:val="00966388"/>
    <w:rsid w:val="0097112C"/>
    <w:rsid w:val="00972F1F"/>
    <w:rsid w:val="00984BCA"/>
    <w:rsid w:val="009913DC"/>
    <w:rsid w:val="009A2494"/>
    <w:rsid w:val="009B3F1F"/>
    <w:rsid w:val="009B4F8D"/>
    <w:rsid w:val="009B6E4D"/>
    <w:rsid w:val="009C0753"/>
    <w:rsid w:val="009C15A3"/>
    <w:rsid w:val="009C2C9B"/>
    <w:rsid w:val="009C6477"/>
    <w:rsid w:val="009D4F17"/>
    <w:rsid w:val="009D6C60"/>
    <w:rsid w:val="009E1723"/>
    <w:rsid w:val="00A032AD"/>
    <w:rsid w:val="00A07B62"/>
    <w:rsid w:val="00A10D95"/>
    <w:rsid w:val="00A14AC4"/>
    <w:rsid w:val="00A24C83"/>
    <w:rsid w:val="00A25D97"/>
    <w:rsid w:val="00A264F6"/>
    <w:rsid w:val="00A27876"/>
    <w:rsid w:val="00A46D43"/>
    <w:rsid w:val="00A530FA"/>
    <w:rsid w:val="00A66163"/>
    <w:rsid w:val="00A762C9"/>
    <w:rsid w:val="00A773AD"/>
    <w:rsid w:val="00A8257A"/>
    <w:rsid w:val="00A83E7D"/>
    <w:rsid w:val="00A94323"/>
    <w:rsid w:val="00A96689"/>
    <w:rsid w:val="00A968B8"/>
    <w:rsid w:val="00A973D4"/>
    <w:rsid w:val="00AB0C9A"/>
    <w:rsid w:val="00AB1202"/>
    <w:rsid w:val="00AB1658"/>
    <w:rsid w:val="00AB5E02"/>
    <w:rsid w:val="00AC3C96"/>
    <w:rsid w:val="00AC3D84"/>
    <w:rsid w:val="00AD2D41"/>
    <w:rsid w:val="00AE2FE6"/>
    <w:rsid w:val="00AE32B8"/>
    <w:rsid w:val="00AE53B8"/>
    <w:rsid w:val="00AE5D47"/>
    <w:rsid w:val="00AE7291"/>
    <w:rsid w:val="00AE7517"/>
    <w:rsid w:val="00B05992"/>
    <w:rsid w:val="00B1498D"/>
    <w:rsid w:val="00B16781"/>
    <w:rsid w:val="00B16867"/>
    <w:rsid w:val="00B17331"/>
    <w:rsid w:val="00B230F8"/>
    <w:rsid w:val="00B4503F"/>
    <w:rsid w:val="00B45E93"/>
    <w:rsid w:val="00B47318"/>
    <w:rsid w:val="00B539DB"/>
    <w:rsid w:val="00B6236E"/>
    <w:rsid w:val="00B6641A"/>
    <w:rsid w:val="00B74852"/>
    <w:rsid w:val="00B77AD6"/>
    <w:rsid w:val="00B8311E"/>
    <w:rsid w:val="00B84675"/>
    <w:rsid w:val="00B87711"/>
    <w:rsid w:val="00B87FBF"/>
    <w:rsid w:val="00B912EF"/>
    <w:rsid w:val="00B92016"/>
    <w:rsid w:val="00B92449"/>
    <w:rsid w:val="00B94516"/>
    <w:rsid w:val="00B97B2B"/>
    <w:rsid w:val="00B97C66"/>
    <w:rsid w:val="00BA699D"/>
    <w:rsid w:val="00BA78FC"/>
    <w:rsid w:val="00BB231D"/>
    <w:rsid w:val="00BC2E6F"/>
    <w:rsid w:val="00BC424A"/>
    <w:rsid w:val="00BC698C"/>
    <w:rsid w:val="00BD2831"/>
    <w:rsid w:val="00BD4B45"/>
    <w:rsid w:val="00BE1579"/>
    <w:rsid w:val="00BE489F"/>
    <w:rsid w:val="00BF16C8"/>
    <w:rsid w:val="00BF2F83"/>
    <w:rsid w:val="00BF7C9E"/>
    <w:rsid w:val="00C03813"/>
    <w:rsid w:val="00C050EE"/>
    <w:rsid w:val="00C07356"/>
    <w:rsid w:val="00C13D94"/>
    <w:rsid w:val="00C270E1"/>
    <w:rsid w:val="00C40CBC"/>
    <w:rsid w:val="00C46F50"/>
    <w:rsid w:val="00C51D6E"/>
    <w:rsid w:val="00C53D32"/>
    <w:rsid w:val="00C54BE0"/>
    <w:rsid w:val="00C67440"/>
    <w:rsid w:val="00C67CDE"/>
    <w:rsid w:val="00C7162E"/>
    <w:rsid w:val="00C74EB4"/>
    <w:rsid w:val="00C74FD5"/>
    <w:rsid w:val="00C75633"/>
    <w:rsid w:val="00C8236A"/>
    <w:rsid w:val="00C82B11"/>
    <w:rsid w:val="00C838CE"/>
    <w:rsid w:val="00C853B4"/>
    <w:rsid w:val="00C86F58"/>
    <w:rsid w:val="00C922CC"/>
    <w:rsid w:val="00C92FEA"/>
    <w:rsid w:val="00C964B7"/>
    <w:rsid w:val="00CA3681"/>
    <w:rsid w:val="00CA5A53"/>
    <w:rsid w:val="00CC3B07"/>
    <w:rsid w:val="00CC5DCA"/>
    <w:rsid w:val="00CD0D8B"/>
    <w:rsid w:val="00CD1C7C"/>
    <w:rsid w:val="00CD403C"/>
    <w:rsid w:val="00CD6482"/>
    <w:rsid w:val="00CD71F0"/>
    <w:rsid w:val="00CD7F6A"/>
    <w:rsid w:val="00CE398F"/>
    <w:rsid w:val="00CF5AE1"/>
    <w:rsid w:val="00D10588"/>
    <w:rsid w:val="00D12989"/>
    <w:rsid w:val="00D134A7"/>
    <w:rsid w:val="00D16658"/>
    <w:rsid w:val="00D22CFE"/>
    <w:rsid w:val="00D24256"/>
    <w:rsid w:val="00D27607"/>
    <w:rsid w:val="00D32205"/>
    <w:rsid w:val="00D334E5"/>
    <w:rsid w:val="00D37B25"/>
    <w:rsid w:val="00D37B93"/>
    <w:rsid w:val="00D45BD4"/>
    <w:rsid w:val="00D46CAA"/>
    <w:rsid w:val="00D5599E"/>
    <w:rsid w:val="00D56B16"/>
    <w:rsid w:val="00D62F1A"/>
    <w:rsid w:val="00D64D0E"/>
    <w:rsid w:val="00D65600"/>
    <w:rsid w:val="00D73056"/>
    <w:rsid w:val="00D76ABF"/>
    <w:rsid w:val="00D865AF"/>
    <w:rsid w:val="00DA3BAA"/>
    <w:rsid w:val="00DA5CF1"/>
    <w:rsid w:val="00DA7BAA"/>
    <w:rsid w:val="00DA7F08"/>
    <w:rsid w:val="00DB0746"/>
    <w:rsid w:val="00DB26DD"/>
    <w:rsid w:val="00DB2E2B"/>
    <w:rsid w:val="00DD34B3"/>
    <w:rsid w:val="00DD5586"/>
    <w:rsid w:val="00DF10E7"/>
    <w:rsid w:val="00DF1F4D"/>
    <w:rsid w:val="00DF258F"/>
    <w:rsid w:val="00E0050B"/>
    <w:rsid w:val="00E018B2"/>
    <w:rsid w:val="00E07B6F"/>
    <w:rsid w:val="00E12D70"/>
    <w:rsid w:val="00E15F20"/>
    <w:rsid w:val="00E15F5C"/>
    <w:rsid w:val="00E25BDE"/>
    <w:rsid w:val="00E26882"/>
    <w:rsid w:val="00E27C53"/>
    <w:rsid w:val="00E3118D"/>
    <w:rsid w:val="00E32E40"/>
    <w:rsid w:val="00E407DF"/>
    <w:rsid w:val="00E41B82"/>
    <w:rsid w:val="00E42F6B"/>
    <w:rsid w:val="00E529AB"/>
    <w:rsid w:val="00E55485"/>
    <w:rsid w:val="00E60803"/>
    <w:rsid w:val="00E6631B"/>
    <w:rsid w:val="00E6674A"/>
    <w:rsid w:val="00E77C15"/>
    <w:rsid w:val="00E80F0C"/>
    <w:rsid w:val="00E835B1"/>
    <w:rsid w:val="00E8765D"/>
    <w:rsid w:val="00E877EB"/>
    <w:rsid w:val="00E90D66"/>
    <w:rsid w:val="00E9663B"/>
    <w:rsid w:val="00E97E5D"/>
    <w:rsid w:val="00EA0BAA"/>
    <w:rsid w:val="00EA1EF4"/>
    <w:rsid w:val="00EA50F6"/>
    <w:rsid w:val="00EA7C5A"/>
    <w:rsid w:val="00EB09FE"/>
    <w:rsid w:val="00EC5F33"/>
    <w:rsid w:val="00ED5D19"/>
    <w:rsid w:val="00ED649B"/>
    <w:rsid w:val="00EE21B6"/>
    <w:rsid w:val="00EF554B"/>
    <w:rsid w:val="00F002E6"/>
    <w:rsid w:val="00F058B8"/>
    <w:rsid w:val="00F07F2A"/>
    <w:rsid w:val="00F10090"/>
    <w:rsid w:val="00F117EA"/>
    <w:rsid w:val="00F25B3E"/>
    <w:rsid w:val="00F26ABE"/>
    <w:rsid w:val="00F32AA2"/>
    <w:rsid w:val="00F35373"/>
    <w:rsid w:val="00F40B40"/>
    <w:rsid w:val="00F424F2"/>
    <w:rsid w:val="00F43AB6"/>
    <w:rsid w:val="00F44686"/>
    <w:rsid w:val="00F47E60"/>
    <w:rsid w:val="00F510C2"/>
    <w:rsid w:val="00F53CDB"/>
    <w:rsid w:val="00F636C4"/>
    <w:rsid w:val="00F67ECB"/>
    <w:rsid w:val="00F70AE0"/>
    <w:rsid w:val="00F716A6"/>
    <w:rsid w:val="00F75E41"/>
    <w:rsid w:val="00F8395C"/>
    <w:rsid w:val="00F90005"/>
    <w:rsid w:val="00F90C01"/>
    <w:rsid w:val="00F928E9"/>
    <w:rsid w:val="00F937C2"/>
    <w:rsid w:val="00F97648"/>
    <w:rsid w:val="00FA0355"/>
    <w:rsid w:val="00FA05CC"/>
    <w:rsid w:val="00FA0E2A"/>
    <w:rsid w:val="00FA7746"/>
    <w:rsid w:val="00FB3F23"/>
    <w:rsid w:val="00FB4F4A"/>
    <w:rsid w:val="00FB5C4F"/>
    <w:rsid w:val="00FB7C6B"/>
    <w:rsid w:val="00FC2B78"/>
    <w:rsid w:val="00FC2CB7"/>
    <w:rsid w:val="00FC7E1A"/>
    <w:rsid w:val="00FD11D0"/>
    <w:rsid w:val="00FD2D9F"/>
    <w:rsid w:val="00FE5E2D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annotation text" w:uiPriority="1"/>
    <w:lsdException w:name="caption" w:qFormat="1"/>
    <w:lsdException w:name="annotation reference" w:uiPriority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5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50E8"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B6B5F"/>
    <w:rPr>
      <w:color w:val="0000FF"/>
      <w:u w:val="single"/>
    </w:rPr>
  </w:style>
  <w:style w:type="character" w:customStyle="1" w:styleId="Heading2Char">
    <w:name w:val="Heading 2 Char"/>
    <w:link w:val="Heading2"/>
    <w:rsid w:val="000950E8"/>
    <w:rPr>
      <w:rFonts w:ascii="Calibri" w:hAnsi="Calibri"/>
      <w:b/>
      <w:bCs/>
      <w:color w:val="4F81BD"/>
      <w:sz w:val="22"/>
      <w:szCs w:val="22"/>
    </w:rPr>
  </w:style>
  <w:style w:type="paragraph" w:customStyle="1" w:styleId="AHPRATitle">
    <w:name w:val="AHPRA Title"/>
    <w:basedOn w:val="Normal"/>
    <w:next w:val="Normal"/>
    <w:qFormat/>
    <w:rsid w:val="000950E8"/>
    <w:pPr>
      <w:spacing w:after="200"/>
      <w:outlineLvl w:val="0"/>
    </w:pPr>
    <w:rPr>
      <w:rFonts w:ascii="Arial" w:eastAsia="Cambria" w:hAnsi="Arial" w:cs="Arial"/>
      <w:color w:val="808080"/>
      <w:sz w:val="44"/>
      <w:szCs w:val="52"/>
      <w:lang w:val="en-US" w:eastAsia="en-US"/>
    </w:rPr>
  </w:style>
  <w:style w:type="paragraph" w:customStyle="1" w:styleId="AHPRAHeadline">
    <w:name w:val="AHPRA Headline"/>
    <w:basedOn w:val="Normal"/>
    <w:qFormat/>
    <w:rsid w:val="00B52BC1"/>
    <w:pPr>
      <w:spacing w:after="200"/>
    </w:pPr>
    <w:rPr>
      <w:rFonts w:ascii="Arial" w:eastAsia="Cambria" w:hAnsi="Arial"/>
      <w:color w:val="008EC4"/>
      <w:sz w:val="28"/>
      <w:lang w:eastAsia="en-US"/>
    </w:rPr>
  </w:style>
  <w:style w:type="paragraph" w:styleId="BalloonText">
    <w:name w:val="Balloon Text"/>
    <w:basedOn w:val="Normal"/>
    <w:link w:val="BalloonTextChar"/>
    <w:rsid w:val="00396B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6B65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4B0C32"/>
    <w:pPr>
      <w:widowControl w:val="0"/>
    </w:pPr>
    <w:rPr>
      <w:rFonts w:cs="Times New Roman"/>
      <w:color w:val="auto"/>
      <w:lang w:val="en-US" w:eastAsia="en-US"/>
    </w:rPr>
  </w:style>
  <w:style w:type="character" w:customStyle="1" w:styleId="Heading1Char">
    <w:name w:val="Heading 1 Char"/>
    <w:link w:val="Heading1"/>
    <w:rsid w:val="00225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1"/>
    <w:rsid w:val="00113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113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113E57"/>
  </w:style>
  <w:style w:type="paragraph" w:styleId="CommentSubject">
    <w:name w:val="annotation subject"/>
    <w:basedOn w:val="CommentText"/>
    <w:next w:val="CommentText"/>
    <w:link w:val="CommentSubjectChar"/>
    <w:rsid w:val="00113E57"/>
    <w:rPr>
      <w:b/>
      <w:bCs/>
    </w:rPr>
  </w:style>
  <w:style w:type="character" w:customStyle="1" w:styleId="CommentSubjectChar">
    <w:name w:val="Comment Subject Char"/>
    <w:link w:val="CommentSubject"/>
    <w:rsid w:val="00113E57"/>
    <w:rPr>
      <w:b/>
      <w:bCs/>
    </w:rPr>
  </w:style>
  <w:style w:type="paragraph" w:customStyle="1" w:styleId="default0">
    <w:name w:val="default"/>
    <w:basedOn w:val="Normal"/>
    <w:rsid w:val="000E7A85"/>
    <w:rPr>
      <w:rFonts w:eastAsia="Calibri"/>
    </w:rPr>
  </w:style>
  <w:style w:type="character" w:styleId="FollowedHyperlink">
    <w:name w:val="FollowedHyperlink"/>
    <w:rsid w:val="00C54BE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623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D7F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7FF3"/>
    <w:rPr>
      <w:sz w:val="24"/>
      <w:szCs w:val="24"/>
    </w:rPr>
  </w:style>
  <w:style w:type="paragraph" w:styleId="Footer">
    <w:name w:val="footer"/>
    <w:basedOn w:val="Normal"/>
    <w:link w:val="FooterChar"/>
    <w:rsid w:val="002D7F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D7FF3"/>
    <w:rPr>
      <w:sz w:val="24"/>
      <w:szCs w:val="24"/>
    </w:rPr>
  </w:style>
  <w:style w:type="paragraph" w:customStyle="1" w:styleId="AHPRASubhead">
    <w:name w:val="AHPRA Subhead"/>
    <w:basedOn w:val="Normal"/>
    <w:qFormat/>
    <w:rsid w:val="00B17331"/>
    <w:pPr>
      <w:spacing w:after="200"/>
    </w:pPr>
    <w:rPr>
      <w:rFonts w:ascii="Arial" w:eastAsia="Cambria" w:hAnsi="Arial"/>
      <w:b/>
      <w:color w:val="008EC4"/>
      <w:sz w:val="20"/>
      <w:lang w:eastAsia="en-US"/>
    </w:rPr>
  </w:style>
  <w:style w:type="paragraph" w:customStyle="1" w:styleId="AHPRASubheading">
    <w:name w:val="AHPRA Subheading"/>
    <w:basedOn w:val="Normal"/>
    <w:qFormat/>
    <w:rsid w:val="00AE32B8"/>
    <w:pPr>
      <w:spacing w:before="200" w:after="200"/>
    </w:pPr>
    <w:rPr>
      <w:rFonts w:ascii="Arial" w:eastAsia="Cambria" w:hAnsi="Arial"/>
      <w:b/>
      <w:color w:val="007DC3"/>
      <w:sz w:val="20"/>
      <w:lang w:val="en-US" w:eastAsia="en-US"/>
    </w:rPr>
  </w:style>
  <w:style w:type="paragraph" w:customStyle="1" w:styleId="ahprabody">
    <w:name w:val="ahprabody"/>
    <w:basedOn w:val="Normal"/>
    <w:rsid w:val="00AE32B8"/>
    <w:pPr>
      <w:spacing w:after="200"/>
    </w:pPr>
    <w:rPr>
      <w:rFonts w:ascii="Arial MT Lt" w:hAnsi="Arial MT Lt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43134E"/>
  </w:style>
  <w:style w:type="paragraph" w:customStyle="1" w:styleId="AHPRAbody0">
    <w:name w:val="AHPRA body"/>
    <w:basedOn w:val="Normal"/>
    <w:link w:val="AHPRAbodyChar"/>
    <w:qFormat/>
    <w:rsid w:val="00717CEA"/>
    <w:pPr>
      <w:spacing w:after="200"/>
    </w:pPr>
    <w:rPr>
      <w:rFonts w:ascii="Arial" w:eastAsia="Cambria" w:hAnsi="Arial"/>
      <w:sz w:val="20"/>
      <w:lang w:val="en-US" w:eastAsia="en-US"/>
    </w:rPr>
  </w:style>
  <w:style w:type="character" w:customStyle="1" w:styleId="AHPRAbodyChar">
    <w:name w:val="AHPRA body Char"/>
    <w:basedOn w:val="DefaultParagraphFont"/>
    <w:link w:val="AHPRAbody0"/>
    <w:rsid w:val="00717CEA"/>
    <w:rPr>
      <w:rFonts w:ascii="Arial" w:eastAsia="Cambria" w:hAnsi="Arial"/>
      <w:szCs w:val="24"/>
      <w:lang w:val="en-US" w:eastAsia="en-US"/>
    </w:rPr>
  </w:style>
  <w:style w:type="paragraph" w:styleId="Revision">
    <w:name w:val="Revision"/>
    <w:hidden/>
    <w:uiPriority w:val="99"/>
    <w:semiHidden/>
    <w:rsid w:val="00CD403C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94516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B6236E"/>
  </w:style>
  <w:style w:type="character" w:styleId="Strong">
    <w:name w:val="Strong"/>
    <w:basedOn w:val="DefaultParagraphFont"/>
    <w:uiPriority w:val="22"/>
    <w:qFormat/>
    <w:rsid w:val="00FA05CC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1"/>
    <w:semiHidden/>
    <w:unhideWhenUsed/>
    <w:rsid w:val="00AE7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AE7517"/>
  </w:style>
  <w:style w:type="character" w:styleId="FootnoteReference">
    <w:name w:val="footnote reference"/>
    <w:basedOn w:val="DefaultParagraphFont"/>
    <w:unhideWhenUsed/>
    <w:rsid w:val="00AE7517"/>
    <w:rPr>
      <w:vertAlign w:val="superscript"/>
    </w:rPr>
  </w:style>
  <w:style w:type="paragraph" w:customStyle="1" w:styleId="AHPRABulletlevel1">
    <w:name w:val="AHPRA Bullet level 1"/>
    <w:basedOn w:val="Normal"/>
    <w:qFormat/>
    <w:rsid w:val="00E8765D"/>
    <w:pPr>
      <w:numPr>
        <w:numId w:val="42"/>
      </w:numPr>
      <w:ind w:left="369" w:hanging="369"/>
    </w:pPr>
    <w:rPr>
      <w:rFonts w:ascii="Arial" w:eastAsia="Cambria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311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95630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8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21290">
                                                                          <w:marLeft w:val="27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545">
      <w:bodyDiv w:val="1"/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9641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1124">
                                  <w:marLeft w:val="1630"/>
                                  <w:marRight w:val="358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5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8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54876">
                                                                          <w:marLeft w:val="27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78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armacyboard.gov.au/About/Health-Profession-Agreeme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acyboard.gov.au/Codes-Guidelines/FAQ/Renewal.aspx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pharmacyboard.gov.au/Registration/For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pra.gov.au/Registration/Registers-of-Practitioner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F2D0-1FCE-404F-A205-D97969E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Pharmacy Board of Australia - 22 February 2013</vt:lpstr>
    </vt:vector>
  </TitlesOfParts>
  <Company>AHPRA</Company>
  <LinksUpToDate>false</LinksUpToDate>
  <CharactersWithSpaces>2304</CharactersWithSpaces>
  <SharedDoc>false</SharedDoc>
  <HLinks>
    <vt:vector size="24" baseType="variant"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http://www.ahpra.gov.au/Legislation-and-Publications/Panel-Decisions.aspx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http://www.pharmacyboard.gov.au/Registration-Standards.aspx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http://pharmacycouncil.org.au/content/index.php?id=17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http://www.ahpra.gov.au/Legislation-and-Publications/AHPRA-Publications.aspx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Pharmacy Board of Australia - 24 January 2014</dc:title>
  <dc:subject>Communique</dc:subject>
  <dc:creator>Pharmacy Board</dc:creator>
  <cp:lastModifiedBy>Tara Johnson</cp:lastModifiedBy>
  <cp:revision>2</cp:revision>
  <dcterms:created xsi:type="dcterms:W3CDTF">2014-01-30T05:34:00Z</dcterms:created>
  <dcterms:modified xsi:type="dcterms:W3CDTF">2014-01-30T05:34:00Z</dcterms:modified>
</cp:coreProperties>
</file>