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45" w:rsidRPr="00554335" w:rsidRDefault="00300D45" w:rsidP="00192714">
      <w:pPr>
        <w:pStyle w:val="AHPRADocumenttitle"/>
      </w:pPr>
      <w:r>
        <w:t xml:space="preserve">Public consultation on the draft </w:t>
      </w:r>
      <w:r>
        <w:rPr>
          <w:i/>
        </w:rPr>
        <w:t>Professional practice profile for pharmacists undertaking complex compounding</w:t>
      </w:r>
    </w:p>
    <w:p w:rsidR="00300D45" w:rsidRPr="0071260D" w:rsidRDefault="006009F7" w:rsidP="00192714">
      <w:pPr>
        <w:pStyle w:val="AHPRAHeadline"/>
        <w:outlineLvl w:val="0"/>
        <w:rPr>
          <w:sz w:val="20"/>
        </w:rPr>
      </w:pPr>
      <w:r>
        <w:rPr>
          <w:noProof/>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300D45" w:rsidRDefault="00300D45" w:rsidP="0071260D">
      <w:pPr>
        <w:pStyle w:val="AHPRAbodytext"/>
        <w:spacing w:before="200"/>
      </w:pPr>
      <w:r>
        <w:t>28 April 2014</w:t>
      </w:r>
    </w:p>
    <w:p w:rsidR="00300D45" w:rsidRPr="00AE0BFA" w:rsidRDefault="00300D45" w:rsidP="00192714">
      <w:pPr>
        <w:pStyle w:val="AHPRADocumentsubheading"/>
      </w:pPr>
      <w:r>
        <w:t xml:space="preserve">Responses to consultation questions </w:t>
      </w:r>
    </w:p>
    <w:p w:rsidR="00300D45" w:rsidRPr="000D72F6" w:rsidRDefault="00300D45" w:rsidP="00E2141B">
      <w:pPr>
        <w:pStyle w:val="AHPRAbody"/>
        <w:ind w:right="-306"/>
        <w:rPr>
          <w:rFonts w:ascii="Arial" w:hAnsi="Arial"/>
          <w:b/>
          <w:color w:val="000000"/>
        </w:rPr>
      </w:pPr>
      <w:r w:rsidRPr="00E2141B">
        <w:rPr>
          <w:rFonts w:ascii="Arial" w:hAnsi="Arial"/>
          <w:b/>
        </w:rPr>
        <w:t xml:space="preserve">Please provide your feedback </w:t>
      </w:r>
      <w:r>
        <w:rPr>
          <w:rFonts w:ascii="Arial" w:hAnsi="Arial"/>
          <w:b/>
          <w:bCs/>
          <w:szCs w:val="20"/>
        </w:rPr>
        <w:t>as a W</w:t>
      </w:r>
      <w:r w:rsidRPr="00E2141B">
        <w:rPr>
          <w:rFonts w:ascii="Arial" w:hAnsi="Arial"/>
          <w:b/>
          <w:bCs/>
          <w:szCs w:val="20"/>
        </w:rPr>
        <w:t>ord documen</w:t>
      </w:r>
      <w:r>
        <w:rPr>
          <w:rFonts w:ascii="Arial" w:hAnsi="Arial"/>
          <w:b/>
          <w:bCs/>
          <w:szCs w:val="20"/>
        </w:rPr>
        <w:t>t (or equivalent)</w:t>
      </w:r>
      <w:r w:rsidRPr="009252FC">
        <w:rPr>
          <w:rStyle w:val="FootnoteReference"/>
          <w:rFonts w:cs="Arial"/>
          <w:b/>
        </w:rPr>
        <w:footnoteReference w:id="1"/>
      </w:r>
      <w:r w:rsidRPr="00E2141B">
        <w:rPr>
          <w:rFonts w:ascii="Arial" w:hAnsi="Arial"/>
          <w:b/>
          <w:bCs/>
          <w:szCs w:val="20"/>
        </w:rPr>
        <w:t xml:space="preserve"> </w:t>
      </w:r>
      <w:r w:rsidRPr="000D72F6">
        <w:rPr>
          <w:rFonts w:ascii="Arial" w:hAnsi="Arial"/>
          <w:b/>
        </w:rPr>
        <w:t xml:space="preserve">to </w:t>
      </w:r>
      <w:hyperlink r:id="rId7" w:history="1">
        <w:r w:rsidRPr="000D72F6">
          <w:rPr>
            <w:rStyle w:val="Hyperlink"/>
            <w:rFonts w:ascii="Arial" w:hAnsi="Arial" w:cs="Arial"/>
            <w:b/>
            <w:lang w:val="en-US"/>
          </w:rPr>
          <w:t>pharmacyconsultation@ahpra.gov.au</w:t>
        </w:r>
      </w:hyperlink>
      <w:r w:rsidRPr="000D72F6">
        <w:rPr>
          <w:rFonts w:ascii="Arial" w:hAnsi="Arial"/>
          <w:b/>
        </w:rPr>
        <w:t xml:space="preserve"> </w:t>
      </w:r>
      <w:bookmarkStart w:id="0" w:name="_Toc320239872"/>
      <w:r w:rsidRPr="000D72F6">
        <w:rPr>
          <w:rFonts w:ascii="Arial" w:hAnsi="Arial"/>
          <w:b/>
        </w:rPr>
        <w:t xml:space="preserve">by close of business on </w:t>
      </w:r>
      <w:r>
        <w:rPr>
          <w:rFonts w:ascii="Arial" w:hAnsi="Arial"/>
          <w:b/>
        </w:rPr>
        <w:t xml:space="preserve">Monday </w:t>
      </w:r>
      <w:r>
        <w:rPr>
          <w:rFonts w:ascii="Arial" w:hAnsi="Arial"/>
          <w:b/>
          <w:lang w:val="en-US"/>
        </w:rPr>
        <w:t>30</w:t>
      </w:r>
      <w:r w:rsidRPr="000D72F6">
        <w:rPr>
          <w:rFonts w:ascii="Arial" w:hAnsi="Arial"/>
          <w:b/>
          <w:lang w:val="en-US"/>
        </w:rPr>
        <w:t xml:space="preserve"> </w:t>
      </w:r>
      <w:r>
        <w:rPr>
          <w:rFonts w:ascii="Arial" w:hAnsi="Arial"/>
          <w:b/>
          <w:lang w:val="en-US"/>
        </w:rPr>
        <w:t>June 2014</w:t>
      </w:r>
      <w:r w:rsidRPr="000D72F6">
        <w:rPr>
          <w:rFonts w:ascii="Arial" w:hAnsi="Arial"/>
          <w:b/>
        </w:rPr>
        <w:t xml:space="preserve">. </w:t>
      </w:r>
    </w:p>
    <w:bookmarkEnd w:id="0"/>
    <w:p w:rsidR="00300D45" w:rsidRDefault="00300D45" w:rsidP="00E2141B">
      <w:pPr>
        <w:pStyle w:val="AHPRASubhead"/>
        <w:jc w:val="both"/>
      </w:pPr>
      <w:r w:rsidRPr="000D72F6">
        <w:t>Stakeholder Details</w:t>
      </w:r>
    </w:p>
    <w:p w:rsidR="00300D45" w:rsidRDefault="00300D45" w:rsidP="00E2141B">
      <w:pPr>
        <w:pStyle w:val="TableText"/>
        <w:keepNext w:val="0"/>
        <w:spacing w:before="0" w:after="0"/>
        <w:jc w:val="both"/>
        <w:rPr>
          <w:rFonts w:ascii="Arial" w:hAnsi="Arial" w:cs="Arial"/>
          <w:i/>
          <w:color w:val="auto"/>
          <w:szCs w:val="20"/>
        </w:rPr>
      </w:pPr>
      <w:r>
        <w:rPr>
          <w:rFonts w:ascii="Arial" w:hAnsi="Arial" w:cs="Arial"/>
          <w:i/>
          <w:color w:val="auto"/>
          <w:szCs w:val="20"/>
        </w:rPr>
        <w:t xml:space="preserve">If you wish to include background information about your organisation please provide this as a separate word document (not PDF). </w:t>
      </w:r>
    </w:p>
    <w:p w:rsidR="00300D45" w:rsidRPr="00A43430" w:rsidRDefault="00300D45" w:rsidP="001F63F8">
      <w:pPr>
        <w:pStyle w:val="TableText"/>
        <w:keepNext w:val="0"/>
        <w:spacing w:before="0" w:after="0"/>
        <w:ind w:left="142"/>
        <w:jc w:val="both"/>
        <w:rPr>
          <w:rFonts w:ascii="Arial" w:hAnsi="Arial" w:cs="Arial"/>
          <w:i/>
          <w:color w:val="auto"/>
          <w:szCs w:val="20"/>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rsidR="00300D45" w:rsidTr="00A96544">
        <w:tc>
          <w:tcPr>
            <w:tcW w:w="5000" w:type="pct"/>
            <w:shd w:val="clear" w:color="auto" w:fill="DAEEF3"/>
          </w:tcPr>
          <w:p w:rsidR="00300D45" w:rsidRPr="00A96544" w:rsidRDefault="00300D45" w:rsidP="00A96544">
            <w:pPr>
              <w:pStyle w:val="TableText"/>
              <w:keepNext w:val="0"/>
              <w:spacing w:before="0" w:after="0"/>
              <w:jc w:val="both"/>
              <w:rPr>
                <w:rFonts w:ascii="Arial" w:hAnsi="Arial" w:cs="Arial"/>
                <w:color w:val="auto"/>
                <w:szCs w:val="20"/>
                <w:lang w:eastAsia="en-AU"/>
              </w:rPr>
            </w:pPr>
            <w:r w:rsidRPr="00A96544">
              <w:rPr>
                <w:rFonts w:ascii="Arial" w:hAnsi="Arial" w:cs="Arial"/>
                <w:b/>
                <w:color w:val="auto"/>
                <w:szCs w:val="20"/>
                <w:lang w:eastAsia="en-AU"/>
              </w:rPr>
              <w:t>Organisation name</w:t>
            </w:r>
          </w:p>
        </w:tc>
      </w:tr>
      <w:tr w:rsidR="00300D45" w:rsidTr="00A96544">
        <w:tc>
          <w:tcPr>
            <w:tcW w:w="5000" w:type="pct"/>
          </w:tcPr>
          <w:p w:rsidR="00300D45" w:rsidRPr="002A711A" w:rsidRDefault="00300D45" w:rsidP="008C3C94">
            <w:pPr>
              <w:pStyle w:val="TableText"/>
              <w:keepNext w:val="0"/>
              <w:spacing w:before="0" w:after="0"/>
              <w:jc w:val="both"/>
              <w:rPr>
                <w:rFonts w:ascii="Arial" w:hAnsi="Arial" w:cs="Arial"/>
                <w:color w:val="auto"/>
                <w:szCs w:val="20"/>
                <w:lang w:eastAsia="en-AU"/>
              </w:rPr>
            </w:pPr>
            <w:bookmarkStart w:id="1" w:name="_GoBack"/>
            <w:r w:rsidRPr="002A711A">
              <w:rPr>
                <w:rFonts w:ascii="Arial" w:hAnsi="Arial" w:cs="Arial"/>
                <w:color w:val="auto"/>
                <w:szCs w:val="20"/>
                <w:lang w:eastAsia="en-AU"/>
              </w:rPr>
              <w:t xml:space="preserve">The Pharmacy Guild of </w:t>
            </w:r>
            <w:smartTag w:uri="urn:schemas-microsoft-com:office:smarttags" w:element="country-region">
              <w:smartTag w:uri="urn:schemas-microsoft-com:office:smarttags" w:element="place">
                <w:r w:rsidRPr="002A711A">
                  <w:rPr>
                    <w:rFonts w:ascii="Arial" w:hAnsi="Arial" w:cs="Arial"/>
                    <w:color w:val="auto"/>
                    <w:szCs w:val="20"/>
                    <w:lang w:eastAsia="en-AU"/>
                  </w:rPr>
                  <w:t>Australia</w:t>
                </w:r>
              </w:smartTag>
            </w:smartTag>
          </w:p>
          <w:bookmarkEnd w:id="1"/>
          <w:p w:rsidR="00300D45" w:rsidRPr="00A96544" w:rsidRDefault="00300D45" w:rsidP="00A96544">
            <w:pPr>
              <w:pStyle w:val="TableText"/>
              <w:keepNext w:val="0"/>
              <w:spacing w:before="0" w:after="0"/>
              <w:jc w:val="both"/>
              <w:rPr>
                <w:rFonts w:ascii="Arial" w:hAnsi="Arial" w:cs="Arial"/>
                <w:color w:val="auto"/>
                <w:szCs w:val="20"/>
                <w:lang w:eastAsia="en-AU"/>
              </w:rPr>
            </w:pPr>
          </w:p>
        </w:tc>
      </w:tr>
      <w:tr w:rsidR="00300D45" w:rsidTr="00A96544">
        <w:tc>
          <w:tcPr>
            <w:tcW w:w="5000" w:type="pct"/>
            <w:shd w:val="clear" w:color="auto" w:fill="DAEEF3"/>
          </w:tcPr>
          <w:p w:rsidR="00300D45" w:rsidRPr="00A96544" w:rsidRDefault="00300D45" w:rsidP="00A96544">
            <w:pPr>
              <w:pStyle w:val="TableText"/>
              <w:keepNext w:val="0"/>
              <w:spacing w:before="0" w:after="0"/>
              <w:jc w:val="both"/>
              <w:rPr>
                <w:rFonts w:ascii="Arial" w:hAnsi="Arial" w:cs="Arial"/>
                <w:b/>
                <w:color w:val="auto"/>
                <w:szCs w:val="20"/>
                <w:lang w:eastAsia="en-AU"/>
              </w:rPr>
            </w:pPr>
            <w:r w:rsidRPr="00A96544">
              <w:rPr>
                <w:rFonts w:ascii="Arial" w:hAnsi="Arial" w:cs="Arial"/>
                <w:b/>
                <w:color w:val="auto"/>
                <w:szCs w:val="20"/>
                <w:lang w:eastAsia="en-AU"/>
              </w:rPr>
              <w:t xml:space="preserve">Contact information </w:t>
            </w:r>
          </w:p>
          <w:p w:rsidR="00300D45" w:rsidRPr="00A96544" w:rsidRDefault="00300D45" w:rsidP="00A96544">
            <w:pPr>
              <w:pStyle w:val="TableText"/>
              <w:keepNext w:val="0"/>
              <w:spacing w:before="0" w:after="0"/>
              <w:jc w:val="both"/>
              <w:rPr>
                <w:rFonts w:ascii="Arial" w:hAnsi="Arial" w:cs="Arial"/>
                <w:color w:val="auto"/>
                <w:szCs w:val="20"/>
                <w:lang w:eastAsia="en-AU"/>
              </w:rPr>
            </w:pPr>
            <w:r w:rsidRPr="00A96544">
              <w:rPr>
                <w:rFonts w:ascii="Arial" w:hAnsi="Arial" w:cs="Arial"/>
                <w:i/>
                <w:color w:val="auto"/>
                <w:szCs w:val="20"/>
                <w:lang w:eastAsia="en-AU"/>
              </w:rPr>
              <w:t>(please include contact person’s name and email address)</w:t>
            </w:r>
          </w:p>
        </w:tc>
      </w:tr>
      <w:tr w:rsidR="00300D45" w:rsidTr="00A96544">
        <w:tc>
          <w:tcPr>
            <w:tcW w:w="5000" w:type="pct"/>
          </w:tcPr>
          <w:p w:rsidR="00300D45" w:rsidRPr="00F1476E" w:rsidRDefault="00300D45" w:rsidP="008C3C94">
            <w:pPr>
              <w:pStyle w:val="TableText"/>
              <w:keepNext w:val="0"/>
              <w:spacing w:before="0" w:after="0"/>
              <w:jc w:val="both"/>
              <w:rPr>
                <w:rFonts w:ascii="Arial" w:hAnsi="Arial" w:cs="Arial"/>
                <w:b/>
                <w:color w:val="auto"/>
                <w:szCs w:val="20"/>
                <w:lang w:val="fr-FR" w:eastAsia="en-AU"/>
              </w:rPr>
            </w:pPr>
            <w:r w:rsidRPr="00F1476E">
              <w:rPr>
                <w:rFonts w:ascii="Arial" w:hAnsi="Arial" w:cs="Arial"/>
                <w:b/>
                <w:color w:val="auto"/>
                <w:szCs w:val="20"/>
                <w:lang w:val="fr-FR" w:eastAsia="en-AU"/>
              </w:rPr>
              <w:t>Contact officer:</w:t>
            </w:r>
          </w:p>
          <w:p w:rsidR="00300D45" w:rsidRPr="00F1476E" w:rsidRDefault="00300D45" w:rsidP="008C3C94">
            <w:pPr>
              <w:pStyle w:val="TableText"/>
              <w:keepNext w:val="0"/>
              <w:spacing w:before="0" w:after="0"/>
              <w:jc w:val="both"/>
              <w:rPr>
                <w:rFonts w:ascii="Arial" w:hAnsi="Arial" w:cs="Arial"/>
                <w:color w:val="auto"/>
                <w:szCs w:val="20"/>
                <w:lang w:val="fr-FR" w:eastAsia="en-AU"/>
              </w:rPr>
            </w:pPr>
            <w:r w:rsidRPr="00F1476E">
              <w:rPr>
                <w:rFonts w:ascii="Arial" w:hAnsi="Arial" w:cs="Arial"/>
                <w:color w:val="auto"/>
                <w:szCs w:val="20"/>
                <w:lang w:val="fr-FR" w:eastAsia="en-AU"/>
              </w:rPr>
              <w:t>Claire Bekema</w:t>
            </w:r>
          </w:p>
          <w:p w:rsidR="00300D45" w:rsidRPr="00F1476E" w:rsidRDefault="00300D45" w:rsidP="008C3C94">
            <w:pPr>
              <w:pStyle w:val="TableText"/>
              <w:keepNext w:val="0"/>
              <w:spacing w:before="0" w:after="0"/>
              <w:jc w:val="both"/>
              <w:rPr>
                <w:rFonts w:ascii="Arial" w:hAnsi="Arial" w:cs="Arial"/>
                <w:color w:val="auto"/>
                <w:szCs w:val="20"/>
                <w:lang w:val="fr-FR" w:eastAsia="en-AU"/>
              </w:rPr>
            </w:pPr>
            <w:r>
              <w:rPr>
                <w:rFonts w:ascii="Arial" w:hAnsi="Arial" w:cs="Arial"/>
                <w:color w:val="auto"/>
                <w:szCs w:val="20"/>
                <w:lang w:val="fr-FR" w:eastAsia="en-AU"/>
              </w:rPr>
              <w:t>Pharmacist Consultan</w:t>
            </w:r>
            <w:r w:rsidRPr="00F1476E">
              <w:rPr>
                <w:rFonts w:ascii="Arial" w:hAnsi="Arial" w:cs="Arial"/>
                <w:color w:val="auto"/>
                <w:szCs w:val="20"/>
                <w:lang w:val="fr-FR" w:eastAsia="en-AU"/>
              </w:rPr>
              <w:t>t</w:t>
            </w:r>
          </w:p>
          <w:p w:rsidR="00300D45" w:rsidRPr="00F1476E" w:rsidRDefault="00300D45" w:rsidP="008C3C94">
            <w:pPr>
              <w:pStyle w:val="TableText"/>
              <w:keepNext w:val="0"/>
              <w:spacing w:before="0" w:after="0"/>
              <w:jc w:val="both"/>
              <w:rPr>
                <w:rFonts w:ascii="Arial" w:hAnsi="Arial" w:cs="Arial"/>
                <w:color w:val="auto"/>
                <w:szCs w:val="20"/>
                <w:lang w:val="fr-FR" w:eastAsia="en-AU"/>
              </w:rPr>
            </w:pPr>
            <w:r>
              <w:rPr>
                <w:rFonts w:ascii="Arial" w:hAnsi="Arial" w:cs="Arial"/>
                <w:color w:val="auto"/>
                <w:szCs w:val="20"/>
                <w:lang w:val="fr-FR" w:eastAsia="en-AU"/>
              </w:rPr>
              <w:t>Quality Pharmacy Practice</w:t>
            </w:r>
          </w:p>
          <w:p w:rsidR="00300D45" w:rsidRPr="002A711A" w:rsidRDefault="00300D45" w:rsidP="008C3C94">
            <w:pPr>
              <w:pStyle w:val="TableText"/>
              <w:keepNext w:val="0"/>
              <w:spacing w:before="0" w:after="0"/>
              <w:jc w:val="both"/>
              <w:rPr>
                <w:rFonts w:ascii="Arial" w:hAnsi="Arial" w:cs="Arial"/>
                <w:color w:val="auto"/>
                <w:szCs w:val="20"/>
                <w:lang w:eastAsia="en-AU"/>
              </w:rPr>
            </w:pPr>
            <w:r w:rsidRPr="002A711A">
              <w:rPr>
                <w:rFonts w:ascii="Arial" w:hAnsi="Arial" w:cs="Arial"/>
                <w:color w:val="auto"/>
                <w:szCs w:val="20"/>
                <w:lang w:eastAsia="en-AU"/>
              </w:rPr>
              <w:t>Pharmacy Transformation</w:t>
            </w:r>
            <w:r>
              <w:rPr>
                <w:rFonts w:ascii="Arial" w:hAnsi="Arial" w:cs="Arial"/>
                <w:color w:val="auto"/>
                <w:szCs w:val="20"/>
                <w:lang w:eastAsia="en-AU"/>
              </w:rPr>
              <w:t xml:space="preserve"> Group</w:t>
            </w:r>
          </w:p>
          <w:p w:rsidR="00300D45" w:rsidRPr="00A96544" w:rsidRDefault="00405A67" w:rsidP="00A96544">
            <w:pPr>
              <w:pStyle w:val="TableText"/>
              <w:keepNext w:val="0"/>
              <w:spacing w:before="0" w:after="0"/>
              <w:jc w:val="both"/>
              <w:rPr>
                <w:rFonts w:ascii="Arial" w:hAnsi="Arial" w:cs="Arial"/>
                <w:color w:val="auto"/>
                <w:szCs w:val="20"/>
                <w:lang w:eastAsia="en-AU"/>
              </w:rPr>
            </w:pPr>
            <w:r w:rsidRPr="00405A67">
              <w:rPr>
                <w:rFonts w:ascii="Arial" w:hAnsi="Arial" w:cs="Arial"/>
                <w:color w:val="auto"/>
                <w:szCs w:val="20"/>
                <w:highlight w:val="black"/>
                <w:lang w:eastAsia="en-AU"/>
              </w:rPr>
              <w:t>[content redacted]</w:t>
            </w:r>
          </w:p>
          <w:p w:rsidR="00300D45" w:rsidRPr="00A96544" w:rsidRDefault="00300D45" w:rsidP="00A96544">
            <w:pPr>
              <w:pStyle w:val="TableText"/>
              <w:keepNext w:val="0"/>
              <w:spacing w:before="0" w:after="0"/>
              <w:jc w:val="both"/>
              <w:rPr>
                <w:rFonts w:ascii="Arial" w:hAnsi="Arial" w:cs="Arial"/>
                <w:color w:val="auto"/>
                <w:szCs w:val="20"/>
                <w:lang w:eastAsia="en-AU"/>
              </w:rPr>
            </w:pPr>
          </w:p>
        </w:tc>
      </w:tr>
    </w:tbl>
    <w:p w:rsidR="00300D45" w:rsidRPr="00E8412E" w:rsidRDefault="00300D45" w:rsidP="0071260D">
      <w:pPr>
        <w:pStyle w:val="AHPRASubhead"/>
        <w:spacing w:before="200"/>
        <w:jc w:val="both"/>
      </w:pPr>
      <w:r>
        <w:t xml:space="preserve">Your responses to consultation questions on the draft </w:t>
      </w:r>
      <w:r>
        <w:rPr>
          <w:i/>
        </w:rPr>
        <w:t>Professional practice profile for pharmacists undertaking complex compounding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5"/>
      </w:tblGrid>
      <w:tr w:rsidR="00300D45" w:rsidRPr="0093789E" w:rsidTr="00A96544">
        <w:tc>
          <w:tcPr>
            <w:tcW w:w="5000" w:type="pct"/>
            <w:shd w:val="clear" w:color="auto" w:fill="DAEEF3"/>
          </w:tcPr>
          <w:p w:rsidR="00300D45" w:rsidRPr="00A96544" w:rsidRDefault="00300D45" w:rsidP="00A96544">
            <w:pPr>
              <w:pStyle w:val="TableText"/>
              <w:keepNext w:val="0"/>
              <w:numPr>
                <w:ilvl w:val="0"/>
                <w:numId w:val="7"/>
              </w:numPr>
              <w:spacing w:before="0" w:after="0"/>
              <w:jc w:val="both"/>
              <w:rPr>
                <w:rFonts w:ascii="Arial" w:hAnsi="Arial" w:cs="Arial"/>
                <w:szCs w:val="20"/>
                <w:lang w:eastAsia="en-AU"/>
              </w:rPr>
            </w:pPr>
            <w:r w:rsidRPr="00A96544">
              <w:rPr>
                <w:rFonts w:ascii="Arial" w:hAnsi="Arial" w:cs="Arial"/>
                <w:szCs w:val="20"/>
                <w:lang w:eastAsia="en-AU"/>
              </w:rPr>
              <w:t>Does the draft practice profile clearly explain its purpose, and how it should be used in relation to complex compounding?</w:t>
            </w:r>
          </w:p>
        </w:tc>
      </w:tr>
      <w:tr w:rsidR="00300D45" w:rsidRPr="00B12E0A" w:rsidTr="00A96544">
        <w:tc>
          <w:tcPr>
            <w:tcW w:w="5000" w:type="pct"/>
          </w:tcPr>
          <w:p w:rsidR="00300D45" w:rsidRDefault="00300D45" w:rsidP="00195DF0">
            <w:pPr>
              <w:pStyle w:val="Default"/>
              <w:rPr>
                <w:sz w:val="20"/>
                <w:szCs w:val="20"/>
              </w:rPr>
            </w:pPr>
            <w:r w:rsidRPr="00195DF0">
              <w:rPr>
                <w:color w:val="auto"/>
                <w:sz w:val="20"/>
                <w:szCs w:val="20"/>
                <w:lang w:eastAsia="en-AU"/>
              </w:rPr>
              <w:t>Yes. The use of the National Co</w:t>
            </w:r>
            <w:r>
              <w:rPr>
                <w:color w:val="auto"/>
                <w:sz w:val="20"/>
                <w:szCs w:val="20"/>
                <w:lang w:eastAsia="en-AU"/>
              </w:rPr>
              <w:t xml:space="preserve">mpetency </w:t>
            </w:r>
            <w:r w:rsidRPr="00195DF0">
              <w:rPr>
                <w:color w:val="auto"/>
                <w:sz w:val="20"/>
                <w:szCs w:val="20"/>
                <w:lang w:eastAsia="en-AU"/>
              </w:rPr>
              <w:t>Stand</w:t>
            </w:r>
            <w:r>
              <w:rPr>
                <w:color w:val="auto"/>
                <w:sz w:val="20"/>
                <w:szCs w:val="20"/>
                <w:lang w:eastAsia="en-AU"/>
              </w:rPr>
              <w:t>a</w:t>
            </w:r>
            <w:r w:rsidRPr="00195DF0">
              <w:rPr>
                <w:color w:val="auto"/>
                <w:sz w:val="20"/>
                <w:szCs w:val="20"/>
                <w:lang w:eastAsia="en-AU"/>
              </w:rPr>
              <w:t>rds Fr</w:t>
            </w:r>
            <w:r>
              <w:rPr>
                <w:color w:val="auto"/>
                <w:sz w:val="20"/>
                <w:szCs w:val="20"/>
                <w:lang w:eastAsia="en-AU"/>
              </w:rPr>
              <w:t xml:space="preserve">amework </w:t>
            </w:r>
            <w:r w:rsidRPr="00195DF0">
              <w:rPr>
                <w:color w:val="auto"/>
                <w:sz w:val="20"/>
                <w:szCs w:val="20"/>
                <w:lang w:eastAsia="en-AU"/>
              </w:rPr>
              <w:t>for P</w:t>
            </w:r>
            <w:r>
              <w:rPr>
                <w:color w:val="auto"/>
                <w:sz w:val="20"/>
                <w:szCs w:val="20"/>
                <w:lang w:eastAsia="en-AU"/>
              </w:rPr>
              <w:t xml:space="preserve">harmacists in </w:t>
            </w:r>
            <w:smartTag w:uri="urn:schemas-microsoft-com:office:smarttags" w:element="place">
              <w:smartTag w:uri="urn:schemas-microsoft-com:office:smarttags" w:element="country-region">
                <w:r>
                  <w:rPr>
                    <w:color w:val="auto"/>
                    <w:sz w:val="20"/>
                    <w:szCs w:val="20"/>
                    <w:lang w:eastAsia="en-AU"/>
                  </w:rPr>
                  <w:t>Australia</w:t>
                </w:r>
              </w:smartTag>
            </w:smartTag>
            <w:r>
              <w:rPr>
                <w:color w:val="auto"/>
                <w:sz w:val="20"/>
                <w:szCs w:val="20"/>
                <w:lang w:eastAsia="en-AU"/>
              </w:rPr>
              <w:t xml:space="preserve"> a</w:t>
            </w:r>
            <w:r w:rsidRPr="00195DF0">
              <w:rPr>
                <w:color w:val="auto"/>
                <w:sz w:val="20"/>
                <w:szCs w:val="20"/>
                <w:lang w:eastAsia="en-AU"/>
              </w:rPr>
              <w:t xml:space="preserve">nd the revision of the evidence examples to articulate the </w:t>
            </w:r>
            <w:r w:rsidRPr="00195DF0">
              <w:rPr>
                <w:sz w:val="20"/>
                <w:szCs w:val="20"/>
              </w:rPr>
              <w:t>competencies required for complex compounding is consistent</w:t>
            </w:r>
            <w:r>
              <w:rPr>
                <w:sz w:val="20"/>
                <w:szCs w:val="20"/>
              </w:rPr>
              <w:t xml:space="preserve"> with other mapping processes undertaken for e.g. accredited pharmacists; and recently, for vaccination by pharmacists. </w:t>
            </w:r>
          </w:p>
          <w:p w:rsidR="00300D45" w:rsidRDefault="00300D45" w:rsidP="00195DF0">
            <w:pPr>
              <w:pStyle w:val="Default"/>
              <w:rPr>
                <w:sz w:val="20"/>
                <w:szCs w:val="20"/>
              </w:rPr>
            </w:pPr>
          </w:p>
          <w:p w:rsidR="00300D45" w:rsidRDefault="00300D45" w:rsidP="00195DF0">
            <w:pPr>
              <w:pStyle w:val="Default"/>
              <w:rPr>
                <w:sz w:val="20"/>
                <w:szCs w:val="20"/>
              </w:rPr>
            </w:pPr>
            <w:r>
              <w:rPr>
                <w:sz w:val="20"/>
                <w:szCs w:val="20"/>
              </w:rPr>
              <w:t xml:space="preserve">The draft practice profile subsequently developed is consistent with other formats of practice profiles e.g. in the National Competency Standards Framework. </w:t>
            </w:r>
          </w:p>
          <w:p w:rsidR="00300D45" w:rsidRDefault="00300D45" w:rsidP="00195DF0">
            <w:pPr>
              <w:pStyle w:val="Default"/>
              <w:rPr>
                <w:sz w:val="20"/>
                <w:szCs w:val="20"/>
              </w:rPr>
            </w:pPr>
          </w:p>
          <w:p w:rsidR="00300D45" w:rsidRPr="00105E4A" w:rsidRDefault="00300D45" w:rsidP="00105E4A">
            <w:pPr>
              <w:pStyle w:val="Default"/>
              <w:rPr>
                <w:color w:val="auto"/>
                <w:sz w:val="20"/>
                <w:szCs w:val="20"/>
                <w:lang w:eastAsia="en-AU"/>
              </w:rPr>
            </w:pPr>
            <w:r w:rsidRPr="00105E4A">
              <w:rPr>
                <w:sz w:val="20"/>
                <w:szCs w:val="20"/>
              </w:rPr>
              <w:t xml:space="preserve">It will provide a tool to assist pharmacists to acquire and maintain the required competence for any type of complex compounding. </w:t>
            </w:r>
          </w:p>
          <w:p w:rsidR="00300D45" w:rsidRPr="00A96544" w:rsidRDefault="00300D45" w:rsidP="00A96544">
            <w:pPr>
              <w:pStyle w:val="TableText"/>
              <w:keepNext w:val="0"/>
              <w:spacing w:before="0" w:after="0"/>
              <w:jc w:val="both"/>
              <w:rPr>
                <w:rFonts w:ascii="Arial" w:hAnsi="Arial" w:cs="Arial"/>
                <w:color w:val="auto"/>
                <w:szCs w:val="20"/>
                <w:lang w:eastAsia="en-AU"/>
              </w:rPr>
            </w:pPr>
          </w:p>
        </w:tc>
      </w:tr>
      <w:tr w:rsidR="00300D45" w:rsidRPr="0093789E" w:rsidTr="00A96544">
        <w:tc>
          <w:tcPr>
            <w:tcW w:w="5000" w:type="pct"/>
            <w:shd w:val="clear" w:color="auto" w:fill="DAEEF3"/>
          </w:tcPr>
          <w:p w:rsidR="00300D45" w:rsidRPr="00A96544" w:rsidRDefault="00300D45" w:rsidP="00A96544">
            <w:pPr>
              <w:pStyle w:val="TableText"/>
              <w:keepNext w:val="0"/>
              <w:numPr>
                <w:ilvl w:val="0"/>
                <w:numId w:val="7"/>
              </w:numPr>
              <w:spacing w:before="0" w:after="0"/>
              <w:jc w:val="both"/>
              <w:rPr>
                <w:rFonts w:ascii="Arial" w:hAnsi="Arial" w:cs="Arial"/>
                <w:szCs w:val="20"/>
                <w:lang w:eastAsia="en-AU"/>
              </w:rPr>
            </w:pPr>
            <w:r w:rsidRPr="00A96544">
              <w:rPr>
                <w:rFonts w:ascii="Arial" w:hAnsi="Arial" w:cs="Arial"/>
                <w:szCs w:val="20"/>
                <w:lang w:eastAsia="en-AU"/>
              </w:rPr>
              <w:lastRenderedPageBreak/>
              <w:t>Is there any content that needs to be changed, added or deleted in the draft practice profile in relation to complex compounding?</w:t>
            </w:r>
          </w:p>
        </w:tc>
      </w:tr>
      <w:tr w:rsidR="00300D45" w:rsidRPr="0093789E" w:rsidTr="00A96544">
        <w:tc>
          <w:tcPr>
            <w:tcW w:w="5000" w:type="pct"/>
          </w:tcPr>
          <w:p w:rsidR="00300D45" w:rsidRPr="00A96544" w:rsidRDefault="00300D45" w:rsidP="00A96544">
            <w:pPr>
              <w:pStyle w:val="TableText"/>
              <w:keepNext w:val="0"/>
              <w:spacing w:before="0" w:after="0"/>
              <w:jc w:val="both"/>
              <w:rPr>
                <w:rFonts w:ascii="Arial" w:hAnsi="Arial" w:cs="Arial"/>
                <w:color w:val="auto"/>
                <w:lang w:eastAsia="en-AU"/>
              </w:rPr>
            </w:pPr>
            <w:r>
              <w:rPr>
                <w:rFonts w:ascii="Arial" w:hAnsi="Arial" w:cs="Arial"/>
                <w:color w:val="auto"/>
                <w:lang w:eastAsia="en-AU"/>
              </w:rPr>
              <w:t>No.</w:t>
            </w:r>
          </w:p>
          <w:p w:rsidR="00300D45" w:rsidRPr="00A96544" w:rsidRDefault="00300D45" w:rsidP="00A96544">
            <w:pPr>
              <w:pStyle w:val="TableText"/>
              <w:keepNext w:val="0"/>
              <w:spacing w:before="0" w:after="0"/>
              <w:jc w:val="both"/>
              <w:rPr>
                <w:rFonts w:ascii="Arial" w:hAnsi="Arial" w:cs="Arial"/>
                <w:color w:val="auto"/>
                <w:lang w:eastAsia="en-AU"/>
              </w:rPr>
            </w:pPr>
          </w:p>
          <w:p w:rsidR="00300D45" w:rsidRPr="00A96544" w:rsidRDefault="00300D45" w:rsidP="00A96544">
            <w:pPr>
              <w:pStyle w:val="TableText"/>
              <w:keepNext w:val="0"/>
              <w:spacing w:before="0" w:after="0"/>
              <w:jc w:val="both"/>
              <w:rPr>
                <w:rFonts w:ascii="Arial" w:hAnsi="Arial" w:cs="Arial"/>
                <w:color w:val="auto"/>
                <w:lang w:eastAsia="en-AU"/>
              </w:rPr>
            </w:pPr>
          </w:p>
        </w:tc>
      </w:tr>
      <w:tr w:rsidR="00300D45" w:rsidRPr="0093789E" w:rsidTr="00A96544">
        <w:tc>
          <w:tcPr>
            <w:tcW w:w="5000" w:type="pct"/>
            <w:shd w:val="clear" w:color="auto" w:fill="DAEEF3"/>
          </w:tcPr>
          <w:p w:rsidR="00300D45" w:rsidRPr="00A96544" w:rsidRDefault="00300D45" w:rsidP="00A96544">
            <w:pPr>
              <w:pStyle w:val="TableText"/>
              <w:keepNext w:val="0"/>
              <w:numPr>
                <w:ilvl w:val="0"/>
                <w:numId w:val="7"/>
              </w:numPr>
              <w:spacing w:before="0" w:after="0"/>
              <w:jc w:val="both"/>
              <w:rPr>
                <w:rFonts w:ascii="Arial" w:hAnsi="Arial" w:cs="Arial"/>
                <w:szCs w:val="20"/>
                <w:lang w:eastAsia="en-AU"/>
              </w:rPr>
            </w:pPr>
            <w:r w:rsidRPr="00A96544">
              <w:rPr>
                <w:rFonts w:ascii="Arial" w:hAnsi="Arial" w:cs="Arial"/>
                <w:szCs w:val="20"/>
                <w:lang w:eastAsia="en-AU"/>
              </w:rPr>
              <w:t>Do you have any suggestions for questions to be answered in Frequently Asked Questions developed by the Board, to assist pharmacists in using the practice profile for complex compounding?</w:t>
            </w:r>
          </w:p>
        </w:tc>
      </w:tr>
      <w:tr w:rsidR="00300D45" w:rsidRPr="0093789E" w:rsidTr="00A96544">
        <w:tc>
          <w:tcPr>
            <w:tcW w:w="5000" w:type="pct"/>
          </w:tcPr>
          <w:p w:rsidR="00300D45" w:rsidRDefault="00300D45" w:rsidP="00105E4A">
            <w:pPr>
              <w:pStyle w:val="TableText"/>
              <w:keepNext w:val="0"/>
              <w:spacing w:before="0" w:after="0"/>
              <w:jc w:val="both"/>
              <w:rPr>
                <w:rFonts w:ascii="Arial" w:hAnsi="Arial" w:cs="Arial"/>
                <w:lang w:eastAsia="en-AU"/>
              </w:rPr>
            </w:pPr>
            <w:r>
              <w:rPr>
                <w:rFonts w:ascii="Arial" w:hAnsi="Arial" w:cs="Arial"/>
                <w:lang w:eastAsia="en-AU"/>
              </w:rPr>
              <w:t>Suggested FAQs</w:t>
            </w:r>
          </w:p>
          <w:p w:rsidR="00300D45" w:rsidRDefault="00300D45" w:rsidP="00105E4A">
            <w:pPr>
              <w:pStyle w:val="TableText"/>
              <w:keepNext w:val="0"/>
              <w:numPr>
                <w:ilvl w:val="0"/>
                <w:numId w:val="9"/>
              </w:numPr>
              <w:spacing w:before="0" w:after="0"/>
              <w:jc w:val="both"/>
              <w:rPr>
                <w:rFonts w:ascii="Arial" w:hAnsi="Arial" w:cs="Arial"/>
                <w:color w:val="auto"/>
                <w:lang w:eastAsia="en-AU"/>
              </w:rPr>
            </w:pPr>
            <w:r>
              <w:rPr>
                <w:rFonts w:ascii="Arial" w:hAnsi="Arial" w:cs="Arial"/>
                <w:color w:val="auto"/>
                <w:lang w:eastAsia="en-AU"/>
              </w:rPr>
              <w:t>What is a Professional Practice Profile?</w:t>
            </w:r>
          </w:p>
          <w:p w:rsidR="00300D45" w:rsidRDefault="00300D45" w:rsidP="00105E4A">
            <w:pPr>
              <w:pStyle w:val="TableText"/>
              <w:keepNext w:val="0"/>
              <w:numPr>
                <w:ilvl w:val="0"/>
                <w:numId w:val="9"/>
              </w:numPr>
              <w:spacing w:before="0" w:after="0"/>
              <w:jc w:val="both"/>
              <w:rPr>
                <w:rFonts w:ascii="Arial" w:hAnsi="Arial" w:cs="Arial"/>
                <w:color w:val="auto"/>
                <w:lang w:eastAsia="en-AU"/>
              </w:rPr>
            </w:pPr>
            <w:r>
              <w:rPr>
                <w:rFonts w:ascii="Arial" w:hAnsi="Arial" w:cs="Arial"/>
                <w:color w:val="auto"/>
                <w:lang w:eastAsia="en-AU"/>
              </w:rPr>
              <w:t xml:space="preserve">How do these Competency Standards for Complex Compounding relate to the National Competency Standards Framework for Pharmacists in </w:t>
            </w:r>
            <w:smartTag w:uri="urn:schemas-microsoft-com:office:smarttags" w:element="country-region">
              <w:smartTag w:uri="urn:schemas-microsoft-com:office:smarttags" w:element="place">
                <w:r>
                  <w:rPr>
                    <w:rFonts w:ascii="Arial" w:hAnsi="Arial" w:cs="Arial"/>
                    <w:color w:val="auto"/>
                    <w:lang w:eastAsia="en-AU"/>
                  </w:rPr>
                  <w:t>Australia</w:t>
                </w:r>
              </w:smartTag>
            </w:smartTag>
            <w:r>
              <w:rPr>
                <w:rFonts w:ascii="Arial" w:hAnsi="Arial" w:cs="Arial"/>
                <w:color w:val="auto"/>
                <w:lang w:eastAsia="en-AU"/>
              </w:rPr>
              <w:t xml:space="preserve">? </w:t>
            </w:r>
          </w:p>
          <w:p w:rsidR="00300D45" w:rsidRPr="00A96544" w:rsidRDefault="00300D45" w:rsidP="00105E4A">
            <w:pPr>
              <w:pStyle w:val="TableText"/>
              <w:keepNext w:val="0"/>
              <w:numPr>
                <w:ilvl w:val="0"/>
                <w:numId w:val="9"/>
              </w:numPr>
              <w:spacing w:before="0" w:after="0"/>
              <w:jc w:val="both"/>
              <w:rPr>
                <w:rFonts w:ascii="Arial" w:hAnsi="Arial" w:cs="Arial"/>
                <w:color w:val="auto"/>
                <w:lang w:eastAsia="en-AU"/>
              </w:rPr>
            </w:pPr>
            <w:r>
              <w:rPr>
                <w:rFonts w:ascii="Arial" w:hAnsi="Arial" w:cs="Arial"/>
                <w:color w:val="auto"/>
                <w:lang w:eastAsia="en-AU"/>
              </w:rPr>
              <w:t>How do I use the Competency Standards for Complex Compounding to focus my CPD?</w:t>
            </w:r>
          </w:p>
          <w:p w:rsidR="00300D45" w:rsidRPr="00A96544" w:rsidRDefault="00300D45" w:rsidP="00A96544">
            <w:pPr>
              <w:pStyle w:val="TableText"/>
              <w:keepNext w:val="0"/>
              <w:spacing w:before="0" w:after="0"/>
              <w:jc w:val="both"/>
              <w:rPr>
                <w:rFonts w:ascii="Arial" w:hAnsi="Arial" w:cs="Arial"/>
                <w:color w:val="auto"/>
                <w:lang w:eastAsia="en-AU"/>
              </w:rPr>
            </w:pPr>
          </w:p>
          <w:p w:rsidR="00300D45" w:rsidRPr="00A96544" w:rsidRDefault="00300D45" w:rsidP="00A96544">
            <w:pPr>
              <w:pStyle w:val="TableText"/>
              <w:keepNext w:val="0"/>
              <w:spacing w:before="0" w:after="0"/>
              <w:jc w:val="both"/>
              <w:rPr>
                <w:rFonts w:ascii="Arial" w:hAnsi="Arial" w:cs="Arial"/>
                <w:color w:val="auto"/>
                <w:lang w:eastAsia="en-AU"/>
              </w:rPr>
            </w:pPr>
          </w:p>
        </w:tc>
      </w:tr>
      <w:tr w:rsidR="00300D45" w:rsidRPr="0093789E" w:rsidTr="00A96544">
        <w:tc>
          <w:tcPr>
            <w:tcW w:w="5000" w:type="pct"/>
            <w:shd w:val="clear" w:color="auto" w:fill="DAEEF3"/>
          </w:tcPr>
          <w:p w:rsidR="00300D45" w:rsidRPr="00A96544" w:rsidRDefault="00300D45" w:rsidP="00A96544">
            <w:pPr>
              <w:pStyle w:val="TableText"/>
              <w:keepNext w:val="0"/>
              <w:numPr>
                <w:ilvl w:val="0"/>
                <w:numId w:val="7"/>
              </w:numPr>
              <w:spacing w:before="0" w:after="0"/>
              <w:jc w:val="both"/>
              <w:rPr>
                <w:rFonts w:ascii="Arial" w:hAnsi="Arial" w:cs="Arial"/>
                <w:szCs w:val="20"/>
                <w:lang w:eastAsia="en-AU"/>
              </w:rPr>
            </w:pPr>
            <w:r w:rsidRPr="00A96544">
              <w:rPr>
                <w:rFonts w:ascii="Arial" w:hAnsi="Arial" w:cs="Arial"/>
                <w:szCs w:val="20"/>
                <w:lang w:eastAsia="en-AU"/>
              </w:rPr>
              <w:t>Do you have any other comments on the draft practice profile?</w:t>
            </w:r>
          </w:p>
        </w:tc>
      </w:tr>
      <w:tr w:rsidR="00300D45" w:rsidRPr="0093789E" w:rsidTr="00A96544">
        <w:tc>
          <w:tcPr>
            <w:tcW w:w="5000" w:type="pct"/>
          </w:tcPr>
          <w:p w:rsidR="00300D45" w:rsidRPr="002A711A" w:rsidRDefault="00300D45" w:rsidP="00102642">
            <w:pPr>
              <w:pStyle w:val="TableText"/>
              <w:keepNext w:val="0"/>
              <w:spacing w:before="0" w:after="0"/>
              <w:jc w:val="both"/>
              <w:rPr>
                <w:rFonts w:ascii="Arial" w:hAnsi="Arial" w:cs="Arial"/>
                <w:color w:val="auto"/>
                <w:lang w:eastAsia="en-AU"/>
              </w:rPr>
            </w:pPr>
            <w:r w:rsidRPr="002A711A">
              <w:rPr>
                <w:rFonts w:ascii="Arial" w:hAnsi="Arial" w:cs="Arial"/>
                <w:color w:val="auto"/>
                <w:lang w:eastAsia="en-AU"/>
              </w:rPr>
              <w:t xml:space="preserve">See </w:t>
            </w:r>
            <w:r>
              <w:rPr>
                <w:rFonts w:ascii="Arial" w:hAnsi="Arial" w:cs="Arial"/>
                <w:color w:val="auto"/>
                <w:lang w:eastAsia="en-AU"/>
              </w:rPr>
              <w:t>additional Guild paper for further information.</w:t>
            </w:r>
          </w:p>
          <w:p w:rsidR="00300D45" w:rsidRPr="00A96544" w:rsidRDefault="00300D45" w:rsidP="00A96544">
            <w:pPr>
              <w:pStyle w:val="TableText"/>
              <w:keepNext w:val="0"/>
              <w:spacing w:before="0" w:after="0"/>
              <w:jc w:val="both"/>
              <w:rPr>
                <w:rFonts w:ascii="Arial" w:hAnsi="Arial" w:cs="Arial"/>
                <w:color w:val="auto"/>
                <w:lang w:eastAsia="en-AU"/>
              </w:rPr>
            </w:pPr>
          </w:p>
          <w:p w:rsidR="00300D45" w:rsidRPr="00A96544" w:rsidRDefault="00300D45" w:rsidP="00A96544">
            <w:pPr>
              <w:pStyle w:val="TableText"/>
              <w:keepNext w:val="0"/>
              <w:spacing w:before="0" w:after="0"/>
              <w:jc w:val="both"/>
              <w:rPr>
                <w:rFonts w:ascii="Arial" w:hAnsi="Arial" w:cs="Arial"/>
                <w:color w:val="auto"/>
                <w:lang w:eastAsia="en-AU"/>
              </w:rPr>
            </w:pPr>
          </w:p>
        </w:tc>
      </w:tr>
    </w:tbl>
    <w:p w:rsidR="00300D45" w:rsidRDefault="00300D45" w:rsidP="005804F4">
      <w:pPr>
        <w:pStyle w:val="TableText"/>
        <w:keepNext w:val="0"/>
        <w:ind w:left="142"/>
        <w:jc w:val="both"/>
        <w:rPr>
          <w:color w:val="auto"/>
        </w:rPr>
      </w:pPr>
    </w:p>
    <w:p w:rsidR="00300D45" w:rsidRDefault="00300D45" w:rsidP="005804F4">
      <w:pPr>
        <w:pStyle w:val="TableText"/>
        <w:keepNext w:val="0"/>
        <w:ind w:left="142"/>
        <w:jc w:val="both"/>
        <w:rPr>
          <w:rFonts w:ascii="Arial" w:hAnsi="Arial"/>
          <w:b/>
        </w:rPr>
      </w:pPr>
      <w:r w:rsidRPr="00E2141B">
        <w:rPr>
          <w:rFonts w:ascii="Arial" w:hAnsi="Arial"/>
          <w:b/>
        </w:rPr>
        <w:t xml:space="preserve">Please provide your feedback </w:t>
      </w:r>
      <w:r>
        <w:rPr>
          <w:rFonts w:ascii="Arial" w:hAnsi="Arial"/>
          <w:b/>
          <w:bCs/>
          <w:szCs w:val="20"/>
        </w:rPr>
        <w:t>as a W</w:t>
      </w:r>
      <w:r w:rsidRPr="00E2141B">
        <w:rPr>
          <w:rFonts w:ascii="Arial" w:hAnsi="Arial"/>
          <w:b/>
          <w:bCs/>
          <w:szCs w:val="20"/>
        </w:rPr>
        <w:t xml:space="preserve">ord </w:t>
      </w:r>
      <w:r w:rsidRPr="000D72F6">
        <w:rPr>
          <w:rFonts w:ascii="Arial" w:hAnsi="Arial"/>
          <w:b/>
          <w:bCs/>
          <w:szCs w:val="20"/>
        </w:rPr>
        <w:t>document (</w:t>
      </w:r>
      <w:r>
        <w:rPr>
          <w:rFonts w:ascii="Arial" w:hAnsi="Arial"/>
          <w:b/>
          <w:bCs/>
          <w:szCs w:val="20"/>
        </w:rPr>
        <w:t>or equivalent</w:t>
      </w:r>
      <w:r w:rsidRPr="000D72F6">
        <w:rPr>
          <w:rFonts w:ascii="Arial" w:hAnsi="Arial"/>
          <w:b/>
          <w:bCs/>
          <w:szCs w:val="20"/>
        </w:rPr>
        <w:t xml:space="preserve">) </w:t>
      </w:r>
      <w:r w:rsidRPr="000D72F6">
        <w:rPr>
          <w:rFonts w:ascii="Arial" w:hAnsi="Arial"/>
          <w:b/>
        </w:rPr>
        <w:t xml:space="preserve">to </w:t>
      </w:r>
      <w:hyperlink r:id="rId8" w:history="1">
        <w:r w:rsidRPr="000D72F6">
          <w:rPr>
            <w:rStyle w:val="Hyperlink"/>
            <w:rFonts w:ascii="Arial" w:hAnsi="Arial" w:cs="Arial"/>
            <w:b/>
          </w:rPr>
          <w:t>pharmacyconsultation@ahpra.gov.au</w:t>
        </w:r>
      </w:hyperlink>
      <w:r w:rsidRPr="000D72F6">
        <w:rPr>
          <w:rFonts w:ascii="Arial" w:hAnsi="Arial"/>
          <w:b/>
        </w:rPr>
        <w:t xml:space="preserve"> by close of business on </w:t>
      </w:r>
      <w:r>
        <w:rPr>
          <w:rFonts w:ascii="Arial" w:hAnsi="Arial"/>
          <w:b/>
          <w:lang w:val="en-US"/>
        </w:rPr>
        <w:t>Monday</w:t>
      </w:r>
      <w:r w:rsidRPr="000D72F6">
        <w:rPr>
          <w:rFonts w:ascii="Arial" w:hAnsi="Arial"/>
          <w:b/>
          <w:lang w:val="en-US"/>
        </w:rPr>
        <w:t xml:space="preserve"> </w:t>
      </w:r>
      <w:r>
        <w:rPr>
          <w:rFonts w:ascii="Arial" w:hAnsi="Arial"/>
          <w:b/>
          <w:lang w:val="en-US"/>
        </w:rPr>
        <w:t>30 June</w:t>
      </w:r>
      <w:r w:rsidRPr="000D72F6">
        <w:rPr>
          <w:rFonts w:ascii="Arial" w:hAnsi="Arial"/>
          <w:b/>
          <w:lang w:val="en-US"/>
        </w:rPr>
        <w:t xml:space="preserve"> 201</w:t>
      </w:r>
      <w:r>
        <w:rPr>
          <w:rFonts w:ascii="Arial" w:hAnsi="Arial"/>
          <w:b/>
          <w:lang w:val="en-US"/>
        </w:rPr>
        <w:t>4</w:t>
      </w:r>
      <w:r w:rsidRPr="000D72F6">
        <w:rPr>
          <w:rFonts w:ascii="Arial" w:hAnsi="Arial"/>
          <w:b/>
        </w:rPr>
        <w:t>.</w:t>
      </w:r>
    </w:p>
    <w:p w:rsidR="00300D45" w:rsidRDefault="00300D45" w:rsidP="005804F4">
      <w:pPr>
        <w:pStyle w:val="TableText"/>
        <w:keepNext w:val="0"/>
        <w:ind w:left="142"/>
        <w:jc w:val="both"/>
        <w:rPr>
          <w:rFonts w:ascii="Arial" w:hAnsi="Arial"/>
          <w:b/>
        </w:rPr>
      </w:pPr>
    </w:p>
    <w:p w:rsidR="00300D45" w:rsidRDefault="00300D45" w:rsidP="005804F4">
      <w:pPr>
        <w:pStyle w:val="TableText"/>
        <w:keepNext w:val="0"/>
        <w:ind w:left="142"/>
        <w:jc w:val="both"/>
        <w:rPr>
          <w:color w:val="auto"/>
        </w:rPr>
      </w:pPr>
    </w:p>
    <w:sectPr w:rsidR="00300D45" w:rsidSect="00E07D13">
      <w:footerReference w:type="default" r:id="rId9"/>
      <w:headerReference w:type="first" r:id="rId10"/>
      <w:footerReference w:type="first" r:id="rId11"/>
      <w:pgSz w:w="11906" w:h="16838"/>
      <w:pgMar w:top="1134" w:right="1440" w:bottom="993" w:left="1440"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D45" w:rsidRDefault="00300D45" w:rsidP="00A43430">
      <w:pPr>
        <w:spacing w:after="0" w:line="240" w:lineRule="auto"/>
      </w:pPr>
      <w:r>
        <w:separator/>
      </w:r>
    </w:p>
  </w:endnote>
  <w:endnote w:type="continuationSeparator" w:id="0">
    <w:p w:rsidR="00300D45" w:rsidRDefault="00300D45" w:rsidP="00A4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45" w:rsidRDefault="00300D45" w:rsidP="00780CE7">
    <w:pPr>
      <w:pStyle w:val="Header"/>
      <w:tabs>
        <w:tab w:val="clear" w:pos="4680"/>
        <w:tab w:val="clear" w:pos="9360"/>
        <w:tab w:val="center" w:pos="4820"/>
        <w:tab w:val="right" w:pos="9072"/>
      </w:tabs>
      <w:rPr>
        <w:rFonts w:ascii="Arial" w:hAnsi="Arial" w:cs="Arial"/>
        <w:sz w:val="14"/>
        <w:szCs w:val="18"/>
      </w:rPr>
    </w:pPr>
    <w:r>
      <w:rPr>
        <w:rFonts w:ascii="Arial" w:hAnsi="Arial" w:cs="Arial"/>
        <w:sz w:val="14"/>
        <w:szCs w:val="18"/>
      </w:rPr>
      <w:tab/>
    </w:r>
  </w:p>
  <w:p w:rsidR="00300D45" w:rsidRPr="00780CE7" w:rsidRDefault="00300D45" w:rsidP="00780CE7">
    <w:pPr>
      <w:pStyle w:val="Header"/>
      <w:tabs>
        <w:tab w:val="clear" w:pos="4680"/>
        <w:tab w:val="clear" w:pos="9360"/>
        <w:tab w:val="center" w:pos="3402"/>
        <w:tab w:val="right" w:pos="9072"/>
      </w:tabs>
      <w:rPr>
        <w:rFonts w:ascii="Arial" w:hAnsi="Arial" w:cs="Arial"/>
        <w:sz w:val="16"/>
        <w:szCs w:val="16"/>
      </w:rPr>
    </w:pPr>
  </w:p>
  <w:p w:rsidR="00300D45" w:rsidRPr="00047AAB" w:rsidRDefault="00300D45" w:rsidP="00FE1236">
    <w:pPr>
      <w:pStyle w:val="AHPRAfirstpagefooter"/>
      <w:tabs>
        <w:tab w:val="center" w:pos="2835"/>
        <w:tab w:val="left" w:pos="2977"/>
        <w:tab w:val="right" w:pos="9498"/>
      </w:tabs>
      <w:spacing w:line="360" w:lineRule="auto"/>
      <w:jc w:val="left"/>
      <w:rPr>
        <w:b w:val="0"/>
        <w:sz w:val="16"/>
      </w:rPr>
    </w:pPr>
    <w:r>
      <w:rPr>
        <w:b w:val="0"/>
        <w:sz w:val="16"/>
      </w:rPr>
      <w:t xml:space="preserve">Pharmacy Board of </w:t>
    </w:r>
    <w:smartTag w:uri="urn:schemas-microsoft-com:office:smarttags" w:element="country-region">
      <w:smartTag w:uri="urn:schemas-microsoft-com:office:smarttags" w:element="place">
        <w:r>
          <w:rPr>
            <w:b w:val="0"/>
            <w:sz w:val="16"/>
          </w:rPr>
          <w:t>Australia</w:t>
        </w:r>
      </w:smartTag>
    </w:smartTag>
    <w:r>
      <w:rPr>
        <w:b w:val="0"/>
        <w:sz w:val="16"/>
      </w:rPr>
      <w:tab/>
      <w:t xml:space="preserve">   Public</w:t>
    </w:r>
    <w:r w:rsidRPr="00047AAB">
      <w:rPr>
        <w:b w:val="0"/>
        <w:sz w:val="16"/>
      </w:rPr>
      <w:t xml:space="preserve"> consultation </w:t>
    </w:r>
    <w:r>
      <w:rPr>
        <w:b w:val="0"/>
        <w:sz w:val="16"/>
      </w:rPr>
      <w:tab/>
      <w:t xml:space="preserve">  Draft </w:t>
    </w:r>
    <w:r w:rsidRPr="00A132A1">
      <w:rPr>
        <w:b w:val="0"/>
        <w:i/>
        <w:sz w:val="16"/>
      </w:rPr>
      <w:t>Professional</w:t>
    </w:r>
    <w:r>
      <w:rPr>
        <w:b w:val="0"/>
        <w:i/>
        <w:sz w:val="16"/>
      </w:rPr>
      <w:t xml:space="preserve"> practice profile for pharmacists undertaking complex compounding</w:t>
    </w:r>
  </w:p>
  <w:p w:rsidR="00300D45" w:rsidRPr="00E5769B" w:rsidRDefault="00300D45" w:rsidP="00780CE7">
    <w:pPr>
      <w:pStyle w:val="Header"/>
      <w:tabs>
        <w:tab w:val="clear" w:pos="4680"/>
        <w:tab w:val="clear" w:pos="9360"/>
        <w:tab w:val="center" w:pos="3402"/>
        <w:tab w:val="right" w:pos="9072"/>
      </w:tabs>
      <w:rPr>
        <w:rFonts w:ascii="Arial" w:hAnsi="Arial" w:cs="Arial"/>
        <w:sz w:val="16"/>
        <w:szCs w:val="20"/>
      </w:rPr>
    </w:pPr>
  </w:p>
  <w:p w:rsidR="00300D45" w:rsidRDefault="00300D45" w:rsidP="00A43430">
    <w:pPr>
      <w:pStyle w:val="Footer"/>
      <w:tabs>
        <w:tab w:val="center" w:pos="4513"/>
        <w:tab w:val="right" w:pos="9026"/>
      </w:tabs>
      <w:jc w:val="right"/>
      <w:rPr>
        <w:rFonts w:ascii="Arial" w:hAnsi="Arial" w:cs="Arial"/>
        <w:sz w:val="18"/>
        <w:szCs w:val="18"/>
      </w:rPr>
    </w:pPr>
    <w:r w:rsidRPr="009D3653">
      <w:rPr>
        <w:rFonts w:ascii="Arial" w:hAnsi="Arial" w:cs="Arial"/>
        <w:sz w:val="18"/>
        <w:szCs w:val="18"/>
      </w:rPr>
      <w:t xml:space="preserve">Page </w:t>
    </w:r>
    <w:r w:rsidR="00596F51" w:rsidRPr="009D3653">
      <w:rPr>
        <w:rFonts w:ascii="Arial" w:hAnsi="Arial" w:cs="Arial"/>
        <w:sz w:val="18"/>
        <w:szCs w:val="18"/>
      </w:rPr>
      <w:fldChar w:fldCharType="begin"/>
    </w:r>
    <w:r w:rsidRPr="009D3653">
      <w:rPr>
        <w:rFonts w:ascii="Arial" w:hAnsi="Arial" w:cs="Arial"/>
        <w:sz w:val="18"/>
        <w:szCs w:val="18"/>
      </w:rPr>
      <w:instrText xml:space="preserve"> PAGE </w:instrText>
    </w:r>
    <w:r w:rsidR="00596F51" w:rsidRPr="009D3653">
      <w:rPr>
        <w:rFonts w:ascii="Arial" w:hAnsi="Arial" w:cs="Arial"/>
        <w:sz w:val="18"/>
        <w:szCs w:val="18"/>
      </w:rPr>
      <w:fldChar w:fldCharType="separate"/>
    </w:r>
    <w:r w:rsidR="006009F7">
      <w:rPr>
        <w:rFonts w:ascii="Arial" w:hAnsi="Arial" w:cs="Arial"/>
        <w:noProof/>
        <w:sz w:val="18"/>
        <w:szCs w:val="18"/>
      </w:rPr>
      <w:t>2</w:t>
    </w:r>
    <w:r w:rsidR="00596F51" w:rsidRPr="009D3653">
      <w:rPr>
        <w:rFonts w:ascii="Arial" w:hAnsi="Arial" w:cs="Arial"/>
        <w:sz w:val="18"/>
        <w:szCs w:val="18"/>
      </w:rPr>
      <w:fldChar w:fldCharType="end"/>
    </w:r>
    <w:r w:rsidRPr="009D3653">
      <w:rPr>
        <w:rFonts w:ascii="Arial" w:hAnsi="Arial" w:cs="Arial"/>
        <w:sz w:val="18"/>
        <w:szCs w:val="18"/>
      </w:rPr>
      <w:t xml:space="preserve"> of </w:t>
    </w:r>
    <w:r w:rsidR="00596F51" w:rsidRPr="009D3653">
      <w:rPr>
        <w:rFonts w:ascii="Arial" w:hAnsi="Arial" w:cs="Arial"/>
        <w:sz w:val="18"/>
        <w:szCs w:val="18"/>
      </w:rPr>
      <w:fldChar w:fldCharType="begin"/>
    </w:r>
    <w:r w:rsidRPr="009D3653">
      <w:rPr>
        <w:rFonts w:ascii="Arial" w:hAnsi="Arial" w:cs="Arial"/>
        <w:sz w:val="18"/>
        <w:szCs w:val="18"/>
      </w:rPr>
      <w:instrText xml:space="preserve"> NUMPAGES  </w:instrText>
    </w:r>
    <w:r w:rsidR="00596F51" w:rsidRPr="009D3653">
      <w:rPr>
        <w:rFonts w:ascii="Arial" w:hAnsi="Arial" w:cs="Arial"/>
        <w:sz w:val="18"/>
        <w:szCs w:val="18"/>
      </w:rPr>
      <w:fldChar w:fldCharType="separate"/>
    </w:r>
    <w:r w:rsidR="006009F7">
      <w:rPr>
        <w:rFonts w:ascii="Arial" w:hAnsi="Arial" w:cs="Arial"/>
        <w:noProof/>
        <w:sz w:val="18"/>
        <w:szCs w:val="18"/>
      </w:rPr>
      <w:t>2</w:t>
    </w:r>
    <w:r w:rsidR="00596F51" w:rsidRPr="009D3653">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45" w:rsidRPr="00E5769B" w:rsidRDefault="00300D45" w:rsidP="00192714">
    <w:pPr>
      <w:pStyle w:val="AHPRAfirstpagefooter"/>
      <w:rPr>
        <w:szCs w:val="18"/>
      </w:rPr>
    </w:pPr>
    <w:r w:rsidRPr="00E5769B">
      <w:rPr>
        <w:color w:val="007DC3"/>
        <w:szCs w:val="18"/>
      </w:rPr>
      <w:t>Pharmacy</w:t>
    </w:r>
    <w:r w:rsidRPr="00E5769B">
      <w:rPr>
        <w:szCs w:val="18"/>
      </w:rPr>
      <w:t xml:space="preserve"> Board of </w:t>
    </w:r>
    <w:smartTag w:uri="urn:schemas-microsoft-com:office:smarttags" w:element="country-region">
      <w:smartTag w:uri="urn:schemas-microsoft-com:office:smarttags" w:element="place">
        <w:r w:rsidRPr="00E5769B">
          <w:rPr>
            <w:szCs w:val="18"/>
          </w:rPr>
          <w:t>Australia</w:t>
        </w:r>
      </w:smartTag>
    </w:smartTag>
  </w:p>
  <w:p w:rsidR="00300D45" w:rsidRPr="00192714" w:rsidRDefault="00300D45" w:rsidP="00192714">
    <w:pPr>
      <w:pStyle w:val="AHPRAfooter"/>
      <w:jc w:val="center"/>
      <w:rPr>
        <w:rFonts w:ascii="Arial" w:hAnsi="Arial" w:cs="Arial"/>
        <w:sz w:val="18"/>
        <w:szCs w:val="18"/>
      </w:rPr>
    </w:pPr>
    <w:r w:rsidRPr="00E5769B">
      <w:rPr>
        <w:rFonts w:ascii="Arial" w:hAnsi="Arial" w:cs="Arial"/>
        <w:sz w:val="18"/>
        <w:szCs w:val="18"/>
      </w:rPr>
      <w:t xml:space="preserve">G.P.O. </w:t>
    </w:r>
    <w:smartTag w:uri="urn:schemas-microsoft-com:office:smarttags" w:element="address">
      <w:smartTag w:uri="urn:schemas-microsoft-com:office:smarttags" w:element="address">
        <w:smartTag w:uri="urn:schemas-microsoft-com:office:smarttags" w:element="Street">
          <w:r w:rsidRPr="00E5769B">
            <w:rPr>
              <w:rFonts w:ascii="Arial" w:hAnsi="Arial" w:cs="Arial"/>
              <w:sz w:val="18"/>
              <w:szCs w:val="18"/>
            </w:rPr>
            <w:t>Box</w:t>
          </w:r>
        </w:smartTag>
      </w:smartTag>
      <w:r w:rsidRPr="00E5769B">
        <w:rPr>
          <w:rFonts w:ascii="Arial" w:hAnsi="Arial" w:cs="Arial"/>
          <w:sz w:val="18"/>
          <w:szCs w:val="18"/>
        </w:rPr>
        <w:t xml:space="preserve"> 9958</w:t>
      </w:r>
    </w:smartTag>
    <w:r w:rsidRPr="00E5769B">
      <w:rPr>
        <w:rFonts w:ascii="Arial" w:hAnsi="Arial" w:cs="Arial"/>
        <w:sz w:val="18"/>
        <w:szCs w:val="18"/>
      </w:rPr>
      <w:t xml:space="preserve">   </w:t>
    </w:r>
    <w:r w:rsidRPr="00E5769B">
      <w:rPr>
        <w:rFonts w:ascii="Arial" w:hAnsi="Arial" w:cs="Arial"/>
        <w:b/>
        <w:color w:val="007DC3"/>
        <w:sz w:val="18"/>
        <w:szCs w:val="18"/>
      </w:rPr>
      <w:t>|</w:t>
    </w:r>
    <w:r w:rsidRPr="00E5769B">
      <w:rPr>
        <w:rFonts w:ascii="Arial" w:hAnsi="Arial" w:cs="Arial"/>
        <w:sz w:val="18"/>
        <w:szCs w:val="18"/>
      </w:rPr>
      <w:t xml:space="preserve">   Melbourne VIC 3001   </w:t>
    </w:r>
    <w:r w:rsidRPr="00E5769B">
      <w:rPr>
        <w:rFonts w:ascii="Arial" w:hAnsi="Arial" w:cs="Arial"/>
        <w:b/>
        <w:color w:val="007DC3"/>
        <w:sz w:val="18"/>
        <w:szCs w:val="18"/>
      </w:rPr>
      <w:t>|</w:t>
    </w:r>
    <w:r>
      <w:rPr>
        <w:rFonts w:ascii="Arial" w:hAnsi="Arial" w:cs="Arial"/>
        <w:sz w:val="18"/>
        <w:szCs w:val="18"/>
      </w:rPr>
      <w:t xml:space="preserve">   www.pharmacy</w:t>
    </w:r>
    <w:r w:rsidRPr="00E5769B">
      <w:rPr>
        <w:rFonts w:ascii="Arial" w:hAnsi="Arial" w:cs="Arial"/>
        <w:sz w:val="18"/>
        <w:szCs w:val="18"/>
      </w:rPr>
      <w:t xml:space="preserve">board.gov.au   </w:t>
    </w:r>
    <w:r w:rsidRPr="00E5769B">
      <w:rPr>
        <w:rFonts w:ascii="Arial" w:hAnsi="Arial" w:cs="Arial"/>
        <w:b/>
        <w:color w:val="007DC3"/>
        <w:sz w:val="18"/>
        <w:szCs w:val="18"/>
      </w:rPr>
      <w:t>|</w:t>
    </w:r>
    <w:r w:rsidRPr="00E5769B">
      <w:rPr>
        <w:rFonts w:ascii="Arial" w:hAnsi="Arial" w:cs="Arial"/>
        <w:sz w:val="18"/>
        <w:szCs w:val="18"/>
      </w:rPr>
      <w:t xml:space="preserve">   1300 419 495</w:t>
    </w:r>
  </w:p>
  <w:p w:rsidR="00300D45" w:rsidRPr="00E07D13" w:rsidRDefault="00300D45" w:rsidP="00192714">
    <w:pPr>
      <w:pStyle w:val="AHPRAfirstpage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D45" w:rsidRDefault="00300D45" w:rsidP="00A43430">
      <w:pPr>
        <w:spacing w:after="0" w:line="240" w:lineRule="auto"/>
      </w:pPr>
      <w:r>
        <w:separator/>
      </w:r>
    </w:p>
  </w:footnote>
  <w:footnote w:type="continuationSeparator" w:id="0">
    <w:p w:rsidR="00300D45" w:rsidRDefault="00300D45" w:rsidP="00A43430">
      <w:pPr>
        <w:spacing w:after="0" w:line="240" w:lineRule="auto"/>
      </w:pPr>
      <w:r>
        <w:continuationSeparator/>
      </w:r>
    </w:p>
  </w:footnote>
  <w:footnote w:id="1">
    <w:p w:rsidR="00300D45" w:rsidRDefault="00300D45" w:rsidP="00515FBC">
      <w:pPr>
        <w:pStyle w:val="FootnoteText"/>
      </w:pPr>
      <w:r w:rsidRPr="008C4D0C">
        <w:rPr>
          <w:rStyle w:val="FootnoteReference"/>
        </w:rPr>
        <w:footnoteRef/>
      </w:r>
      <w:r w:rsidRPr="008C4D0C">
        <w:t xml:space="preserve"> </w:t>
      </w:r>
      <w:r w:rsidRPr="008C4D0C">
        <w:rPr>
          <w:rFonts w:ascii="Arial" w:hAnsi="Arial" w:cs="Arial"/>
          <w:sz w:val="18"/>
          <w:szCs w:val="18"/>
        </w:rPr>
        <w:t xml:space="preserve">You are welcome to supply a PDF file of your feedback in addition to the word (or equivalent) file, however we request that you do supply a text or word file. As part of an effort to meet international website accessibility guidelines, AHPRA and National Boards are striving to publish documents in accessible formats (such as word), in addition to PDFs. More information about this is available at </w:t>
      </w:r>
      <w:hyperlink r:id="rId1" w:history="1">
        <w:r w:rsidRPr="008C4D0C">
          <w:rPr>
            <w:rStyle w:val="Hyperlink"/>
            <w:rFonts w:ascii="Arial" w:hAnsi="Arial" w:cs="Arial"/>
            <w:sz w:val="18"/>
            <w:szCs w:val="18"/>
          </w:rPr>
          <w:t>www.ahpra.gov.au/About-AHPRA/Accessibility.aspx</w:t>
        </w:r>
      </w:hyperlink>
      <w:r w:rsidRPr="0032527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45" w:rsidRDefault="00300D45" w:rsidP="00E07D13">
    <w:pPr>
      <w:pStyle w:val="Header"/>
      <w:rPr>
        <w:rFonts w:ascii="Arial" w:hAnsi="Arial" w:cs="Arial"/>
        <w:sz w:val="20"/>
        <w:szCs w:val="20"/>
      </w:rPr>
    </w:pPr>
  </w:p>
  <w:p w:rsidR="00300D45" w:rsidRDefault="00300D45" w:rsidP="00E07D13">
    <w:pPr>
      <w:pStyle w:val="Header"/>
      <w:rPr>
        <w:rFonts w:ascii="Arial" w:hAnsi="Arial" w:cs="Arial"/>
        <w:sz w:val="20"/>
        <w:szCs w:val="20"/>
      </w:rPr>
    </w:pPr>
  </w:p>
  <w:p w:rsidR="00300D45" w:rsidRPr="00B12E0A" w:rsidRDefault="005660D1" w:rsidP="00E5769B">
    <w:pPr>
      <w:pStyle w:val="Header"/>
      <w:jc w:val="right"/>
      <w:rPr>
        <w:rFonts w:ascii="Arial" w:hAnsi="Arial" w:cs="Arial"/>
        <w:sz w:val="20"/>
        <w:szCs w:val="20"/>
      </w:rPr>
    </w:pPr>
    <w:r>
      <w:rPr>
        <w:rFonts w:ascii="Arial" w:hAnsi="Arial" w:cs="Arial"/>
        <w:noProof/>
        <w:sz w:val="20"/>
        <w:szCs w:val="20"/>
        <w:lang w:eastAsia="en-AU"/>
      </w:rPr>
      <w:drawing>
        <wp:inline distT="0" distB="0" distL="0" distR="0">
          <wp:extent cx="1362075" cy="1352550"/>
          <wp:effectExtent l="19050" t="0" r="9525" b="0"/>
          <wp:docPr id="1" name="Picture 4" descr="AHPRA_Pharmac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PharmacyBoardofAustralia"/>
                  <pic:cNvPicPr>
                    <a:picLocks noChangeAspect="1" noChangeArrowheads="1"/>
                  </pic:cNvPicPr>
                </pic:nvPicPr>
                <pic:blipFill>
                  <a:blip r:embed="rId1"/>
                  <a:srcRect/>
                  <a:stretch>
                    <a:fillRect/>
                  </a:stretch>
                </pic:blipFill>
                <pic:spPr bwMode="auto">
                  <a:xfrm>
                    <a:off x="0" y="0"/>
                    <a:ext cx="1362075" cy="1352550"/>
                  </a:xfrm>
                  <a:prstGeom prst="rect">
                    <a:avLst/>
                  </a:prstGeom>
                  <a:noFill/>
                  <a:ln w="9525">
                    <a:noFill/>
                    <a:miter lim="800000"/>
                    <a:headEnd/>
                    <a:tailEnd/>
                  </a:ln>
                </pic:spPr>
              </pic:pic>
            </a:graphicData>
          </a:graphic>
        </wp:inline>
      </w:drawing>
    </w:r>
  </w:p>
  <w:p w:rsidR="00300D45" w:rsidRDefault="00300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D9235F"/>
    <w:multiLevelType w:val="hybridMultilevel"/>
    <w:tmpl w:val="82E62D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9D1DF7"/>
    <w:multiLevelType w:val="hybridMultilevel"/>
    <w:tmpl w:val="6966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sz w:val="20"/>
        <w:szCs w:val="20"/>
      </w:rPr>
    </w:lvl>
    <w:lvl w:ilvl="1" w:tplc="7DE40FFA">
      <w:numFmt w:val="bullet"/>
      <w:lvlText w:val="•"/>
      <w:lvlJc w:val="left"/>
      <w:pPr>
        <w:ind w:left="1440" w:hanging="360"/>
      </w:pPr>
      <w:rPr>
        <w:rFonts w:ascii="Arial" w:eastAsia="Times New Roman" w:hAnsi="Aria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DBF5762"/>
    <w:multiLevelType w:val="hybridMultilevel"/>
    <w:tmpl w:val="284EA9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5"/>
  </w:num>
  <w:num w:numId="3">
    <w:abstractNumId w:val="7"/>
  </w:num>
  <w:num w:numId="4">
    <w:abstractNumId w:val="3"/>
  </w:num>
  <w:num w:numId="5">
    <w:abstractNumId w:val="6"/>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3659E"/>
    <w:rsid w:val="00003F0A"/>
    <w:rsid w:val="00013B4F"/>
    <w:rsid w:val="0002306A"/>
    <w:rsid w:val="000255FE"/>
    <w:rsid w:val="00047AAB"/>
    <w:rsid w:val="000506EA"/>
    <w:rsid w:val="000A04E2"/>
    <w:rsid w:val="000C51C7"/>
    <w:rsid w:val="000D22C5"/>
    <w:rsid w:val="000D72F6"/>
    <w:rsid w:val="000F32CC"/>
    <w:rsid w:val="00102642"/>
    <w:rsid w:val="001037F1"/>
    <w:rsid w:val="00105E4A"/>
    <w:rsid w:val="0011488A"/>
    <w:rsid w:val="001259AD"/>
    <w:rsid w:val="0013396B"/>
    <w:rsid w:val="00192714"/>
    <w:rsid w:val="00195DF0"/>
    <w:rsid w:val="001A6FF0"/>
    <w:rsid w:val="001D2368"/>
    <w:rsid w:val="001D5537"/>
    <w:rsid w:val="001F419C"/>
    <w:rsid w:val="001F63F8"/>
    <w:rsid w:val="001F7A6B"/>
    <w:rsid w:val="00204E84"/>
    <w:rsid w:val="00213C3A"/>
    <w:rsid w:val="00232339"/>
    <w:rsid w:val="0023733D"/>
    <w:rsid w:val="002A711A"/>
    <w:rsid w:val="002C138A"/>
    <w:rsid w:val="002D6FEB"/>
    <w:rsid w:val="00300D45"/>
    <w:rsid w:val="00312D1D"/>
    <w:rsid w:val="00325274"/>
    <w:rsid w:val="00325589"/>
    <w:rsid w:val="00333CB2"/>
    <w:rsid w:val="003535C0"/>
    <w:rsid w:val="00362447"/>
    <w:rsid w:val="00371AE4"/>
    <w:rsid w:val="00374C1F"/>
    <w:rsid w:val="00395CC6"/>
    <w:rsid w:val="003A5FFE"/>
    <w:rsid w:val="003E151C"/>
    <w:rsid w:val="003F3C94"/>
    <w:rsid w:val="00405A67"/>
    <w:rsid w:val="00411FB6"/>
    <w:rsid w:val="0041414F"/>
    <w:rsid w:val="00432B52"/>
    <w:rsid w:val="00440E29"/>
    <w:rsid w:val="00487166"/>
    <w:rsid w:val="004B1F26"/>
    <w:rsid w:val="004E13C1"/>
    <w:rsid w:val="004E69DB"/>
    <w:rsid w:val="004F6E85"/>
    <w:rsid w:val="00511339"/>
    <w:rsid w:val="00515FBC"/>
    <w:rsid w:val="00547923"/>
    <w:rsid w:val="00554335"/>
    <w:rsid w:val="005660D1"/>
    <w:rsid w:val="00566FD1"/>
    <w:rsid w:val="005804F4"/>
    <w:rsid w:val="0058421F"/>
    <w:rsid w:val="00596F51"/>
    <w:rsid w:val="005B11D8"/>
    <w:rsid w:val="005D6C58"/>
    <w:rsid w:val="005E1135"/>
    <w:rsid w:val="005E405C"/>
    <w:rsid w:val="006009F7"/>
    <w:rsid w:val="006266AB"/>
    <w:rsid w:val="00656ED0"/>
    <w:rsid w:val="0069209F"/>
    <w:rsid w:val="00697005"/>
    <w:rsid w:val="006A3233"/>
    <w:rsid w:val="006E2D73"/>
    <w:rsid w:val="006E7EB2"/>
    <w:rsid w:val="006F021B"/>
    <w:rsid w:val="00700478"/>
    <w:rsid w:val="0070387E"/>
    <w:rsid w:val="007060F7"/>
    <w:rsid w:val="0071260D"/>
    <w:rsid w:val="0072456E"/>
    <w:rsid w:val="00742725"/>
    <w:rsid w:val="00755A0F"/>
    <w:rsid w:val="00756610"/>
    <w:rsid w:val="00780CE7"/>
    <w:rsid w:val="0078580E"/>
    <w:rsid w:val="007A2F31"/>
    <w:rsid w:val="007C7DA1"/>
    <w:rsid w:val="007D237D"/>
    <w:rsid w:val="007D5E6C"/>
    <w:rsid w:val="00821E14"/>
    <w:rsid w:val="008338F1"/>
    <w:rsid w:val="0083417E"/>
    <w:rsid w:val="008754B8"/>
    <w:rsid w:val="00882805"/>
    <w:rsid w:val="008C3C94"/>
    <w:rsid w:val="008C4D0C"/>
    <w:rsid w:val="009062D9"/>
    <w:rsid w:val="009252FC"/>
    <w:rsid w:val="0093789E"/>
    <w:rsid w:val="00955659"/>
    <w:rsid w:val="009C53C9"/>
    <w:rsid w:val="009D3653"/>
    <w:rsid w:val="009F1223"/>
    <w:rsid w:val="009F6555"/>
    <w:rsid w:val="00A132A1"/>
    <w:rsid w:val="00A43430"/>
    <w:rsid w:val="00A52096"/>
    <w:rsid w:val="00A62498"/>
    <w:rsid w:val="00A95B18"/>
    <w:rsid w:val="00A96544"/>
    <w:rsid w:val="00AD021B"/>
    <w:rsid w:val="00AE0BFA"/>
    <w:rsid w:val="00B12E0A"/>
    <w:rsid w:val="00B43FBE"/>
    <w:rsid w:val="00B62F99"/>
    <w:rsid w:val="00B65321"/>
    <w:rsid w:val="00B870D1"/>
    <w:rsid w:val="00B950B5"/>
    <w:rsid w:val="00BA7546"/>
    <w:rsid w:val="00BA7F4C"/>
    <w:rsid w:val="00BB69CC"/>
    <w:rsid w:val="00BC1A95"/>
    <w:rsid w:val="00BD623A"/>
    <w:rsid w:val="00BE2250"/>
    <w:rsid w:val="00C05619"/>
    <w:rsid w:val="00C26979"/>
    <w:rsid w:val="00C32BAE"/>
    <w:rsid w:val="00C3659E"/>
    <w:rsid w:val="00C86132"/>
    <w:rsid w:val="00C96543"/>
    <w:rsid w:val="00CD37E6"/>
    <w:rsid w:val="00CF78AF"/>
    <w:rsid w:val="00D500CB"/>
    <w:rsid w:val="00D666E3"/>
    <w:rsid w:val="00D8397E"/>
    <w:rsid w:val="00D91023"/>
    <w:rsid w:val="00DB403D"/>
    <w:rsid w:val="00DB5474"/>
    <w:rsid w:val="00DC53CF"/>
    <w:rsid w:val="00DD1CFE"/>
    <w:rsid w:val="00DE6EA6"/>
    <w:rsid w:val="00DF4AF6"/>
    <w:rsid w:val="00E07D13"/>
    <w:rsid w:val="00E2141B"/>
    <w:rsid w:val="00E25FA7"/>
    <w:rsid w:val="00E56830"/>
    <w:rsid w:val="00E5769B"/>
    <w:rsid w:val="00E7034E"/>
    <w:rsid w:val="00E8412E"/>
    <w:rsid w:val="00EA003C"/>
    <w:rsid w:val="00EC766F"/>
    <w:rsid w:val="00ED577E"/>
    <w:rsid w:val="00F0552E"/>
    <w:rsid w:val="00F1330C"/>
    <w:rsid w:val="00F1476E"/>
    <w:rsid w:val="00F30010"/>
    <w:rsid w:val="00F410FD"/>
    <w:rsid w:val="00F47F45"/>
    <w:rsid w:val="00F5474E"/>
    <w:rsid w:val="00F56B4A"/>
    <w:rsid w:val="00F6154A"/>
    <w:rsid w:val="00F65455"/>
    <w:rsid w:val="00FE1236"/>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2289"/>
    <o:shapelayout v:ext="edit">
      <o:idmap v:ext="edit" data="1"/>
      <o:rules v:ext="edit">
        <o:r id="V:Rule2" type="connector" idref="#AutoShape 3"/>
      </o:rules>
    </o:shapelayout>
  </w:shapeDefaults>
  <w:decimalSymbol w:val="."/>
  <w:listSeparator w:val=","/>
  <w15:docId w15:val="{6B51D764-0556-43E2-9B2B-95C9729B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9E"/>
    <w:pPr>
      <w:spacing w:after="200" w:line="276" w:lineRule="auto"/>
    </w:pPr>
    <w:rPr>
      <w:rFonts w:ascii="Calibri" w:eastAsia="Times New Roman"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659E"/>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3659E"/>
    <w:rPr>
      <w:rFonts w:cs="Times New Roman"/>
      <w:sz w:val="16"/>
    </w:rPr>
  </w:style>
  <w:style w:type="paragraph" w:styleId="CommentText">
    <w:name w:val="annotation text"/>
    <w:basedOn w:val="Normal"/>
    <w:link w:val="CommentTextChar"/>
    <w:uiPriority w:val="99"/>
    <w:rsid w:val="00C3659E"/>
    <w:pPr>
      <w:spacing w:line="240" w:lineRule="auto"/>
    </w:pPr>
    <w:rPr>
      <w:rFonts w:eastAsia="Calibri"/>
      <w:sz w:val="20"/>
      <w:szCs w:val="20"/>
    </w:rPr>
  </w:style>
  <w:style w:type="character" w:customStyle="1" w:styleId="CommentTextChar">
    <w:name w:val="Comment Text Char"/>
    <w:basedOn w:val="DefaultParagraphFont"/>
    <w:link w:val="CommentText"/>
    <w:uiPriority w:val="99"/>
    <w:locked/>
    <w:rsid w:val="00C3659E"/>
    <w:rPr>
      <w:rFonts w:ascii="Calibri" w:hAnsi="Calibri" w:cs="Times New Roman"/>
      <w:lang w:val="en-AU"/>
    </w:rPr>
  </w:style>
  <w:style w:type="paragraph" w:customStyle="1" w:styleId="AHPRATitle">
    <w:name w:val="AHPRA Title"/>
    <w:basedOn w:val="Normal"/>
    <w:next w:val="Normal"/>
    <w:uiPriority w:val="99"/>
    <w:rsid w:val="00C3659E"/>
    <w:pPr>
      <w:spacing w:line="240" w:lineRule="auto"/>
      <w:outlineLvl w:val="0"/>
    </w:pPr>
    <w:rPr>
      <w:rFonts w:ascii="Arial" w:hAnsi="Arial" w:cs="Arial"/>
      <w:color w:val="808080"/>
      <w:sz w:val="44"/>
      <w:szCs w:val="52"/>
    </w:rPr>
  </w:style>
  <w:style w:type="paragraph" w:customStyle="1" w:styleId="TableText">
    <w:name w:val="TableText"/>
    <w:basedOn w:val="Normal"/>
    <w:uiPriority w:val="99"/>
    <w:rsid w:val="00C3659E"/>
    <w:pPr>
      <w:keepNext/>
      <w:spacing w:before="120" w:after="120" w:line="240" w:lineRule="auto"/>
    </w:pPr>
    <w:rPr>
      <w:rFonts w:ascii="Helvetica Narrow" w:eastAsia="Calibri" w:hAnsi="Helvetica Narrow"/>
      <w:color w:val="000000"/>
      <w:sz w:val="20"/>
      <w:szCs w:val="24"/>
    </w:rPr>
  </w:style>
  <w:style w:type="paragraph" w:styleId="BalloonText">
    <w:name w:val="Balloon Text"/>
    <w:basedOn w:val="Normal"/>
    <w:link w:val="BalloonTextChar"/>
    <w:uiPriority w:val="99"/>
    <w:semiHidden/>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59E"/>
    <w:rPr>
      <w:rFonts w:ascii="Tahoma" w:hAnsi="Tahoma" w:cs="Tahoma"/>
      <w:sz w:val="16"/>
      <w:szCs w:val="16"/>
      <w:lang w:val="en-AU"/>
    </w:rPr>
  </w:style>
  <w:style w:type="paragraph" w:styleId="ListParagraph">
    <w:name w:val="List Paragraph"/>
    <w:basedOn w:val="Normal"/>
    <w:link w:val="ListParagraphChar"/>
    <w:uiPriority w:val="99"/>
    <w:qFormat/>
    <w:rsid w:val="00A43430"/>
    <w:pPr>
      <w:ind w:left="720"/>
      <w:contextualSpacing/>
    </w:pPr>
    <w:rPr>
      <w:rFonts w:eastAsia="Calibri"/>
      <w:szCs w:val="20"/>
    </w:rPr>
  </w:style>
  <w:style w:type="paragraph" w:customStyle="1" w:styleId="AHPRAHeadline">
    <w:name w:val="AHPRA Headline"/>
    <w:basedOn w:val="Normal"/>
    <w:uiPriority w:val="99"/>
    <w:rsid w:val="00A43430"/>
    <w:pPr>
      <w:spacing w:line="240" w:lineRule="auto"/>
    </w:pPr>
    <w:rPr>
      <w:rFonts w:ascii="Arial" w:hAnsi="Arial"/>
      <w:color w:val="008EC4"/>
      <w:sz w:val="28"/>
      <w:szCs w:val="24"/>
      <w:lang w:val="en-US"/>
    </w:rPr>
  </w:style>
  <w:style w:type="paragraph" w:customStyle="1" w:styleId="AHPRASubhead">
    <w:name w:val="AHPRA Subhead"/>
    <w:basedOn w:val="Normal"/>
    <w:uiPriority w:val="99"/>
    <w:rsid w:val="00A43430"/>
    <w:pPr>
      <w:spacing w:line="240" w:lineRule="auto"/>
    </w:pPr>
    <w:rPr>
      <w:rFonts w:ascii="Arial" w:hAnsi="Arial"/>
      <w:b/>
      <w:color w:val="008EC4"/>
      <w:sz w:val="20"/>
      <w:szCs w:val="24"/>
      <w:lang w:val="en-US"/>
    </w:rPr>
  </w:style>
  <w:style w:type="character" w:customStyle="1" w:styleId="ListParagraphChar">
    <w:name w:val="List Paragraph Char"/>
    <w:link w:val="ListParagraph"/>
    <w:uiPriority w:val="99"/>
    <w:locked/>
    <w:rsid w:val="00A43430"/>
    <w:rPr>
      <w:rFonts w:ascii="Calibri" w:hAnsi="Calibri"/>
      <w:sz w:val="22"/>
      <w:lang w:val="en-AU"/>
    </w:rPr>
  </w:style>
  <w:style w:type="paragraph" w:styleId="Header">
    <w:name w:val="header"/>
    <w:basedOn w:val="Normal"/>
    <w:link w:val="HeaderChar"/>
    <w:uiPriority w:val="99"/>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43430"/>
    <w:rPr>
      <w:rFonts w:ascii="Calibri" w:hAnsi="Calibri" w:cs="Times New Roman"/>
      <w:sz w:val="22"/>
      <w:szCs w:val="22"/>
      <w:lang w:val="en-AU"/>
    </w:rPr>
  </w:style>
  <w:style w:type="paragraph" w:styleId="Footer">
    <w:name w:val="footer"/>
    <w:basedOn w:val="Normal"/>
    <w:link w:val="FooterChar"/>
    <w:uiPriority w:val="99"/>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43430"/>
    <w:rPr>
      <w:rFonts w:ascii="Calibri" w:hAnsi="Calibri" w:cs="Times New Roman"/>
      <w:sz w:val="22"/>
      <w:szCs w:val="22"/>
      <w:lang w:val="en-AU"/>
    </w:rPr>
  </w:style>
  <w:style w:type="paragraph" w:styleId="CommentSubject">
    <w:name w:val="annotation subject"/>
    <w:basedOn w:val="CommentText"/>
    <w:next w:val="CommentText"/>
    <w:link w:val="CommentSubjectChar"/>
    <w:uiPriority w:val="99"/>
    <w:semiHidden/>
    <w:rsid w:val="001A6FF0"/>
    <w:rPr>
      <w:rFonts w:eastAsia="Times New Roman"/>
      <w:b/>
      <w:bCs/>
    </w:rPr>
  </w:style>
  <w:style w:type="character" w:customStyle="1" w:styleId="CommentSubjectChar">
    <w:name w:val="Comment Subject Char"/>
    <w:basedOn w:val="CommentTextChar"/>
    <w:link w:val="CommentSubject"/>
    <w:uiPriority w:val="99"/>
    <w:semiHidden/>
    <w:locked/>
    <w:rsid w:val="001A6FF0"/>
    <w:rPr>
      <w:rFonts w:ascii="Calibri" w:hAnsi="Calibri" w:cs="Times New Roman"/>
      <w:b/>
      <w:bCs/>
      <w:lang w:val="en-AU"/>
    </w:rPr>
  </w:style>
  <w:style w:type="paragraph" w:customStyle="1" w:styleId="AHPRAbodytext">
    <w:name w:val="AHPRA body text"/>
    <w:basedOn w:val="Normal"/>
    <w:uiPriority w:val="99"/>
    <w:rsid w:val="00B12E0A"/>
    <w:pPr>
      <w:spacing w:line="240" w:lineRule="auto"/>
    </w:pPr>
    <w:rPr>
      <w:rFonts w:ascii="Arial" w:eastAsia="Calibri" w:hAnsi="Arial" w:cs="Arial"/>
      <w:sz w:val="20"/>
      <w:szCs w:val="24"/>
      <w:lang w:val="en-US"/>
    </w:rPr>
  </w:style>
  <w:style w:type="paragraph" w:customStyle="1" w:styleId="AHPRADocumenttitle">
    <w:name w:val="AHPRA Document title"/>
    <w:basedOn w:val="Normal"/>
    <w:uiPriority w:val="99"/>
    <w:rsid w:val="00192714"/>
    <w:pPr>
      <w:spacing w:before="200" w:line="240" w:lineRule="auto"/>
      <w:outlineLvl w:val="0"/>
    </w:pPr>
    <w:rPr>
      <w:rFonts w:ascii="Arial" w:eastAsia="Calibri" w:hAnsi="Arial" w:cs="Arial"/>
      <w:color w:val="00BCCE"/>
      <w:sz w:val="32"/>
      <w:szCs w:val="52"/>
      <w:lang w:val="en-US"/>
    </w:rPr>
  </w:style>
  <w:style w:type="paragraph" w:customStyle="1" w:styleId="AHPRADocumentsubheading">
    <w:name w:val="AHPRA Document subheading"/>
    <w:basedOn w:val="Normal"/>
    <w:next w:val="Normal"/>
    <w:uiPriority w:val="99"/>
    <w:rsid w:val="00192714"/>
    <w:pPr>
      <w:spacing w:line="240" w:lineRule="auto"/>
      <w:outlineLvl w:val="0"/>
    </w:pPr>
    <w:rPr>
      <w:rFonts w:ascii="Arial" w:eastAsia="Calibri" w:hAnsi="Arial" w:cs="Arial"/>
      <w:color w:val="808080"/>
      <w:sz w:val="28"/>
      <w:szCs w:val="52"/>
      <w:lang w:val="en-US"/>
    </w:rPr>
  </w:style>
  <w:style w:type="paragraph" w:customStyle="1" w:styleId="AHPRAfooter">
    <w:name w:val="AHPRA footer"/>
    <w:basedOn w:val="FootnoteText"/>
    <w:uiPriority w:val="99"/>
    <w:rsid w:val="00192714"/>
  </w:style>
  <w:style w:type="paragraph" w:customStyle="1" w:styleId="AHPRAfirstpagefooter">
    <w:name w:val="AHPRA first page footer"/>
    <w:basedOn w:val="AHPRAfooter"/>
    <w:uiPriority w:val="99"/>
    <w:rsid w:val="00192714"/>
    <w:pPr>
      <w:jc w:val="center"/>
    </w:pPr>
    <w:rPr>
      <w:rFonts w:ascii="Arial" w:eastAsia="Calibri" w:hAnsi="Arial" w:cs="Arial"/>
      <w:b/>
      <w:color w:val="5F6062"/>
      <w:sz w:val="18"/>
    </w:rPr>
  </w:style>
  <w:style w:type="paragraph" w:styleId="FootnoteText">
    <w:name w:val="footnote text"/>
    <w:basedOn w:val="Normal"/>
    <w:link w:val="FootnoteTextChar"/>
    <w:uiPriority w:val="99"/>
    <w:rsid w:val="00192714"/>
    <w:pPr>
      <w:spacing w:after="0" w:line="240" w:lineRule="auto"/>
    </w:pPr>
    <w:rPr>
      <w:sz w:val="20"/>
      <w:szCs w:val="20"/>
    </w:rPr>
  </w:style>
  <w:style w:type="character" w:customStyle="1" w:styleId="FootnoteTextChar">
    <w:name w:val="Footnote Text Char"/>
    <w:basedOn w:val="DefaultParagraphFont"/>
    <w:link w:val="FootnoteText"/>
    <w:uiPriority w:val="99"/>
    <w:locked/>
    <w:rsid w:val="00192714"/>
    <w:rPr>
      <w:rFonts w:ascii="Calibri" w:hAnsi="Calibri" w:cs="Times New Roman"/>
      <w:lang w:val="en-AU"/>
    </w:rPr>
  </w:style>
  <w:style w:type="character" w:styleId="Hyperlink">
    <w:name w:val="Hyperlink"/>
    <w:basedOn w:val="DefaultParagraphFont"/>
    <w:uiPriority w:val="99"/>
    <w:rsid w:val="00E2141B"/>
    <w:rPr>
      <w:rFonts w:cs="Times New Roman"/>
      <w:color w:val="0000FF"/>
      <w:u w:val="single"/>
    </w:rPr>
  </w:style>
  <w:style w:type="character" w:customStyle="1" w:styleId="AHPRAbodyChar">
    <w:name w:val="AHPRA body Char"/>
    <w:basedOn w:val="DefaultParagraphFont"/>
    <w:link w:val="AHPRAbody"/>
    <w:uiPriority w:val="99"/>
    <w:locked/>
    <w:rsid w:val="00E2141B"/>
    <w:rPr>
      <w:rFonts w:ascii="Cambria" w:hAnsi="Cambria" w:cs="Times New Roman"/>
      <w:sz w:val="24"/>
      <w:szCs w:val="24"/>
      <w:lang w:val="en-AU"/>
    </w:rPr>
  </w:style>
  <w:style w:type="paragraph" w:customStyle="1" w:styleId="AHPRAbody">
    <w:name w:val="AHPRA body"/>
    <w:basedOn w:val="Normal"/>
    <w:link w:val="AHPRAbodyChar"/>
    <w:uiPriority w:val="99"/>
    <w:rsid w:val="00E2141B"/>
    <w:pPr>
      <w:spacing w:line="240" w:lineRule="auto"/>
    </w:pPr>
    <w:rPr>
      <w:rFonts w:ascii="Cambria" w:eastAsia="Calibri" w:hAnsi="Cambria" w:cs="Arial"/>
      <w:sz w:val="20"/>
      <w:szCs w:val="24"/>
    </w:rPr>
  </w:style>
  <w:style w:type="character" w:styleId="FollowedHyperlink">
    <w:name w:val="FollowedHyperlink"/>
    <w:basedOn w:val="DefaultParagraphFont"/>
    <w:uiPriority w:val="99"/>
    <w:semiHidden/>
    <w:rsid w:val="00E56830"/>
    <w:rPr>
      <w:rFonts w:cs="Times New Roman"/>
      <w:color w:val="800080"/>
      <w:u w:val="single"/>
    </w:rPr>
  </w:style>
  <w:style w:type="character" w:styleId="FootnoteReference">
    <w:name w:val="footnote reference"/>
    <w:basedOn w:val="DefaultParagraphFont"/>
    <w:uiPriority w:val="99"/>
    <w:rsid w:val="00515FBC"/>
    <w:rPr>
      <w:rFonts w:cs="Times New Roman"/>
      <w:vertAlign w:val="superscript"/>
    </w:rPr>
  </w:style>
  <w:style w:type="paragraph" w:customStyle="1" w:styleId="Default">
    <w:name w:val="Default"/>
    <w:uiPriority w:val="99"/>
    <w:rsid w:val="00195D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36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cyconsultation@ahpr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armacyconsultation@ahpr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Accessibil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Practice profile public consultation response paper - 28 April 2014</vt:lpstr>
    </vt:vector>
  </TitlesOfParts>
  <Company>AHPRA</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profile public consultation response paper - 28 April 2014</dc:title>
  <dc:subject>Submission</dc:subject>
  <dc:creator>Pharmacy Board</dc:creator>
  <cp:keywords>The Pharmacy Guild of Australia</cp:keywords>
  <cp:lastModifiedBy>Tara Johnson</cp:lastModifiedBy>
  <cp:revision>2</cp:revision>
  <cp:lastPrinted>2013-09-17T06:32:00Z</cp:lastPrinted>
  <dcterms:created xsi:type="dcterms:W3CDTF">2015-03-10T01:22:00Z</dcterms:created>
  <dcterms:modified xsi:type="dcterms:W3CDTF">2015-03-10T01:22:00Z</dcterms:modified>
</cp:coreProperties>
</file>