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89" w:rsidRPr="00B03A1B" w:rsidRDefault="00AC43F9" w:rsidP="00E93989">
      <w:pPr>
        <w:ind w:left="142"/>
        <w:jc w:val="right"/>
        <w:rPr>
          <w:rFonts w:cs="Arial"/>
          <w:b/>
          <w:sz w:val="20"/>
          <w:szCs w:val="20"/>
        </w:rPr>
      </w:pPr>
      <w:r w:rsidRPr="00B03A1B">
        <w:rPr>
          <w:rFonts w:cs="Arial"/>
          <w:b/>
          <w:noProof/>
          <w:sz w:val="20"/>
          <w:szCs w:val="20"/>
          <w:lang w:eastAsia="en-AU"/>
        </w:rPr>
        <w:drawing>
          <wp:anchor distT="0" distB="0" distL="114300" distR="114300" simplePos="0" relativeHeight="251657216" behindDoc="0" locked="0" layoutInCell="1" allowOverlap="1" wp14:anchorId="7AC085AE" wp14:editId="46D56A7B">
            <wp:simplePos x="0" y="0"/>
            <wp:positionH relativeFrom="column">
              <wp:posOffset>5118736</wp:posOffset>
            </wp:positionH>
            <wp:positionV relativeFrom="paragraph">
              <wp:posOffset>-615316</wp:posOffset>
            </wp:positionV>
            <wp:extent cx="1352550" cy="1416957"/>
            <wp:effectExtent l="0" t="0" r="0" b="0"/>
            <wp:wrapNone/>
            <wp:docPr id="3" name="Picture 2" descr="Pharmac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PharmacyBoardofAustralia"/>
                    <pic:cNvPicPr>
                      <a:picLocks noChangeAspect="1" noChangeArrowheads="1"/>
                    </pic:cNvPicPr>
                  </pic:nvPicPr>
                  <pic:blipFill>
                    <a:blip r:embed="rId8" cstate="print"/>
                    <a:srcRect/>
                    <a:stretch>
                      <a:fillRect/>
                    </a:stretch>
                  </pic:blipFill>
                  <pic:spPr bwMode="auto">
                    <a:xfrm>
                      <a:off x="0" y="0"/>
                      <a:ext cx="1354959" cy="1419480"/>
                    </a:xfrm>
                    <a:prstGeom prst="rect">
                      <a:avLst/>
                    </a:prstGeom>
                    <a:noFill/>
                  </pic:spPr>
                </pic:pic>
              </a:graphicData>
            </a:graphic>
            <wp14:sizeRelH relativeFrom="margin">
              <wp14:pctWidth>0</wp14:pctWidth>
            </wp14:sizeRelH>
            <wp14:sizeRelV relativeFrom="margin">
              <wp14:pctHeight>0</wp14:pctHeight>
            </wp14:sizeRelV>
          </wp:anchor>
        </w:drawing>
      </w:r>
      <w:r w:rsidR="00962775" w:rsidRPr="00B03A1B">
        <w:rPr>
          <w:rFonts w:cs="Arial"/>
          <w:b/>
          <w:sz w:val="20"/>
          <w:szCs w:val="20"/>
        </w:rPr>
        <w:t>0</w:t>
      </w:r>
    </w:p>
    <w:p w:rsidR="0016572F" w:rsidRPr="00B03A1B" w:rsidRDefault="0016572F" w:rsidP="004A48A5">
      <w:pPr>
        <w:spacing w:before="120" w:after="240" w:line="276" w:lineRule="auto"/>
        <w:rPr>
          <w:rFonts w:eastAsia="Calibri" w:cs="Arial"/>
          <w:b/>
          <w:color w:val="365F91"/>
          <w:sz w:val="22"/>
          <w:szCs w:val="20"/>
        </w:rPr>
      </w:pPr>
    </w:p>
    <w:p w:rsidR="002A693B" w:rsidRPr="00B03A1B" w:rsidRDefault="002A693B" w:rsidP="002A693B">
      <w:pPr>
        <w:pStyle w:val="AHPRATitle"/>
        <w:spacing w:before="400"/>
        <w:rPr>
          <w:color w:val="00BCCE"/>
          <w:sz w:val="32"/>
          <w:szCs w:val="32"/>
        </w:rPr>
      </w:pPr>
      <w:r w:rsidRPr="00B03A1B">
        <w:rPr>
          <w:color w:val="00BCCE"/>
          <w:sz w:val="32"/>
          <w:szCs w:val="32"/>
        </w:rPr>
        <w:t>Frequently asked questions</w:t>
      </w:r>
    </w:p>
    <w:p w:rsidR="002A693B" w:rsidRPr="00B03A1B" w:rsidRDefault="006635A3" w:rsidP="002A693B">
      <w:pPr>
        <w:rPr>
          <w:rFonts w:eastAsia="Cambria"/>
          <w:color w:val="60605B"/>
          <w:sz w:val="28"/>
        </w:rPr>
      </w:pPr>
      <w:r w:rsidRPr="00B03A1B">
        <w:rPr>
          <w:rFonts w:eastAsia="Cambria"/>
          <w:noProof/>
          <w:color w:val="60605B"/>
          <w:sz w:val="28"/>
          <w:lang w:eastAsia="en-AU"/>
        </w:rPr>
        <mc:AlternateContent>
          <mc:Choice Requires="wps">
            <w:drawing>
              <wp:anchor distT="4294967293" distB="4294967293" distL="114300" distR="114300" simplePos="0" relativeHeight="251658240" behindDoc="0" locked="0" layoutInCell="1" allowOverlap="1" wp14:anchorId="0462DDB5" wp14:editId="5FE0273E">
                <wp:simplePos x="0" y="0"/>
                <wp:positionH relativeFrom="column">
                  <wp:posOffset>-706755</wp:posOffset>
                </wp:positionH>
                <wp:positionV relativeFrom="paragraph">
                  <wp:posOffset>1904</wp:posOffset>
                </wp:positionV>
                <wp:extent cx="31800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BF03B" id="_x0000_t32" coordsize="21600,21600" o:spt="32" o:oned="t" path="m,l21600,21600e" filled="f">
                <v:path arrowok="t" fillok="f" o:connecttype="none"/>
                <o:lock v:ext="edit" shapetype="t"/>
              </v:shapetype>
              <v:shape id="AutoShape 2" o:spid="_x0000_s1026" type="#_x0000_t32" style="position:absolute;margin-left:-55.65pt;margin-top:.15pt;width:250.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O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MjmaTo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"/>
            </w:pict>
          </mc:Fallback>
        </mc:AlternateContent>
      </w:r>
    </w:p>
    <w:p w:rsidR="002A693B" w:rsidRPr="00B03A1B" w:rsidRDefault="002A693B" w:rsidP="002A693B">
      <w:pPr>
        <w:spacing w:after="240"/>
        <w:rPr>
          <w:rFonts w:eastAsia="Cambria"/>
          <w:color w:val="60605B"/>
          <w:sz w:val="28"/>
          <w:lang w:eastAsia="en-AU"/>
        </w:rPr>
      </w:pPr>
      <w:bookmarkStart w:id="0" w:name="OLE_LINK1"/>
      <w:bookmarkStart w:id="1" w:name="OLE_LINK2"/>
      <w:r w:rsidRPr="00B03A1B">
        <w:rPr>
          <w:rFonts w:eastAsia="Cambria"/>
          <w:color w:val="60605B"/>
          <w:sz w:val="28"/>
          <w:lang w:eastAsia="en-AU"/>
        </w:rPr>
        <w:t>Continuing professional developm</w:t>
      </w:r>
      <w:bookmarkStart w:id="2" w:name="_GoBack"/>
      <w:bookmarkEnd w:id="2"/>
      <w:r w:rsidRPr="00B03A1B">
        <w:rPr>
          <w:rFonts w:eastAsia="Cambria"/>
          <w:color w:val="60605B"/>
          <w:sz w:val="28"/>
          <w:lang w:eastAsia="en-AU"/>
        </w:rPr>
        <w:t>ent for pharmacists and pharmacy interns</w:t>
      </w:r>
    </w:p>
    <w:p w:rsidR="002A693B" w:rsidRPr="00B03A1B" w:rsidRDefault="00BC72BE" w:rsidP="002A693B">
      <w:pPr>
        <w:pStyle w:val="AHPRAHeadline"/>
        <w:spacing w:after="240"/>
        <w:outlineLvl w:val="0"/>
        <w:rPr>
          <w:rFonts w:cs="Arial"/>
          <w:b/>
          <w:color w:val="auto"/>
          <w:sz w:val="20"/>
          <w:szCs w:val="20"/>
        </w:rPr>
      </w:pPr>
      <w:r w:rsidRPr="00B03A1B">
        <w:rPr>
          <w:rFonts w:cs="Arial"/>
          <w:b/>
          <w:color w:val="auto"/>
          <w:sz w:val="20"/>
          <w:szCs w:val="20"/>
        </w:rPr>
        <w:t>16</w:t>
      </w:r>
      <w:r w:rsidR="00521155" w:rsidRPr="00B03A1B">
        <w:rPr>
          <w:rFonts w:cs="Arial"/>
          <w:b/>
          <w:color w:val="auto"/>
          <w:sz w:val="20"/>
          <w:szCs w:val="20"/>
        </w:rPr>
        <w:t xml:space="preserve"> </w:t>
      </w:r>
      <w:r w:rsidR="002A693B" w:rsidRPr="00B03A1B">
        <w:rPr>
          <w:rFonts w:cs="Arial"/>
          <w:b/>
          <w:color w:val="auto"/>
          <w:sz w:val="20"/>
          <w:szCs w:val="20"/>
        </w:rPr>
        <w:t>December 2015</w:t>
      </w:r>
    </w:p>
    <w:bookmarkEnd w:id="0"/>
    <w:bookmarkEnd w:id="1"/>
    <w:p w:rsidR="002A693B" w:rsidRPr="00B03A1B" w:rsidRDefault="002A693B" w:rsidP="002A693B">
      <w:pPr>
        <w:pStyle w:val="AHPRABody"/>
        <w:rPr>
          <w:b/>
        </w:rPr>
      </w:pPr>
      <w:r w:rsidRPr="00B03A1B">
        <w:rPr>
          <w:lang w:val="en-US"/>
        </w:rPr>
        <w:t>The Pharmacy Board of Australia (the Board) developed these frequently asked questions (FAQ) to provide pharmacists and pharmacy interns with additional information and clarification on a range of issues relating to continuing professional development (CPD).</w:t>
      </w:r>
    </w:p>
    <w:p w:rsidR="002A693B" w:rsidRPr="00B03A1B" w:rsidRDefault="002A693B" w:rsidP="002A693B">
      <w:pPr>
        <w:pStyle w:val="AHPRABody"/>
      </w:pPr>
    </w:p>
    <w:p w:rsidR="002A693B" w:rsidRPr="00B03A1B" w:rsidRDefault="002A693B" w:rsidP="002A693B">
      <w:pPr>
        <w:pStyle w:val="AHPRABody"/>
      </w:pPr>
      <w:r w:rsidRPr="00B03A1B">
        <w:t>These FAQ cover the following issues:</w:t>
      </w:r>
    </w:p>
    <w:p w:rsidR="002A693B" w:rsidRPr="00B03A1B" w:rsidRDefault="002A693B" w:rsidP="002A693B">
      <w:pPr>
        <w:pStyle w:val="AHPRABody"/>
      </w:pPr>
    </w:p>
    <w:p w:rsidR="002A693B" w:rsidRPr="00B03A1B" w:rsidRDefault="000F2021" w:rsidP="002A693B">
      <w:pPr>
        <w:pStyle w:val="AHPRABulletlevel1"/>
        <w:ind w:left="369" w:hanging="369"/>
        <w:rPr>
          <w:rFonts w:cs="Arial"/>
          <w:szCs w:val="20"/>
        </w:rPr>
      </w:pPr>
      <w:hyperlink w:anchor="question1" w:history="1">
        <w:r w:rsidR="002A693B" w:rsidRPr="00B03A1B">
          <w:rPr>
            <w:rFonts w:cs="Arial"/>
            <w:szCs w:val="20"/>
          </w:rPr>
          <w:t>Meeting the annual requirements (</w:t>
        </w:r>
        <w:r w:rsidR="002A693B" w:rsidRPr="00B03A1B">
          <w:rPr>
            <w:rFonts w:cs="Arial"/>
            <w:color w:val="0000FF"/>
            <w:szCs w:val="20"/>
            <w:u w:val="single"/>
          </w:rPr>
          <w:t>Questions 1 – 9</w:t>
        </w:r>
        <w:r w:rsidR="002A693B" w:rsidRPr="00B03A1B">
          <w:rPr>
            <w:rFonts w:cs="Arial"/>
            <w:szCs w:val="20"/>
          </w:rPr>
          <w:t>)</w:t>
        </w:r>
      </w:hyperlink>
      <w:r w:rsidR="002A693B" w:rsidRPr="00B03A1B">
        <w:rPr>
          <w:rFonts w:cs="Arial"/>
          <w:szCs w:val="20"/>
        </w:rPr>
        <w:t xml:space="preserve"> </w:t>
      </w:r>
    </w:p>
    <w:p w:rsidR="002A693B" w:rsidRPr="00B03A1B" w:rsidRDefault="000F2021" w:rsidP="002A693B">
      <w:pPr>
        <w:pStyle w:val="AHPRABulletlevel1"/>
        <w:ind w:left="369" w:hanging="369"/>
        <w:rPr>
          <w:rFonts w:cs="Arial"/>
          <w:szCs w:val="20"/>
        </w:rPr>
      </w:pPr>
      <w:hyperlink w:anchor="question10" w:history="1">
        <w:r w:rsidR="002A693B" w:rsidRPr="00B03A1B">
          <w:rPr>
            <w:rFonts w:cs="Arial"/>
            <w:szCs w:val="20"/>
          </w:rPr>
          <w:t>CPD activities (</w:t>
        </w:r>
        <w:r w:rsidR="002A693B" w:rsidRPr="00B03A1B">
          <w:rPr>
            <w:rFonts w:cs="Arial"/>
            <w:color w:val="0000FF"/>
            <w:szCs w:val="20"/>
            <w:u w:val="single"/>
          </w:rPr>
          <w:t>Q</w:t>
        </w:r>
        <w:r w:rsidR="00235417" w:rsidRPr="00B03A1B">
          <w:rPr>
            <w:rFonts w:cs="Arial"/>
            <w:color w:val="0000FF"/>
            <w:szCs w:val="20"/>
            <w:u w:val="single"/>
          </w:rPr>
          <w:t xml:space="preserve">uestions </w:t>
        </w:r>
        <w:r w:rsidR="002A693B" w:rsidRPr="00B03A1B">
          <w:rPr>
            <w:rFonts w:cs="Arial"/>
            <w:color w:val="0000FF"/>
            <w:szCs w:val="20"/>
            <w:u w:val="single"/>
          </w:rPr>
          <w:t>10 – 3</w:t>
        </w:r>
        <w:r w:rsidR="004C197C" w:rsidRPr="00B03A1B">
          <w:rPr>
            <w:rFonts w:cs="Arial"/>
            <w:color w:val="0000FF"/>
            <w:szCs w:val="20"/>
            <w:u w:val="single"/>
          </w:rPr>
          <w:t>2</w:t>
        </w:r>
        <w:r w:rsidR="002A693B" w:rsidRPr="00B03A1B">
          <w:rPr>
            <w:rFonts w:cs="Arial"/>
            <w:szCs w:val="20"/>
          </w:rPr>
          <w:t>),</w:t>
        </w:r>
      </w:hyperlink>
      <w:r w:rsidR="002A693B" w:rsidRPr="00B03A1B">
        <w:rPr>
          <w:rFonts w:cs="Arial"/>
          <w:szCs w:val="20"/>
        </w:rPr>
        <w:t xml:space="preserve"> and </w:t>
      </w:r>
    </w:p>
    <w:p w:rsidR="002A693B" w:rsidRPr="00B03A1B" w:rsidRDefault="000F2021" w:rsidP="00DF418D">
      <w:pPr>
        <w:pStyle w:val="AHPRABulletlevel1"/>
        <w:spacing w:after="240"/>
        <w:ind w:left="369" w:hanging="369"/>
        <w:rPr>
          <w:rFonts w:cs="Arial"/>
          <w:szCs w:val="20"/>
        </w:rPr>
      </w:pPr>
      <w:hyperlink w:anchor="question33" w:history="1">
        <w:r w:rsidR="002A693B" w:rsidRPr="00B03A1B">
          <w:rPr>
            <w:rFonts w:cs="Arial"/>
            <w:szCs w:val="20"/>
          </w:rPr>
          <w:t xml:space="preserve">CPD </w:t>
        </w:r>
        <w:r w:rsidR="001C3706" w:rsidRPr="00B03A1B">
          <w:rPr>
            <w:rFonts w:cs="Arial"/>
            <w:szCs w:val="20"/>
          </w:rPr>
          <w:t>plan/</w:t>
        </w:r>
        <w:r w:rsidR="004C197C" w:rsidRPr="00B03A1B">
          <w:rPr>
            <w:rFonts w:cs="Arial"/>
            <w:szCs w:val="20"/>
          </w:rPr>
          <w:t>records (</w:t>
        </w:r>
        <w:r w:rsidR="004C197C" w:rsidRPr="00B03A1B">
          <w:rPr>
            <w:rFonts w:cs="Arial"/>
            <w:color w:val="0000FF"/>
            <w:szCs w:val="20"/>
            <w:u w:val="single"/>
          </w:rPr>
          <w:t>Q</w:t>
        </w:r>
        <w:r w:rsidR="00235417" w:rsidRPr="00B03A1B">
          <w:rPr>
            <w:rFonts w:cs="Arial"/>
            <w:color w:val="0000FF"/>
            <w:szCs w:val="20"/>
            <w:u w:val="single"/>
          </w:rPr>
          <w:t xml:space="preserve">uestions </w:t>
        </w:r>
        <w:r w:rsidR="004C197C" w:rsidRPr="00B03A1B">
          <w:rPr>
            <w:rFonts w:cs="Arial"/>
            <w:color w:val="0000FF"/>
            <w:szCs w:val="20"/>
            <w:u w:val="single"/>
          </w:rPr>
          <w:t>33 – 42</w:t>
        </w:r>
        <w:r w:rsidR="002A693B" w:rsidRPr="00B03A1B">
          <w:rPr>
            <w:rFonts w:cs="Arial"/>
            <w:szCs w:val="20"/>
          </w:rPr>
          <w:t>).</w:t>
        </w:r>
      </w:hyperlink>
    </w:p>
    <w:p w:rsidR="002A693B" w:rsidRPr="00B03A1B" w:rsidRDefault="002A693B" w:rsidP="00DF418D">
      <w:pPr>
        <w:pStyle w:val="AHPRABody"/>
        <w:spacing w:after="240"/>
      </w:pPr>
      <w:r w:rsidRPr="00B03A1B">
        <w:t xml:space="preserve">Pharmacists should refer to the following </w:t>
      </w:r>
      <w:r w:rsidR="001660CB" w:rsidRPr="00B03A1B">
        <w:t xml:space="preserve">revised standard and guidelines </w:t>
      </w:r>
      <w:r w:rsidRPr="00B03A1B">
        <w:t>published by the Board</w:t>
      </w:r>
      <w:r w:rsidR="001660CB" w:rsidRPr="00B03A1B">
        <w:t>,</w:t>
      </w:r>
      <w:r w:rsidRPr="00B03A1B">
        <w:t xml:space="preserve"> which came into effect on 1 December 2015:</w:t>
      </w:r>
    </w:p>
    <w:p w:rsidR="002A693B" w:rsidRPr="00B03A1B" w:rsidRDefault="002A693B" w:rsidP="009D3E31">
      <w:pPr>
        <w:pStyle w:val="AHPRABulletlevel1"/>
        <w:ind w:left="369" w:hanging="369"/>
        <w:rPr>
          <w:rFonts w:cs="Arial"/>
          <w:szCs w:val="20"/>
        </w:rPr>
      </w:pPr>
      <w:r w:rsidRPr="00B03A1B">
        <w:rPr>
          <w:rFonts w:cs="Arial"/>
          <w:szCs w:val="20"/>
        </w:rPr>
        <w:t>Registration standard: Continuing professional development (</w:t>
      </w:r>
      <w:hyperlink r:id="rId9" w:history="1">
        <w:r w:rsidRPr="00B03A1B">
          <w:rPr>
            <w:rStyle w:val="Hyperlink"/>
            <w:rFonts w:ascii="Arial" w:hAnsi="Arial" w:cs="Arial"/>
            <w:szCs w:val="20"/>
          </w:rPr>
          <w:t>CPD standard</w:t>
        </w:r>
      </w:hyperlink>
      <w:r w:rsidRPr="00B03A1B">
        <w:rPr>
          <w:rFonts w:cs="Arial"/>
          <w:szCs w:val="20"/>
        </w:rPr>
        <w:t>), and</w:t>
      </w:r>
    </w:p>
    <w:p w:rsidR="002A693B" w:rsidRPr="00B03A1B" w:rsidRDefault="002A693B" w:rsidP="00DF418D">
      <w:pPr>
        <w:pStyle w:val="AHPRABulletlevel1"/>
        <w:spacing w:after="240"/>
        <w:ind w:left="369" w:hanging="369"/>
        <w:rPr>
          <w:rFonts w:cs="Arial"/>
          <w:color w:val="1F497D"/>
          <w:szCs w:val="20"/>
        </w:rPr>
      </w:pPr>
      <w:r w:rsidRPr="00B03A1B">
        <w:rPr>
          <w:rFonts w:cs="Arial"/>
          <w:szCs w:val="20"/>
        </w:rPr>
        <w:t>Guideline</w:t>
      </w:r>
      <w:r w:rsidR="00737DDD" w:rsidRPr="00B03A1B">
        <w:rPr>
          <w:rFonts w:cs="Arial"/>
          <w:szCs w:val="20"/>
        </w:rPr>
        <w:t>s</w:t>
      </w:r>
      <w:r w:rsidRPr="00B03A1B">
        <w:rPr>
          <w:rFonts w:cs="Arial"/>
          <w:szCs w:val="20"/>
        </w:rPr>
        <w:t xml:space="preserve"> on continuing professional development (</w:t>
      </w:r>
      <w:hyperlink r:id="rId10" w:history="1">
        <w:r w:rsidRPr="00B03A1B">
          <w:rPr>
            <w:rStyle w:val="Hyperlink"/>
            <w:rFonts w:ascii="Arial" w:hAnsi="Arial" w:cs="Arial"/>
            <w:szCs w:val="20"/>
          </w:rPr>
          <w:t>CPD guidelines</w:t>
        </w:r>
      </w:hyperlink>
      <w:r w:rsidRPr="00B03A1B">
        <w:rPr>
          <w:rFonts w:cs="Arial"/>
          <w:szCs w:val="20"/>
        </w:rPr>
        <w:t>).</w:t>
      </w:r>
    </w:p>
    <w:p w:rsidR="001D5E05" w:rsidRPr="00B03A1B" w:rsidRDefault="00C97338" w:rsidP="002A693B">
      <w:pPr>
        <w:pStyle w:val="AHPRASubheading"/>
        <w:tabs>
          <w:tab w:val="right" w:pos="9638"/>
        </w:tabs>
        <w:rPr>
          <w:rFonts w:cs="Arial"/>
          <w:szCs w:val="20"/>
        </w:rPr>
      </w:pPr>
      <w:r w:rsidRPr="00B03A1B">
        <w:rPr>
          <w:rFonts w:cs="Arial"/>
          <w:szCs w:val="20"/>
        </w:rPr>
        <w:t>Meeting the annual requirements</w:t>
      </w:r>
    </w:p>
    <w:p w:rsidR="00B55ACE" w:rsidRPr="00B03A1B" w:rsidRDefault="00086037" w:rsidP="001D5E05">
      <w:pPr>
        <w:numPr>
          <w:ilvl w:val="0"/>
          <w:numId w:val="23"/>
        </w:numPr>
        <w:spacing w:after="120"/>
        <w:rPr>
          <w:rFonts w:cs="Arial"/>
          <w:b/>
          <w:sz w:val="20"/>
          <w:szCs w:val="20"/>
        </w:rPr>
      </w:pPr>
      <w:bookmarkStart w:id="3" w:name="question1"/>
      <w:r w:rsidRPr="00B03A1B">
        <w:rPr>
          <w:rFonts w:cs="Arial"/>
          <w:b/>
          <w:sz w:val="20"/>
          <w:szCs w:val="20"/>
        </w:rPr>
        <w:t>For the CPD period starting 1 October 2015, h</w:t>
      </w:r>
      <w:r w:rsidR="000E3EE8" w:rsidRPr="00B03A1B">
        <w:rPr>
          <w:rFonts w:cs="Arial"/>
          <w:b/>
          <w:sz w:val="20"/>
          <w:szCs w:val="20"/>
        </w:rPr>
        <w:t xml:space="preserve">ave </w:t>
      </w:r>
      <w:r w:rsidRPr="00B03A1B">
        <w:rPr>
          <w:rFonts w:cs="Arial"/>
          <w:b/>
          <w:sz w:val="20"/>
          <w:szCs w:val="20"/>
        </w:rPr>
        <w:t xml:space="preserve">CPD </w:t>
      </w:r>
      <w:r w:rsidR="000E3EE8" w:rsidRPr="00B03A1B">
        <w:rPr>
          <w:rFonts w:cs="Arial"/>
          <w:b/>
          <w:sz w:val="20"/>
          <w:szCs w:val="20"/>
        </w:rPr>
        <w:t xml:space="preserve">obligations changed </w:t>
      </w:r>
      <w:r w:rsidR="00B55ACE" w:rsidRPr="00B03A1B">
        <w:rPr>
          <w:rFonts w:cs="Arial"/>
          <w:b/>
          <w:sz w:val="20"/>
          <w:szCs w:val="20"/>
        </w:rPr>
        <w:t xml:space="preserve">with </w:t>
      </w:r>
      <w:r w:rsidR="00EA2899" w:rsidRPr="00B03A1B">
        <w:rPr>
          <w:rFonts w:cs="Arial"/>
          <w:b/>
          <w:sz w:val="20"/>
          <w:szCs w:val="20"/>
        </w:rPr>
        <w:t>the introduction</w:t>
      </w:r>
      <w:r w:rsidR="00B664A7" w:rsidRPr="00B03A1B">
        <w:rPr>
          <w:rFonts w:cs="Arial"/>
          <w:b/>
          <w:sz w:val="20"/>
          <w:szCs w:val="20"/>
        </w:rPr>
        <w:t xml:space="preserve"> of </w:t>
      </w:r>
      <w:r w:rsidR="00B55ACE" w:rsidRPr="00B03A1B">
        <w:rPr>
          <w:rFonts w:cs="Arial"/>
          <w:b/>
          <w:sz w:val="20"/>
          <w:szCs w:val="20"/>
        </w:rPr>
        <w:t>the revised</w:t>
      </w:r>
      <w:r w:rsidR="002A693B" w:rsidRPr="00B03A1B">
        <w:rPr>
          <w:rFonts w:cs="Arial"/>
          <w:b/>
          <w:sz w:val="20"/>
          <w:szCs w:val="20"/>
        </w:rPr>
        <w:t xml:space="preserve"> CPD standard and CPD guidelines</w:t>
      </w:r>
      <w:r w:rsidR="000E3EE8" w:rsidRPr="00B03A1B">
        <w:rPr>
          <w:rFonts w:cs="Arial"/>
          <w:b/>
          <w:i/>
          <w:sz w:val="20"/>
          <w:szCs w:val="20"/>
        </w:rPr>
        <w:t>?</w:t>
      </w:r>
    </w:p>
    <w:bookmarkEnd w:id="3"/>
    <w:p w:rsidR="00016099" w:rsidRPr="00B03A1B" w:rsidRDefault="00086037" w:rsidP="009D3E31">
      <w:pPr>
        <w:pStyle w:val="AHPRABody"/>
        <w:spacing w:after="240"/>
      </w:pPr>
      <w:r w:rsidRPr="00B03A1B">
        <w:t xml:space="preserve">Yes. </w:t>
      </w:r>
      <w:r w:rsidR="00673838" w:rsidRPr="00B03A1B">
        <w:t>T</w:t>
      </w:r>
      <w:r w:rsidR="00B55ACE" w:rsidRPr="00B03A1B">
        <w:t>he</w:t>
      </w:r>
      <w:r w:rsidR="002A693B" w:rsidRPr="00B03A1B">
        <w:t xml:space="preserve"> </w:t>
      </w:r>
      <w:r w:rsidR="00673838" w:rsidRPr="00B03A1B">
        <w:t xml:space="preserve">revised </w:t>
      </w:r>
      <w:r w:rsidR="002A693B" w:rsidRPr="00B03A1B">
        <w:t>CPD standard</w:t>
      </w:r>
      <w:r w:rsidR="00B55ACE" w:rsidRPr="00B03A1B">
        <w:t xml:space="preserve"> </w:t>
      </w:r>
      <w:r w:rsidR="00D90C52" w:rsidRPr="00B03A1B">
        <w:t xml:space="preserve">still </w:t>
      </w:r>
      <w:r w:rsidR="00B55ACE" w:rsidRPr="00B03A1B">
        <w:t xml:space="preserve">requires </w:t>
      </w:r>
      <w:r w:rsidR="00EA2899" w:rsidRPr="00B03A1B">
        <w:t xml:space="preserve">pharmacists to undertake </w:t>
      </w:r>
      <w:r w:rsidR="00D90C52" w:rsidRPr="00B03A1B">
        <w:t xml:space="preserve">40 </w:t>
      </w:r>
      <w:r w:rsidR="00B93AE2" w:rsidRPr="00B03A1B">
        <w:t>CPD credits per CPD period</w:t>
      </w:r>
      <w:r w:rsidR="00EA2899" w:rsidRPr="00B03A1B">
        <w:t>,</w:t>
      </w:r>
      <w:r w:rsidR="00673838" w:rsidRPr="00B03A1B">
        <w:t xml:space="preserve"> </w:t>
      </w:r>
      <w:r w:rsidR="00737DDD" w:rsidRPr="00B03A1B">
        <w:t>but</w:t>
      </w:r>
      <w:r w:rsidR="00673838" w:rsidRPr="00B03A1B">
        <w:t xml:space="preserve"> </w:t>
      </w:r>
      <w:r w:rsidR="00B361D4" w:rsidRPr="00B03A1B">
        <w:t xml:space="preserve">it </w:t>
      </w:r>
      <w:r w:rsidR="00737DDD" w:rsidRPr="00B03A1B">
        <w:t xml:space="preserve">introduces a new </w:t>
      </w:r>
      <w:r w:rsidR="00D90C52" w:rsidRPr="00B03A1B">
        <w:t>require</w:t>
      </w:r>
      <w:r w:rsidR="00737DDD" w:rsidRPr="00B03A1B">
        <w:t>ment that</w:t>
      </w:r>
      <w:r w:rsidR="00B664A7" w:rsidRPr="00B03A1B">
        <w:t xml:space="preserve"> </w:t>
      </w:r>
      <w:r w:rsidR="00B93AE2" w:rsidRPr="00B03A1B">
        <w:t xml:space="preserve">every pharmacist </w:t>
      </w:r>
      <w:r w:rsidR="00D00A12" w:rsidRPr="00B03A1B">
        <w:t>plan</w:t>
      </w:r>
      <w:r w:rsidR="00737DDD" w:rsidRPr="00B03A1B">
        <w:t>s</w:t>
      </w:r>
      <w:r w:rsidR="00D00A12" w:rsidRPr="00B03A1B">
        <w:t xml:space="preserve"> their </w:t>
      </w:r>
      <w:r w:rsidR="00B93AE2" w:rsidRPr="00B03A1B">
        <w:t>CPD</w:t>
      </w:r>
      <w:r w:rsidR="00673838" w:rsidRPr="00B03A1B">
        <w:t xml:space="preserve">. The </w:t>
      </w:r>
      <w:r w:rsidR="008C7BF4" w:rsidRPr="00B03A1B">
        <w:t>CPD guidelines</w:t>
      </w:r>
      <w:r w:rsidR="00C270C9" w:rsidRPr="00B03A1B">
        <w:t xml:space="preserve"> </w:t>
      </w:r>
      <w:r w:rsidR="00D00A12" w:rsidRPr="00B03A1B">
        <w:t xml:space="preserve">state that </w:t>
      </w:r>
      <w:r w:rsidR="00673838" w:rsidRPr="00B03A1B">
        <w:t xml:space="preserve">every </w:t>
      </w:r>
      <w:r w:rsidR="00D00A12" w:rsidRPr="00B03A1B">
        <w:t xml:space="preserve">pharmacist should develop a CPD plan </w:t>
      </w:r>
      <w:r w:rsidR="00DC6C79" w:rsidRPr="00B03A1B">
        <w:t xml:space="preserve">which </w:t>
      </w:r>
      <w:r w:rsidR="002247C9" w:rsidRPr="00B03A1B">
        <w:t>helps</w:t>
      </w:r>
      <w:r w:rsidR="00DC6C79" w:rsidRPr="00B03A1B">
        <w:t xml:space="preserve"> </w:t>
      </w:r>
      <w:r w:rsidR="00D90C52" w:rsidRPr="00B03A1B">
        <w:t>them</w:t>
      </w:r>
      <w:r w:rsidR="00DC6C79" w:rsidRPr="00B03A1B">
        <w:t xml:space="preserve"> </w:t>
      </w:r>
      <w:r w:rsidR="00D90C52" w:rsidRPr="00B03A1B">
        <w:t>to</w:t>
      </w:r>
      <w:r w:rsidR="00DC6C79" w:rsidRPr="00B03A1B">
        <w:t xml:space="preserve"> identify </w:t>
      </w:r>
      <w:r w:rsidR="00D00A12" w:rsidRPr="00B03A1B">
        <w:t xml:space="preserve">and undertake activities to meet their professional development </w:t>
      </w:r>
      <w:r w:rsidR="00DC6C79" w:rsidRPr="00B03A1B">
        <w:t>need</w:t>
      </w:r>
      <w:r w:rsidR="00D00A12" w:rsidRPr="00B03A1B">
        <w:t xml:space="preserve">s. </w:t>
      </w:r>
    </w:p>
    <w:p w:rsidR="00B55ACE" w:rsidRPr="00B03A1B" w:rsidRDefault="00B41C6E" w:rsidP="009D3E31">
      <w:pPr>
        <w:pStyle w:val="AHPRABody"/>
        <w:spacing w:after="240"/>
      </w:pPr>
      <w:r w:rsidRPr="00B03A1B">
        <w:t>Your</w:t>
      </w:r>
      <w:r w:rsidR="00016099" w:rsidRPr="00B03A1B">
        <w:t xml:space="preserve"> CPD plan </w:t>
      </w:r>
      <w:r w:rsidR="00507AEF" w:rsidRPr="00B03A1B">
        <w:t xml:space="preserve">should </w:t>
      </w:r>
      <w:r w:rsidR="00016099" w:rsidRPr="00B03A1B">
        <w:t xml:space="preserve">include a broad range of activities relevant to your role or scope of practice. </w:t>
      </w:r>
      <w:r w:rsidR="00507AEF" w:rsidRPr="00B03A1B">
        <w:t>A detailed</w:t>
      </w:r>
      <w:r w:rsidR="002247C9" w:rsidRPr="00B03A1B">
        <w:t>,</w:t>
      </w:r>
      <w:r w:rsidR="00507AEF" w:rsidRPr="00B03A1B">
        <w:t xml:space="preserve"> verifiable record of activities undertaken should be kept</w:t>
      </w:r>
      <w:r w:rsidR="002247C9" w:rsidRPr="00B03A1B">
        <w:t xml:space="preserve">. This </w:t>
      </w:r>
      <w:r w:rsidR="00016099" w:rsidRPr="00B03A1B">
        <w:t xml:space="preserve">should include an assessment of whether the intended outcomes of the activities have been achieved. </w:t>
      </w:r>
      <w:r w:rsidR="00CA13F5" w:rsidRPr="00B03A1B">
        <w:t xml:space="preserve">Refer to </w:t>
      </w:r>
      <w:hyperlink w:anchor="question38" w:history="1">
        <w:r w:rsidR="00CA13F5" w:rsidRPr="00B03A1B">
          <w:rPr>
            <w:rStyle w:val="Hyperlink"/>
            <w:rFonts w:ascii="Arial" w:hAnsi="Arial"/>
          </w:rPr>
          <w:t>Question 3</w:t>
        </w:r>
        <w:r w:rsidR="001660CB" w:rsidRPr="00B03A1B">
          <w:rPr>
            <w:rStyle w:val="Hyperlink"/>
            <w:rFonts w:ascii="Arial" w:hAnsi="Arial"/>
          </w:rPr>
          <w:t>8</w:t>
        </w:r>
        <w:r w:rsidR="00CA13F5" w:rsidRPr="00B03A1B">
          <w:rPr>
            <w:rStyle w:val="Hyperlink"/>
            <w:rFonts w:ascii="Arial" w:hAnsi="Arial"/>
          </w:rPr>
          <w:t xml:space="preserve"> </w:t>
        </w:r>
        <w:r w:rsidR="00B361D4" w:rsidRPr="00B03A1B">
          <w:rPr>
            <w:rStyle w:val="Hyperlink"/>
            <w:rFonts w:ascii="Arial" w:hAnsi="Arial"/>
          </w:rPr>
          <w:t>to Question 41</w:t>
        </w:r>
      </w:hyperlink>
      <w:r w:rsidR="00B361D4" w:rsidRPr="00B03A1B">
        <w:t xml:space="preserve"> </w:t>
      </w:r>
      <w:r w:rsidR="00CA13F5" w:rsidRPr="00B03A1B">
        <w:t xml:space="preserve">for </w:t>
      </w:r>
      <w:r w:rsidR="00016099" w:rsidRPr="00B03A1B">
        <w:t xml:space="preserve">information on </w:t>
      </w:r>
      <w:r w:rsidR="00CA13F5" w:rsidRPr="00B03A1B">
        <w:t xml:space="preserve">how to develop and maintain your </w:t>
      </w:r>
      <w:r w:rsidR="00016099" w:rsidRPr="00B03A1B">
        <w:t>CPD plan.</w:t>
      </w:r>
      <w:r w:rsidR="000A6EC8" w:rsidRPr="00B03A1B">
        <w:t xml:space="preserve"> </w:t>
      </w:r>
    </w:p>
    <w:p w:rsidR="002F3630" w:rsidRPr="00B03A1B" w:rsidRDefault="004F17A8" w:rsidP="005922E0">
      <w:pPr>
        <w:spacing w:after="240"/>
      </w:pPr>
      <w:r w:rsidRPr="00B03A1B">
        <w:rPr>
          <w:rFonts w:cs="Arial"/>
          <w:sz w:val="20"/>
          <w:szCs w:val="20"/>
        </w:rPr>
        <w:t>From 1 October each year, a new CPD period begins and you need to review your CPD plan, identify CPD activities and complete activities, ensuring you meet the minimum annual requirements by 30 September.</w:t>
      </w:r>
    </w:p>
    <w:p w:rsidR="001D5E05" w:rsidRPr="00B03A1B" w:rsidRDefault="00D90C52" w:rsidP="009D3E31">
      <w:pPr>
        <w:numPr>
          <w:ilvl w:val="0"/>
          <w:numId w:val="23"/>
        </w:numPr>
        <w:spacing w:after="240"/>
        <w:rPr>
          <w:rFonts w:cs="Arial"/>
          <w:b/>
          <w:sz w:val="20"/>
          <w:szCs w:val="20"/>
        </w:rPr>
      </w:pPr>
      <w:r w:rsidRPr="00B03A1B">
        <w:rPr>
          <w:rFonts w:cs="Arial"/>
          <w:b/>
          <w:sz w:val="20"/>
          <w:szCs w:val="20"/>
        </w:rPr>
        <w:t xml:space="preserve">When must I complete the </w:t>
      </w:r>
      <w:r w:rsidR="001D5E05" w:rsidRPr="00B03A1B">
        <w:rPr>
          <w:rFonts w:cs="Arial"/>
          <w:b/>
          <w:sz w:val="20"/>
          <w:szCs w:val="20"/>
        </w:rPr>
        <w:t>annual CPD requirements?</w:t>
      </w:r>
    </w:p>
    <w:p w:rsidR="00956F63" w:rsidRPr="00B03A1B" w:rsidRDefault="001D5E05" w:rsidP="009D3E31">
      <w:pPr>
        <w:spacing w:after="120"/>
        <w:rPr>
          <w:rFonts w:cs="Arial"/>
          <w:sz w:val="20"/>
          <w:szCs w:val="20"/>
        </w:rPr>
      </w:pPr>
      <w:r w:rsidRPr="00B03A1B">
        <w:rPr>
          <w:rFonts w:cs="Arial"/>
          <w:sz w:val="20"/>
          <w:szCs w:val="20"/>
        </w:rPr>
        <w:t>The CPD period</w:t>
      </w:r>
      <w:r w:rsidR="004D2278" w:rsidRPr="00B03A1B">
        <w:rPr>
          <w:rFonts w:cs="Arial"/>
          <w:sz w:val="20"/>
          <w:szCs w:val="20"/>
        </w:rPr>
        <w:t xml:space="preserve"> is 1 October to 30 September each year</w:t>
      </w:r>
      <w:r w:rsidR="00614DC1" w:rsidRPr="00B03A1B">
        <w:rPr>
          <w:rFonts w:cs="Arial"/>
          <w:sz w:val="20"/>
          <w:szCs w:val="20"/>
        </w:rPr>
        <w:t xml:space="preserve"> and </w:t>
      </w:r>
      <w:r w:rsidR="00996C4E" w:rsidRPr="00B03A1B">
        <w:rPr>
          <w:rFonts w:cs="Arial"/>
          <w:sz w:val="20"/>
          <w:szCs w:val="20"/>
        </w:rPr>
        <w:t xml:space="preserve">pharmacists holding general registration </w:t>
      </w:r>
      <w:r w:rsidR="00614DC1" w:rsidRPr="00B03A1B">
        <w:rPr>
          <w:rFonts w:cs="Arial"/>
          <w:sz w:val="20"/>
          <w:szCs w:val="20"/>
        </w:rPr>
        <w:t>must achieve the annual requirements during this period</w:t>
      </w:r>
      <w:r w:rsidR="004F17A8" w:rsidRPr="00B03A1B">
        <w:rPr>
          <w:rFonts w:cs="Arial"/>
          <w:sz w:val="20"/>
          <w:szCs w:val="20"/>
        </w:rPr>
        <w:t xml:space="preserve"> and declare whether they met the standard at renewal of registration (due on 30 November)</w:t>
      </w:r>
      <w:r w:rsidR="000A6EC8" w:rsidRPr="00B03A1B">
        <w:rPr>
          <w:rFonts w:cs="Arial"/>
          <w:sz w:val="20"/>
          <w:szCs w:val="20"/>
        </w:rPr>
        <w:t xml:space="preserve">. </w:t>
      </w:r>
    </w:p>
    <w:p w:rsidR="005875CC" w:rsidRPr="00B03A1B" w:rsidRDefault="00996C4E" w:rsidP="005922E0">
      <w:pPr>
        <w:spacing w:after="240"/>
        <w:rPr>
          <w:rFonts w:cs="Arial"/>
          <w:sz w:val="20"/>
          <w:szCs w:val="20"/>
        </w:rPr>
      </w:pPr>
      <w:r w:rsidRPr="00B03A1B">
        <w:rPr>
          <w:rFonts w:cs="Arial"/>
          <w:sz w:val="20"/>
          <w:szCs w:val="20"/>
        </w:rPr>
        <w:t>Intern pharmacists must meet the annual requirements during</w:t>
      </w:r>
      <w:r w:rsidR="00956F63" w:rsidRPr="00B03A1B">
        <w:rPr>
          <w:rFonts w:cs="Arial"/>
          <w:sz w:val="20"/>
          <w:szCs w:val="20"/>
        </w:rPr>
        <w:t xml:space="preserve"> their</w:t>
      </w:r>
      <w:r w:rsidRPr="00B03A1B">
        <w:rPr>
          <w:rFonts w:cs="Arial"/>
          <w:sz w:val="20"/>
          <w:szCs w:val="20"/>
        </w:rPr>
        <w:t xml:space="preserve"> internship period which may not coincide with </w:t>
      </w:r>
      <w:r w:rsidR="002F0C49" w:rsidRPr="00B03A1B">
        <w:rPr>
          <w:rFonts w:cs="Arial"/>
          <w:sz w:val="20"/>
          <w:szCs w:val="20"/>
        </w:rPr>
        <w:t>the above CPD</w:t>
      </w:r>
      <w:r w:rsidRPr="00B03A1B">
        <w:rPr>
          <w:rFonts w:cs="Arial"/>
          <w:sz w:val="20"/>
          <w:szCs w:val="20"/>
        </w:rPr>
        <w:t xml:space="preserve"> period</w:t>
      </w:r>
      <w:r w:rsidR="004F17A8" w:rsidRPr="00B03A1B">
        <w:rPr>
          <w:rFonts w:cs="Arial"/>
          <w:sz w:val="20"/>
          <w:szCs w:val="20"/>
        </w:rPr>
        <w:t xml:space="preserve">.  </w:t>
      </w:r>
      <w:r w:rsidR="00956F63" w:rsidRPr="00B03A1B">
        <w:rPr>
          <w:rFonts w:cs="Arial"/>
          <w:sz w:val="20"/>
          <w:szCs w:val="20"/>
        </w:rPr>
        <w:t>At completion of their internship, intern pharmacists must ensure that the annual CPD requirements were met during the previous 12 months.</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I work part</w:t>
      </w:r>
      <w:r w:rsidR="005875CC" w:rsidRPr="00B03A1B">
        <w:rPr>
          <w:rFonts w:cs="Arial"/>
          <w:b/>
          <w:sz w:val="20"/>
          <w:szCs w:val="20"/>
        </w:rPr>
        <w:t>-</w:t>
      </w:r>
      <w:r w:rsidRPr="00B03A1B">
        <w:rPr>
          <w:rFonts w:cs="Arial"/>
          <w:b/>
          <w:sz w:val="20"/>
          <w:szCs w:val="20"/>
        </w:rPr>
        <w:t>time</w:t>
      </w:r>
      <w:r w:rsidR="00614DC1" w:rsidRPr="00B03A1B">
        <w:rPr>
          <w:rFonts w:cs="Arial"/>
          <w:b/>
          <w:sz w:val="20"/>
          <w:szCs w:val="20"/>
        </w:rPr>
        <w:t>, are my CPD obligations the same as for pharmacists working full-time</w:t>
      </w:r>
      <w:r w:rsidRPr="00B03A1B">
        <w:rPr>
          <w:rFonts w:cs="Arial"/>
          <w:b/>
          <w:sz w:val="20"/>
          <w:szCs w:val="20"/>
        </w:rPr>
        <w:t>?</w:t>
      </w:r>
    </w:p>
    <w:p w:rsidR="001D5E05" w:rsidRPr="00B03A1B" w:rsidRDefault="00614DC1" w:rsidP="005922E0">
      <w:pPr>
        <w:spacing w:after="240"/>
        <w:rPr>
          <w:rFonts w:cs="Arial"/>
          <w:sz w:val="20"/>
          <w:szCs w:val="20"/>
        </w:rPr>
      </w:pPr>
      <w:r w:rsidRPr="00B03A1B">
        <w:rPr>
          <w:rFonts w:cs="Arial"/>
          <w:sz w:val="20"/>
          <w:szCs w:val="20"/>
        </w:rPr>
        <w:t xml:space="preserve">Yes. </w:t>
      </w:r>
      <w:r w:rsidR="001D5E05" w:rsidRPr="00B03A1B">
        <w:rPr>
          <w:rFonts w:cs="Arial"/>
          <w:sz w:val="20"/>
          <w:szCs w:val="20"/>
        </w:rPr>
        <w:t>The amount of CPD required does not depend on the hours you work.</w:t>
      </w:r>
      <w:r w:rsidR="000A6EC8" w:rsidRPr="00B03A1B">
        <w:rPr>
          <w:rFonts w:cs="Arial"/>
          <w:sz w:val="20"/>
          <w:szCs w:val="20"/>
        </w:rPr>
        <w:t xml:space="preserve"> </w:t>
      </w:r>
    </w:p>
    <w:p w:rsidR="00317934" w:rsidRPr="00B03A1B" w:rsidRDefault="00317934" w:rsidP="00317934">
      <w:pPr>
        <w:numPr>
          <w:ilvl w:val="0"/>
          <w:numId w:val="23"/>
        </w:numPr>
        <w:spacing w:after="120"/>
        <w:rPr>
          <w:rFonts w:cs="Arial"/>
          <w:b/>
          <w:sz w:val="20"/>
          <w:szCs w:val="20"/>
        </w:rPr>
      </w:pPr>
      <w:r w:rsidRPr="00B03A1B">
        <w:rPr>
          <w:rFonts w:cs="Arial"/>
          <w:b/>
          <w:sz w:val="20"/>
          <w:szCs w:val="20"/>
        </w:rPr>
        <w:t>What if I think I am not likely to complete or have not completed the number of required CPD credits by 30 September</w:t>
      </w:r>
      <w:r w:rsidR="00966523" w:rsidRPr="00B03A1B">
        <w:rPr>
          <w:rFonts w:cs="Arial"/>
          <w:b/>
          <w:sz w:val="20"/>
          <w:szCs w:val="20"/>
        </w:rPr>
        <w:t xml:space="preserve">: </w:t>
      </w:r>
      <w:r w:rsidRPr="00B03A1B">
        <w:rPr>
          <w:rFonts w:cs="Arial"/>
          <w:b/>
          <w:sz w:val="20"/>
          <w:szCs w:val="20"/>
        </w:rPr>
        <w:t xml:space="preserve">Can I apply for an exemption from the CPD standard </w:t>
      </w:r>
      <w:r w:rsidR="00966523" w:rsidRPr="00B03A1B">
        <w:rPr>
          <w:rFonts w:cs="Arial"/>
          <w:b/>
          <w:sz w:val="20"/>
          <w:szCs w:val="20"/>
        </w:rPr>
        <w:t>before</w:t>
      </w:r>
      <w:r w:rsidRPr="00B03A1B">
        <w:rPr>
          <w:rFonts w:cs="Arial"/>
          <w:b/>
          <w:sz w:val="20"/>
          <w:szCs w:val="20"/>
        </w:rPr>
        <w:t xml:space="preserve"> renewal of registration?</w:t>
      </w:r>
    </w:p>
    <w:p w:rsidR="00966523" w:rsidRPr="00B03A1B" w:rsidRDefault="00317934" w:rsidP="009D3E31">
      <w:pPr>
        <w:spacing w:after="120"/>
        <w:rPr>
          <w:rFonts w:cs="Arial"/>
          <w:sz w:val="20"/>
          <w:szCs w:val="20"/>
        </w:rPr>
      </w:pPr>
      <w:r w:rsidRPr="00B03A1B">
        <w:rPr>
          <w:rFonts w:cs="Arial"/>
          <w:sz w:val="20"/>
          <w:szCs w:val="20"/>
        </w:rPr>
        <w:lastRenderedPageBreak/>
        <w:t xml:space="preserve">No. If you intend to renew your registration and are not likely to meet the Board’s CPD standard, you cannot seek an exemption from the </w:t>
      </w:r>
      <w:r w:rsidR="008C7BF4" w:rsidRPr="00B03A1B">
        <w:rPr>
          <w:rFonts w:cs="Arial"/>
          <w:sz w:val="20"/>
          <w:szCs w:val="20"/>
        </w:rPr>
        <w:t>standard</w:t>
      </w:r>
      <w:r w:rsidRPr="00B03A1B">
        <w:rPr>
          <w:rFonts w:cs="Arial"/>
          <w:sz w:val="20"/>
          <w:szCs w:val="20"/>
        </w:rPr>
        <w:t xml:space="preserve"> ahead of </w:t>
      </w:r>
      <w:r w:rsidR="00966523" w:rsidRPr="00B03A1B">
        <w:rPr>
          <w:rFonts w:cs="Arial"/>
          <w:sz w:val="20"/>
          <w:szCs w:val="20"/>
        </w:rPr>
        <w:t xml:space="preserve">applying for </w:t>
      </w:r>
      <w:r w:rsidRPr="00B03A1B">
        <w:rPr>
          <w:rFonts w:cs="Arial"/>
          <w:sz w:val="20"/>
          <w:szCs w:val="20"/>
        </w:rPr>
        <w:t>registration</w:t>
      </w:r>
      <w:r w:rsidR="00966523" w:rsidRPr="00B03A1B">
        <w:rPr>
          <w:rFonts w:cs="Arial"/>
          <w:sz w:val="20"/>
          <w:szCs w:val="20"/>
        </w:rPr>
        <w:t xml:space="preserve"> renewal</w:t>
      </w:r>
      <w:r w:rsidRPr="00B03A1B">
        <w:rPr>
          <w:rFonts w:cs="Arial"/>
          <w:sz w:val="20"/>
          <w:szCs w:val="20"/>
        </w:rPr>
        <w:t xml:space="preserve">. </w:t>
      </w:r>
    </w:p>
    <w:p w:rsidR="00317934" w:rsidRPr="00B03A1B" w:rsidRDefault="00317934" w:rsidP="005922E0">
      <w:pPr>
        <w:spacing w:after="240"/>
        <w:rPr>
          <w:rFonts w:cs="Arial"/>
          <w:sz w:val="20"/>
          <w:szCs w:val="20"/>
        </w:rPr>
      </w:pPr>
      <w:r w:rsidRPr="00B03A1B">
        <w:rPr>
          <w:rFonts w:cs="Arial"/>
          <w:sz w:val="20"/>
          <w:szCs w:val="20"/>
        </w:rPr>
        <w:t xml:space="preserve">If circumstances prevent you from undertaking the required annual CPD requirement, </w:t>
      </w:r>
      <w:r w:rsidR="00966523" w:rsidRPr="00B03A1B">
        <w:rPr>
          <w:rFonts w:cs="Arial"/>
          <w:sz w:val="20"/>
          <w:szCs w:val="20"/>
        </w:rPr>
        <w:t xml:space="preserve">you must </w:t>
      </w:r>
      <w:r w:rsidRPr="00B03A1B">
        <w:rPr>
          <w:rFonts w:cs="Arial"/>
          <w:sz w:val="20"/>
          <w:szCs w:val="20"/>
        </w:rPr>
        <w:t xml:space="preserve">outline these circumstances in a letter to the Board when you make your renewal of registration application. </w:t>
      </w:r>
      <w:r w:rsidR="00966523" w:rsidRPr="00B03A1B">
        <w:rPr>
          <w:rFonts w:cs="Arial"/>
          <w:sz w:val="20"/>
          <w:szCs w:val="20"/>
        </w:rPr>
        <w:t xml:space="preserve">The Board will consider this when assessing your application. Additional </w:t>
      </w:r>
      <w:r w:rsidRPr="00B03A1B">
        <w:rPr>
          <w:rFonts w:cs="Arial"/>
          <w:sz w:val="20"/>
          <w:szCs w:val="20"/>
        </w:rPr>
        <w:t xml:space="preserve">information is outlined in </w:t>
      </w:r>
      <w:hyperlink w:anchor="question7" w:history="1">
        <w:r w:rsidRPr="00B03A1B">
          <w:rPr>
            <w:rStyle w:val="Hyperlink"/>
            <w:rFonts w:ascii="Arial" w:hAnsi="Arial" w:cs="Arial"/>
            <w:sz w:val="20"/>
            <w:szCs w:val="20"/>
          </w:rPr>
          <w:t xml:space="preserve">Question </w:t>
        </w:r>
        <w:r w:rsidR="00B361D4" w:rsidRPr="00B03A1B">
          <w:rPr>
            <w:rStyle w:val="Hyperlink"/>
            <w:rFonts w:ascii="Arial" w:hAnsi="Arial" w:cs="Arial"/>
            <w:sz w:val="20"/>
            <w:szCs w:val="20"/>
          </w:rPr>
          <w:t>7</w:t>
        </w:r>
      </w:hyperlink>
      <w:r w:rsidRPr="00B03A1B">
        <w:rPr>
          <w:rFonts w:cs="Arial"/>
          <w:sz w:val="20"/>
          <w:szCs w:val="20"/>
        </w:rPr>
        <w:t xml:space="preserve"> and </w:t>
      </w:r>
      <w:hyperlink w:anchor="question8" w:history="1">
        <w:r w:rsidR="00966523" w:rsidRPr="00B03A1B">
          <w:rPr>
            <w:rStyle w:val="Hyperlink"/>
            <w:rFonts w:ascii="Arial" w:hAnsi="Arial" w:cs="Arial"/>
            <w:sz w:val="20"/>
            <w:szCs w:val="20"/>
          </w:rPr>
          <w:t xml:space="preserve">Question </w:t>
        </w:r>
        <w:r w:rsidR="00B361D4" w:rsidRPr="00B03A1B">
          <w:rPr>
            <w:rStyle w:val="Hyperlink"/>
            <w:rFonts w:ascii="Arial" w:hAnsi="Arial" w:cs="Arial"/>
            <w:sz w:val="20"/>
            <w:szCs w:val="20"/>
          </w:rPr>
          <w:t>8</w:t>
        </w:r>
      </w:hyperlink>
      <w:r w:rsidRPr="00B03A1B">
        <w:rPr>
          <w:rFonts w:cs="Arial"/>
          <w:sz w:val="20"/>
          <w:szCs w:val="20"/>
        </w:rPr>
        <w:t>.</w:t>
      </w:r>
    </w:p>
    <w:p w:rsidR="001D5E05" w:rsidRPr="00B03A1B" w:rsidRDefault="00B45232" w:rsidP="001D5E05">
      <w:pPr>
        <w:numPr>
          <w:ilvl w:val="0"/>
          <w:numId w:val="23"/>
        </w:numPr>
        <w:spacing w:after="120"/>
        <w:rPr>
          <w:rFonts w:cs="Arial"/>
          <w:b/>
          <w:sz w:val="20"/>
          <w:szCs w:val="20"/>
        </w:rPr>
      </w:pPr>
      <w:bookmarkStart w:id="4" w:name="question5"/>
      <w:r w:rsidRPr="00B03A1B">
        <w:rPr>
          <w:rFonts w:cs="Arial"/>
          <w:b/>
          <w:sz w:val="20"/>
          <w:szCs w:val="20"/>
        </w:rPr>
        <w:t xml:space="preserve">Do my CPD obligations change if I take a </w:t>
      </w:r>
      <w:r w:rsidR="001D5E05" w:rsidRPr="00B03A1B">
        <w:rPr>
          <w:rFonts w:cs="Arial"/>
          <w:b/>
          <w:sz w:val="20"/>
          <w:szCs w:val="20"/>
        </w:rPr>
        <w:t>temporary break from practice?</w:t>
      </w:r>
    </w:p>
    <w:bookmarkEnd w:id="4"/>
    <w:p w:rsidR="008C7686" w:rsidRPr="00B03A1B" w:rsidRDefault="00B45232" w:rsidP="009D3E31">
      <w:pPr>
        <w:spacing w:after="120"/>
        <w:rPr>
          <w:rFonts w:cs="Arial"/>
          <w:sz w:val="20"/>
          <w:szCs w:val="20"/>
        </w:rPr>
      </w:pPr>
      <w:r w:rsidRPr="00B03A1B">
        <w:rPr>
          <w:rFonts w:cs="Arial"/>
          <w:sz w:val="20"/>
          <w:szCs w:val="20"/>
        </w:rPr>
        <w:t xml:space="preserve">If you practise </w:t>
      </w:r>
      <w:r w:rsidR="00F2234F" w:rsidRPr="00B03A1B">
        <w:rPr>
          <w:rFonts w:cs="Arial"/>
          <w:sz w:val="20"/>
          <w:szCs w:val="20"/>
        </w:rPr>
        <w:t xml:space="preserve">at any time </w:t>
      </w:r>
      <w:r w:rsidRPr="00B03A1B">
        <w:rPr>
          <w:rFonts w:cs="Arial"/>
          <w:sz w:val="20"/>
          <w:szCs w:val="20"/>
        </w:rPr>
        <w:t>during a registration period, you must ensure you are up-to-date and competent to practise and therefore are require</w:t>
      </w:r>
      <w:r w:rsidR="008C7686" w:rsidRPr="00B03A1B">
        <w:rPr>
          <w:rFonts w:cs="Arial"/>
          <w:sz w:val="20"/>
          <w:szCs w:val="20"/>
        </w:rPr>
        <w:t>d</w:t>
      </w:r>
      <w:r w:rsidRPr="00B03A1B">
        <w:rPr>
          <w:rFonts w:cs="Arial"/>
          <w:sz w:val="20"/>
          <w:szCs w:val="20"/>
        </w:rPr>
        <w:t xml:space="preserve"> to meet the annual CPD requirements.</w:t>
      </w:r>
      <w:r w:rsidR="008C7686" w:rsidRPr="00B03A1B">
        <w:rPr>
          <w:rFonts w:cs="Arial"/>
          <w:sz w:val="20"/>
          <w:szCs w:val="20"/>
        </w:rPr>
        <w:t xml:space="preserve"> There are no ‘pro-rata’ concessions if you practised for only part of a registration period.</w:t>
      </w:r>
      <w:r w:rsidR="000A6EC8" w:rsidRPr="00B03A1B">
        <w:rPr>
          <w:rFonts w:cs="Arial"/>
          <w:sz w:val="20"/>
          <w:szCs w:val="20"/>
        </w:rPr>
        <w:t xml:space="preserve"> </w:t>
      </w:r>
    </w:p>
    <w:p w:rsidR="008C7686" w:rsidRPr="00B03A1B" w:rsidRDefault="008C7686" w:rsidP="009D3E31">
      <w:pPr>
        <w:spacing w:after="120"/>
        <w:rPr>
          <w:rFonts w:cs="Arial"/>
          <w:sz w:val="20"/>
          <w:szCs w:val="20"/>
        </w:rPr>
      </w:pPr>
      <w:r w:rsidRPr="00B03A1B">
        <w:rPr>
          <w:rFonts w:cs="Arial"/>
          <w:sz w:val="20"/>
          <w:szCs w:val="20"/>
        </w:rPr>
        <w:t xml:space="preserve">During a break from practice, you </w:t>
      </w:r>
      <w:r w:rsidR="005875CC" w:rsidRPr="00B03A1B">
        <w:rPr>
          <w:rFonts w:cs="Arial"/>
          <w:sz w:val="20"/>
          <w:szCs w:val="20"/>
        </w:rPr>
        <w:t xml:space="preserve">can </w:t>
      </w:r>
      <w:r w:rsidRPr="00B03A1B">
        <w:rPr>
          <w:rFonts w:cs="Arial"/>
          <w:sz w:val="20"/>
          <w:szCs w:val="20"/>
        </w:rPr>
        <w:t>choose not to undertake any CPD.</w:t>
      </w:r>
      <w:r w:rsidR="000A6EC8" w:rsidRPr="00B03A1B">
        <w:rPr>
          <w:rFonts w:cs="Arial"/>
          <w:sz w:val="20"/>
          <w:szCs w:val="20"/>
        </w:rPr>
        <w:t xml:space="preserve"> </w:t>
      </w:r>
      <w:r w:rsidR="00F2234F" w:rsidRPr="00B03A1B">
        <w:rPr>
          <w:rFonts w:cs="Arial"/>
          <w:sz w:val="20"/>
          <w:szCs w:val="20"/>
        </w:rPr>
        <w:t>While this is acceptable</w:t>
      </w:r>
      <w:r w:rsidR="00507AEF" w:rsidRPr="00B03A1B">
        <w:rPr>
          <w:rFonts w:cs="Arial"/>
          <w:sz w:val="20"/>
          <w:szCs w:val="20"/>
        </w:rPr>
        <w:t>,</w:t>
      </w:r>
      <w:r w:rsidRPr="00B03A1B">
        <w:rPr>
          <w:rFonts w:cs="Arial"/>
          <w:sz w:val="20"/>
          <w:szCs w:val="20"/>
        </w:rPr>
        <w:t xml:space="preserve"> before returning to practice you have an obligation to ensure you are up-to-date and competent to practise in your intended scope of practice.</w:t>
      </w:r>
    </w:p>
    <w:p w:rsidR="004B0322" w:rsidRPr="00B03A1B" w:rsidRDefault="008C7686" w:rsidP="009D3E31">
      <w:pPr>
        <w:spacing w:after="120"/>
        <w:rPr>
          <w:rFonts w:cs="Arial"/>
          <w:sz w:val="20"/>
          <w:szCs w:val="20"/>
        </w:rPr>
      </w:pPr>
      <w:r w:rsidRPr="00B03A1B">
        <w:rPr>
          <w:rFonts w:cs="Arial"/>
          <w:sz w:val="20"/>
          <w:szCs w:val="20"/>
        </w:rPr>
        <w:t xml:space="preserve">When </w:t>
      </w:r>
      <w:r w:rsidR="004B0322" w:rsidRPr="00B03A1B">
        <w:rPr>
          <w:rFonts w:cs="Arial"/>
          <w:sz w:val="20"/>
          <w:szCs w:val="20"/>
        </w:rPr>
        <w:t xml:space="preserve">applying to </w:t>
      </w:r>
      <w:r w:rsidRPr="00B03A1B">
        <w:rPr>
          <w:rFonts w:cs="Arial"/>
          <w:sz w:val="20"/>
          <w:szCs w:val="20"/>
        </w:rPr>
        <w:t>renew your registration, you</w:t>
      </w:r>
      <w:r w:rsidR="00640B6D" w:rsidRPr="00B03A1B">
        <w:rPr>
          <w:rFonts w:cs="Arial"/>
          <w:sz w:val="20"/>
          <w:szCs w:val="20"/>
        </w:rPr>
        <w:t xml:space="preserve"> will be required to declare that </w:t>
      </w:r>
      <w:r w:rsidRPr="00B03A1B">
        <w:rPr>
          <w:rFonts w:cs="Arial"/>
          <w:sz w:val="20"/>
          <w:szCs w:val="20"/>
        </w:rPr>
        <w:t>you</w:t>
      </w:r>
      <w:r w:rsidR="00640B6D" w:rsidRPr="00B03A1B">
        <w:rPr>
          <w:rFonts w:cs="Arial"/>
          <w:sz w:val="20"/>
          <w:szCs w:val="20"/>
        </w:rPr>
        <w:t xml:space="preserve"> </w:t>
      </w:r>
      <w:r w:rsidRPr="00B03A1B">
        <w:rPr>
          <w:rFonts w:cs="Arial"/>
          <w:sz w:val="20"/>
          <w:szCs w:val="20"/>
        </w:rPr>
        <w:t>me</w:t>
      </w:r>
      <w:r w:rsidR="005875CC" w:rsidRPr="00B03A1B">
        <w:rPr>
          <w:rFonts w:cs="Arial"/>
          <w:sz w:val="20"/>
          <w:szCs w:val="20"/>
        </w:rPr>
        <w:t>e</w:t>
      </w:r>
      <w:r w:rsidRPr="00B03A1B">
        <w:rPr>
          <w:rFonts w:cs="Arial"/>
          <w:sz w:val="20"/>
          <w:szCs w:val="20"/>
        </w:rPr>
        <w:t>t</w:t>
      </w:r>
      <w:r w:rsidR="00640B6D" w:rsidRPr="00B03A1B">
        <w:rPr>
          <w:rFonts w:cs="Arial"/>
          <w:sz w:val="20"/>
          <w:szCs w:val="20"/>
        </w:rPr>
        <w:t xml:space="preserve"> the </w:t>
      </w:r>
      <w:r w:rsidRPr="00B03A1B">
        <w:rPr>
          <w:rFonts w:cs="Arial"/>
          <w:sz w:val="20"/>
          <w:szCs w:val="20"/>
        </w:rPr>
        <w:t xml:space="preserve">CPD </w:t>
      </w:r>
      <w:r w:rsidR="00640B6D" w:rsidRPr="00B03A1B">
        <w:rPr>
          <w:rFonts w:cs="Arial"/>
          <w:sz w:val="20"/>
          <w:szCs w:val="20"/>
        </w:rPr>
        <w:t xml:space="preserve">requirements </w:t>
      </w:r>
      <w:r w:rsidR="004B0322" w:rsidRPr="00B03A1B">
        <w:rPr>
          <w:rFonts w:cs="Arial"/>
          <w:sz w:val="20"/>
          <w:szCs w:val="20"/>
        </w:rPr>
        <w:t xml:space="preserve">during the preceding period of </w:t>
      </w:r>
      <w:r w:rsidR="00640B6D" w:rsidRPr="00B03A1B">
        <w:rPr>
          <w:rFonts w:cs="Arial"/>
          <w:sz w:val="20"/>
          <w:szCs w:val="20"/>
        </w:rPr>
        <w:t>registration.</w:t>
      </w:r>
      <w:r w:rsidR="000A6EC8" w:rsidRPr="00B03A1B">
        <w:rPr>
          <w:rFonts w:cs="Arial"/>
          <w:sz w:val="20"/>
          <w:szCs w:val="20"/>
        </w:rPr>
        <w:t xml:space="preserve"> </w:t>
      </w:r>
      <w:r w:rsidRPr="00B03A1B">
        <w:rPr>
          <w:rFonts w:cs="Arial"/>
          <w:sz w:val="20"/>
          <w:szCs w:val="20"/>
        </w:rPr>
        <w:t xml:space="preserve">If you have not completed the required amount of CPD, refer to </w:t>
      </w:r>
      <w:hyperlink w:anchor="question7" w:history="1">
        <w:r w:rsidRPr="00B03A1B">
          <w:rPr>
            <w:rStyle w:val="Hyperlink"/>
            <w:rFonts w:ascii="Arial" w:hAnsi="Arial" w:cs="Arial"/>
            <w:sz w:val="20"/>
            <w:szCs w:val="20"/>
          </w:rPr>
          <w:t xml:space="preserve">Question </w:t>
        </w:r>
        <w:r w:rsidR="00EB28B8" w:rsidRPr="00B03A1B">
          <w:rPr>
            <w:rStyle w:val="Hyperlink"/>
            <w:rFonts w:ascii="Arial" w:hAnsi="Arial" w:cs="Arial"/>
            <w:sz w:val="20"/>
            <w:szCs w:val="20"/>
          </w:rPr>
          <w:t>7</w:t>
        </w:r>
      </w:hyperlink>
      <w:r w:rsidR="00EB28B8" w:rsidRPr="00B03A1B">
        <w:rPr>
          <w:rFonts w:cs="Arial"/>
          <w:sz w:val="20"/>
          <w:szCs w:val="20"/>
        </w:rPr>
        <w:t xml:space="preserve"> </w:t>
      </w:r>
      <w:r w:rsidR="00212031" w:rsidRPr="00B03A1B">
        <w:rPr>
          <w:rFonts w:cs="Arial"/>
          <w:sz w:val="20"/>
          <w:szCs w:val="20"/>
        </w:rPr>
        <w:t xml:space="preserve">and </w:t>
      </w:r>
      <w:hyperlink w:anchor="question8" w:history="1">
        <w:r w:rsidR="005875CC" w:rsidRPr="00B03A1B">
          <w:rPr>
            <w:rStyle w:val="Hyperlink"/>
            <w:rFonts w:ascii="Arial" w:hAnsi="Arial" w:cs="Arial"/>
            <w:sz w:val="20"/>
            <w:szCs w:val="20"/>
          </w:rPr>
          <w:t xml:space="preserve">Question </w:t>
        </w:r>
        <w:r w:rsidR="00EB28B8" w:rsidRPr="00B03A1B">
          <w:rPr>
            <w:rStyle w:val="Hyperlink"/>
            <w:rFonts w:ascii="Arial" w:hAnsi="Arial" w:cs="Arial"/>
            <w:sz w:val="20"/>
            <w:szCs w:val="20"/>
          </w:rPr>
          <w:t>8</w:t>
        </w:r>
      </w:hyperlink>
      <w:r w:rsidRPr="00B03A1B">
        <w:rPr>
          <w:rFonts w:cs="Arial"/>
          <w:sz w:val="20"/>
          <w:szCs w:val="20"/>
        </w:rPr>
        <w:t>.</w:t>
      </w:r>
    </w:p>
    <w:p w:rsidR="004B0322" w:rsidRPr="00B03A1B" w:rsidRDefault="008C7686" w:rsidP="009D3E31">
      <w:pPr>
        <w:spacing w:after="120"/>
        <w:rPr>
          <w:rFonts w:cs="Arial"/>
          <w:sz w:val="20"/>
          <w:szCs w:val="20"/>
        </w:rPr>
      </w:pPr>
      <w:r w:rsidRPr="00B03A1B">
        <w:rPr>
          <w:rFonts w:cs="Arial"/>
          <w:sz w:val="20"/>
          <w:szCs w:val="20"/>
        </w:rPr>
        <w:t xml:space="preserve">The </w:t>
      </w:r>
      <w:r w:rsidR="008C7BF4" w:rsidRPr="00B03A1B">
        <w:rPr>
          <w:rFonts w:cs="Arial"/>
          <w:sz w:val="20"/>
          <w:szCs w:val="20"/>
        </w:rPr>
        <w:t>CPD guidelines</w:t>
      </w:r>
      <w:r w:rsidR="00C270C9" w:rsidRPr="00B03A1B">
        <w:rPr>
          <w:rFonts w:cs="Arial"/>
          <w:sz w:val="20"/>
          <w:szCs w:val="20"/>
        </w:rPr>
        <w:t xml:space="preserve"> </w:t>
      </w:r>
      <w:r w:rsidR="00507AEF" w:rsidRPr="00B03A1B">
        <w:rPr>
          <w:rFonts w:cs="Arial"/>
          <w:sz w:val="20"/>
          <w:szCs w:val="20"/>
        </w:rPr>
        <w:t>state</w:t>
      </w:r>
      <w:r w:rsidRPr="00B03A1B">
        <w:rPr>
          <w:rFonts w:cs="Arial"/>
          <w:sz w:val="20"/>
          <w:szCs w:val="20"/>
        </w:rPr>
        <w:t xml:space="preserve"> that p</w:t>
      </w:r>
      <w:r w:rsidR="00640B6D" w:rsidRPr="00B03A1B">
        <w:rPr>
          <w:rFonts w:cs="Arial"/>
          <w:sz w:val="20"/>
          <w:szCs w:val="20"/>
        </w:rPr>
        <w:t xml:space="preserve">harmacists who are absent from practice for a period between one </w:t>
      </w:r>
      <w:r w:rsidR="00BA0969" w:rsidRPr="00B03A1B">
        <w:rPr>
          <w:rFonts w:cs="Arial"/>
          <w:sz w:val="20"/>
          <w:szCs w:val="20"/>
        </w:rPr>
        <w:t xml:space="preserve">to </w:t>
      </w:r>
      <w:r w:rsidR="00640B6D" w:rsidRPr="00B03A1B">
        <w:rPr>
          <w:rFonts w:cs="Arial"/>
          <w:sz w:val="20"/>
          <w:szCs w:val="20"/>
        </w:rPr>
        <w:t>three years are required to:</w:t>
      </w:r>
    </w:p>
    <w:p w:rsidR="004B0322" w:rsidRPr="00B03A1B" w:rsidRDefault="00640B6D" w:rsidP="009D3E31">
      <w:pPr>
        <w:pStyle w:val="AHPRABulletlevel1"/>
        <w:numPr>
          <w:ilvl w:val="0"/>
          <w:numId w:val="2"/>
        </w:numPr>
        <w:ind w:left="369" w:hanging="369"/>
        <w:rPr>
          <w:rFonts w:cs="Arial"/>
          <w:szCs w:val="20"/>
        </w:rPr>
      </w:pPr>
      <w:r w:rsidRPr="00B03A1B">
        <w:t>complete</w:t>
      </w:r>
      <w:r w:rsidRPr="00B03A1B">
        <w:rPr>
          <w:rFonts w:cs="Arial"/>
          <w:szCs w:val="20"/>
        </w:rPr>
        <w:t xml:space="preserve"> a minimum of one year’s quota of CPD activities relevant to the intended scope of practice </w:t>
      </w:r>
      <w:r w:rsidR="00BA0969" w:rsidRPr="00B03A1B">
        <w:rPr>
          <w:rFonts w:cs="Arial"/>
          <w:szCs w:val="20"/>
        </w:rPr>
        <w:t>before</w:t>
      </w:r>
      <w:r w:rsidRPr="00B03A1B">
        <w:rPr>
          <w:rFonts w:cs="Arial"/>
          <w:szCs w:val="20"/>
        </w:rPr>
        <w:t xml:space="preserve"> recommencing practice, </w:t>
      </w:r>
      <w:r w:rsidR="00BA0969" w:rsidRPr="00B03A1B">
        <w:rPr>
          <w:rFonts w:cs="Arial"/>
          <w:szCs w:val="20"/>
        </w:rPr>
        <w:t>and</w:t>
      </w:r>
    </w:p>
    <w:p w:rsidR="004B0322" w:rsidRPr="00B03A1B" w:rsidRDefault="00640B6D" w:rsidP="009D3E31">
      <w:pPr>
        <w:pStyle w:val="AHPRABulletlevel1"/>
        <w:numPr>
          <w:ilvl w:val="0"/>
          <w:numId w:val="2"/>
        </w:numPr>
        <w:spacing w:after="240"/>
        <w:ind w:left="369" w:hanging="369"/>
        <w:rPr>
          <w:rFonts w:cs="Arial"/>
          <w:szCs w:val="20"/>
        </w:rPr>
      </w:pPr>
      <w:r w:rsidRPr="00B03A1B">
        <w:rPr>
          <w:rFonts w:cs="Arial"/>
          <w:szCs w:val="20"/>
        </w:rPr>
        <w:t xml:space="preserve">meet the requirements specified in the Board’s </w:t>
      </w:r>
      <w:r w:rsidRPr="00B03A1B">
        <w:rPr>
          <w:rFonts w:cs="Arial"/>
          <w:i/>
          <w:szCs w:val="20"/>
        </w:rPr>
        <w:t>Re</w:t>
      </w:r>
      <w:r w:rsidR="00B41C6E" w:rsidRPr="00B03A1B">
        <w:rPr>
          <w:rFonts w:cs="Arial"/>
          <w:i/>
          <w:szCs w:val="20"/>
        </w:rPr>
        <w:t>gistration standard: Re</w:t>
      </w:r>
      <w:r w:rsidRPr="00B03A1B">
        <w:rPr>
          <w:rFonts w:cs="Arial"/>
          <w:i/>
          <w:szCs w:val="20"/>
        </w:rPr>
        <w:t>cency of practice</w:t>
      </w:r>
      <w:r w:rsidRPr="00B03A1B">
        <w:rPr>
          <w:rFonts w:cs="Arial"/>
          <w:szCs w:val="20"/>
        </w:rPr>
        <w:t>.</w:t>
      </w:r>
    </w:p>
    <w:p w:rsidR="004B0322" w:rsidRPr="00B03A1B" w:rsidRDefault="00BA0969" w:rsidP="009D3E31">
      <w:pPr>
        <w:spacing w:after="240"/>
        <w:rPr>
          <w:rFonts w:cs="Arial"/>
          <w:sz w:val="20"/>
          <w:szCs w:val="20"/>
          <w:lang w:val="en-US" w:eastAsia="en-AU"/>
        </w:rPr>
      </w:pPr>
      <w:r w:rsidRPr="00B03A1B">
        <w:rPr>
          <w:rFonts w:cs="Arial"/>
          <w:sz w:val="20"/>
          <w:szCs w:val="20"/>
        </w:rPr>
        <w:t>The Board does not view a</w:t>
      </w:r>
      <w:r w:rsidR="00640B6D" w:rsidRPr="00B03A1B">
        <w:rPr>
          <w:rFonts w:cs="Arial"/>
          <w:sz w:val="20"/>
          <w:szCs w:val="20"/>
        </w:rPr>
        <w:t xml:space="preserve">n absence of more than three years as a temporary absence. </w:t>
      </w:r>
      <w:r w:rsidRPr="00B03A1B">
        <w:rPr>
          <w:rFonts w:cs="Arial"/>
          <w:sz w:val="20"/>
          <w:szCs w:val="20"/>
        </w:rPr>
        <w:t>P</w:t>
      </w:r>
      <w:r w:rsidR="00640B6D" w:rsidRPr="00B03A1B">
        <w:rPr>
          <w:rFonts w:cs="Arial"/>
          <w:sz w:val="20"/>
          <w:szCs w:val="20"/>
        </w:rPr>
        <w:t>ractitioners</w:t>
      </w:r>
      <w:r w:rsidR="00640B6D" w:rsidRPr="00B03A1B">
        <w:rPr>
          <w:rFonts w:cs="Arial"/>
          <w:sz w:val="20"/>
          <w:szCs w:val="20"/>
          <w:lang w:val="en-US" w:eastAsia="en-AU"/>
        </w:rPr>
        <w:t xml:space="preserve"> </w:t>
      </w:r>
      <w:r w:rsidRPr="00B03A1B">
        <w:rPr>
          <w:rFonts w:cs="Arial"/>
          <w:sz w:val="20"/>
          <w:szCs w:val="20"/>
          <w:lang w:val="en-US" w:eastAsia="en-AU"/>
        </w:rPr>
        <w:t xml:space="preserve">who take more than a three years’ break </w:t>
      </w:r>
      <w:r w:rsidR="00640B6D" w:rsidRPr="00B03A1B">
        <w:rPr>
          <w:rFonts w:cs="Arial"/>
          <w:sz w:val="20"/>
          <w:szCs w:val="20"/>
          <w:lang w:val="en-US" w:eastAsia="en-AU"/>
        </w:rPr>
        <w:t xml:space="preserve">will be required to meet the requirements of the Board’s </w:t>
      </w:r>
      <w:r w:rsidR="006F6CA7" w:rsidRPr="00B03A1B">
        <w:rPr>
          <w:rFonts w:cs="Arial"/>
          <w:i/>
          <w:sz w:val="20"/>
          <w:szCs w:val="20"/>
          <w:lang w:val="en-US" w:eastAsia="en-AU"/>
        </w:rPr>
        <w:t>R</w:t>
      </w:r>
      <w:r w:rsidR="00B41C6E" w:rsidRPr="00B03A1B">
        <w:rPr>
          <w:rFonts w:cs="Arial"/>
          <w:i/>
          <w:sz w:val="20"/>
          <w:szCs w:val="20"/>
          <w:lang w:val="en-US" w:eastAsia="en-AU"/>
        </w:rPr>
        <w:t>egistration standard: R</w:t>
      </w:r>
      <w:r w:rsidR="006F6CA7" w:rsidRPr="00B03A1B">
        <w:rPr>
          <w:rFonts w:cs="Arial"/>
          <w:i/>
          <w:sz w:val="20"/>
          <w:szCs w:val="20"/>
          <w:lang w:val="en-US" w:eastAsia="en-AU"/>
        </w:rPr>
        <w:t xml:space="preserve">ecency of practice </w:t>
      </w:r>
      <w:r w:rsidR="00640B6D" w:rsidRPr="00B03A1B">
        <w:rPr>
          <w:rFonts w:cs="Arial"/>
          <w:sz w:val="20"/>
          <w:szCs w:val="20"/>
          <w:lang w:val="en-US" w:eastAsia="en-AU"/>
        </w:rPr>
        <w:t>and any supporting guidelines issued by the Board.</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What if I’ve only held general registration for a few months when I renew?</w:t>
      </w:r>
    </w:p>
    <w:p w:rsidR="002F0C49" w:rsidRPr="00B03A1B" w:rsidRDefault="002F0C49" w:rsidP="009D3E31">
      <w:pPr>
        <w:spacing w:after="120"/>
        <w:rPr>
          <w:rFonts w:cs="Arial"/>
          <w:sz w:val="20"/>
          <w:szCs w:val="20"/>
          <w:lang w:val="en-US" w:eastAsia="en-AU"/>
        </w:rPr>
      </w:pPr>
      <w:r w:rsidRPr="00B03A1B">
        <w:rPr>
          <w:rFonts w:cs="Arial"/>
          <w:sz w:val="20"/>
          <w:szCs w:val="20"/>
          <w:lang w:val="en-US" w:eastAsia="en-AU"/>
        </w:rPr>
        <w:t>You will need to review the CPD that you completed between the period of 1 October and 30 September prior to applying for renewal of general registration.</w:t>
      </w:r>
    </w:p>
    <w:p w:rsidR="004B0322" w:rsidRPr="00B03A1B" w:rsidRDefault="00640B6D" w:rsidP="009D3E31">
      <w:pPr>
        <w:spacing w:after="120"/>
        <w:rPr>
          <w:rFonts w:cs="Arial"/>
          <w:sz w:val="20"/>
          <w:szCs w:val="20"/>
          <w:lang w:val="en-US" w:eastAsia="en-AU"/>
        </w:rPr>
      </w:pPr>
      <w:r w:rsidRPr="00B03A1B">
        <w:rPr>
          <w:rFonts w:cs="Arial"/>
          <w:sz w:val="20"/>
          <w:szCs w:val="20"/>
          <w:lang w:val="en-US" w:eastAsia="en-AU"/>
        </w:rPr>
        <w:t xml:space="preserve">If you held </w:t>
      </w:r>
      <w:r w:rsidRPr="00B03A1B">
        <w:rPr>
          <w:rFonts w:cs="Arial"/>
          <w:b/>
          <w:sz w:val="20"/>
          <w:szCs w:val="20"/>
          <w:lang w:val="en-US" w:eastAsia="en-AU"/>
        </w:rPr>
        <w:t>limited registration</w:t>
      </w:r>
      <w:r w:rsidRPr="00B03A1B">
        <w:rPr>
          <w:rFonts w:cs="Arial"/>
          <w:sz w:val="20"/>
          <w:szCs w:val="20"/>
          <w:lang w:val="en-US" w:eastAsia="en-AU"/>
        </w:rPr>
        <w:t xml:space="preserve"> </w:t>
      </w:r>
      <w:r w:rsidR="00BA0969" w:rsidRPr="00B03A1B">
        <w:rPr>
          <w:rFonts w:cs="Arial"/>
          <w:sz w:val="20"/>
          <w:szCs w:val="20"/>
          <w:lang w:val="en-US" w:eastAsia="en-AU"/>
        </w:rPr>
        <w:t>before</w:t>
      </w:r>
      <w:r w:rsidRPr="00B03A1B">
        <w:rPr>
          <w:rFonts w:cs="Arial"/>
          <w:sz w:val="20"/>
          <w:szCs w:val="20"/>
          <w:lang w:val="en-US" w:eastAsia="en-AU"/>
        </w:rPr>
        <w:t xml:space="preserve"> general registration (</w:t>
      </w:r>
      <w:r w:rsidR="00BA0969" w:rsidRPr="00B03A1B">
        <w:rPr>
          <w:rFonts w:cs="Arial"/>
          <w:sz w:val="20"/>
          <w:szCs w:val="20"/>
          <w:lang w:val="en-US" w:eastAsia="en-AU"/>
        </w:rPr>
        <w:t xml:space="preserve">for example, </w:t>
      </w:r>
      <w:r w:rsidRPr="00B03A1B">
        <w:rPr>
          <w:rFonts w:cs="Arial"/>
          <w:sz w:val="20"/>
          <w:szCs w:val="20"/>
          <w:lang w:val="en-US" w:eastAsia="en-AU"/>
        </w:rPr>
        <w:t>pharmacists who practised in the United Kingdom, Ireland, Canada and the USA)</w:t>
      </w:r>
      <w:r w:rsidR="00E07F86" w:rsidRPr="00B03A1B">
        <w:rPr>
          <w:rFonts w:cs="Arial"/>
          <w:sz w:val="20"/>
          <w:szCs w:val="20"/>
          <w:lang w:val="en-US" w:eastAsia="en-AU"/>
        </w:rPr>
        <w:t>,</w:t>
      </w:r>
      <w:r w:rsidRPr="00B03A1B">
        <w:rPr>
          <w:rFonts w:cs="Arial"/>
          <w:sz w:val="20"/>
          <w:szCs w:val="20"/>
          <w:lang w:val="en-US" w:eastAsia="en-AU"/>
        </w:rPr>
        <w:t xml:space="preserve"> CPD undertaken overseas can be counted towards the annual </w:t>
      </w:r>
      <w:r w:rsidR="004F17A8" w:rsidRPr="00B03A1B">
        <w:rPr>
          <w:rFonts w:cs="Arial"/>
          <w:sz w:val="20"/>
          <w:szCs w:val="20"/>
          <w:lang w:val="en-US" w:eastAsia="en-AU"/>
        </w:rPr>
        <w:t xml:space="preserve">CPD </w:t>
      </w:r>
      <w:r w:rsidRPr="00B03A1B">
        <w:rPr>
          <w:rFonts w:cs="Arial"/>
          <w:sz w:val="20"/>
          <w:szCs w:val="20"/>
          <w:lang w:val="en-US" w:eastAsia="en-AU"/>
        </w:rPr>
        <w:t>requirement</w:t>
      </w:r>
      <w:r w:rsidR="004F17A8" w:rsidRPr="00B03A1B">
        <w:rPr>
          <w:rFonts w:cs="Arial"/>
          <w:sz w:val="20"/>
          <w:szCs w:val="20"/>
          <w:lang w:val="en-US" w:eastAsia="en-AU"/>
        </w:rPr>
        <w:t>s for general registration</w:t>
      </w:r>
      <w:r w:rsidR="00942902" w:rsidRPr="00B03A1B">
        <w:rPr>
          <w:rFonts w:cs="Arial"/>
          <w:sz w:val="20"/>
          <w:szCs w:val="20"/>
          <w:lang w:val="en-US" w:eastAsia="en-AU"/>
        </w:rPr>
        <w:t>.</w:t>
      </w:r>
    </w:p>
    <w:p w:rsidR="004B0322" w:rsidRPr="00B03A1B" w:rsidRDefault="00640B6D" w:rsidP="009D3E31">
      <w:pPr>
        <w:spacing w:after="120"/>
        <w:rPr>
          <w:rFonts w:cs="Arial"/>
          <w:sz w:val="20"/>
          <w:szCs w:val="20"/>
          <w:lang w:eastAsia="en-AU"/>
        </w:rPr>
      </w:pPr>
      <w:r w:rsidRPr="00B03A1B">
        <w:rPr>
          <w:rFonts w:cs="Arial"/>
          <w:sz w:val="20"/>
          <w:szCs w:val="20"/>
          <w:lang w:val="en-US" w:eastAsia="en-AU"/>
        </w:rPr>
        <w:t xml:space="preserve">If you held </w:t>
      </w:r>
      <w:r w:rsidRPr="00B03A1B">
        <w:rPr>
          <w:rFonts w:cs="Arial"/>
          <w:b/>
          <w:sz w:val="20"/>
          <w:szCs w:val="20"/>
          <w:lang w:val="en-US" w:eastAsia="en-AU"/>
        </w:rPr>
        <w:t>provisional registration</w:t>
      </w:r>
      <w:r w:rsidRPr="00B03A1B">
        <w:rPr>
          <w:rFonts w:cs="Arial"/>
          <w:sz w:val="20"/>
          <w:szCs w:val="20"/>
          <w:lang w:val="en-US" w:eastAsia="en-AU"/>
        </w:rPr>
        <w:t xml:space="preserve"> </w:t>
      </w:r>
      <w:r w:rsidR="00BA0969" w:rsidRPr="00B03A1B">
        <w:rPr>
          <w:rFonts w:cs="Arial"/>
          <w:sz w:val="20"/>
          <w:szCs w:val="20"/>
          <w:lang w:val="en-US" w:eastAsia="en-AU"/>
        </w:rPr>
        <w:t>before</w:t>
      </w:r>
      <w:r w:rsidRPr="00B03A1B">
        <w:rPr>
          <w:rFonts w:cs="Arial"/>
          <w:sz w:val="20"/>
          <w:szCs w:val="20"/>
          <w:lang w:val="en-US" w:eastAsia="en-AU"/>
        </w:rPr>
        <w:t xml:space="preserve"> general registration (</w:t>
      </w:r>
      <w:r w:rsidR="00BA0969" w:rsidRPr="00B03A1B">
        <w:rPr>
          <w:rFonts w:cs="Arial"/>
          <w:sz w:val="20"/>
          <w:szCs w:val="20"/>
          <w:lang w:val="en-US" w:eastAsia="en-AU"/>
        </w:rPr>
        <w:t xml:space="preserve">for example, </w:t>
      </w:r>
      <w:r w:rsidRPr="00B03A1B">
        <w:rPr>
          <w:rFonts w:cs="Arial"/>
          <w:sz w:val="20"/>
          <w:szCs w:val="20"/>
          <w:lang w:val="en-US" w:eastAsia="en-AU"/>
        </w:rPr>
        <w:t>pharmacy interns who have recently gained general registration)</w:t>
      </w:r>
      <w:r w:rsidR="00E07F86" w:rsidRPr="00B03A1B">
        <w:rPr>
          <w:rFonts w:cs="Arial"/>
          <w:sz w:val="20"/>
          <w:szCs w:val="20"/>
          <w:lang w:val="en-US" w:eastAsia="en-AU"/>
        </w:rPr>
        <w:t>,</w:t>
      </w:r>
      <w:r w:rsidRPr="00B03A1B">
        <w:rPr>
          <w:rFonts w:cs="Arial"/>
          <w:sz w:val="20"/>
          <w:szCs w:val="20"/>
          <w:lang w:val="en-US" w:eastAsia="en-AU"/>
        </w:rPr>
        <w:t xml:space="preserve"> CPD undertaken </w:t>
      </w:r>
      <w:r w:rsidR="00053CBE" w:rsidRPr="00B03A1B">
        <w:rPr>
          <w:rFonts w:cs="Arial"/>
          <w:sz w:val="20"/>
          <w:szCs w:val="20"/>
          <w:lang w:val="en-US" w:eastAsia="en-AU"/>
        </w:rPr>
        <w:t>as an intern during the previous 12 months</w:t>
      </w:r>
      <w:r w:rsidRPr="00B03A1B">
        <w:rPr>
          <w:rFonts w:cs="Arial"/>
          <w:sz w:val="20"/>
          <w:szCs w:val="20"/>
          <w:lang w:val="en-US" w:eastAsia="en-AU"/>
        </w:rPr>
        <w:t xml:space="preserve"> </w:t>
      </w:r>
      <w:r w:rsidR="00942902" w:rsidRPr="00B03A1B">
        <w:rPr>
          <w:rFonts w:cs="Arial"/>
          <w:sz w:val="20"/>
          <w:szCs w:val="20"/>
          <w:lang w:val="en-US" w:eastAsia="en-AU"/>
        </w:rPr>
        <w:t>can be counted towards the annual requiremen</w:t>
      </w:r>
      <w:r w:rsidR="00053CBE" w:rsidRPr="00B03A1B">
        <w:rPr>
          <w:rFonts w:cs="Arial"/>
          <w:sz w:val="20"/>
          <w:szCs w:val="20"/>
          <w:lang w:val="en-US" w:eastAsia="en-AU"/>
        </w:rPr>
        <w:t xml:space="preserve">t </w:t>
      </w:r>
      <w:r w:rsidR="002F0C49" w:rsidRPr="00B03A1B">
        <w:rPr>
          <w:rFonts w:cs="Arial"/>
          <w:sz w:val="20"/>
          <w:szCs w:val="20"/>
          <w:lang w:val="en-US" w:eastAsia="en-AU"/>
        </w:rPr>
        <w:t>for general registration</w:t>
      </w:r>
      <w:r w:rsidRPr="00B03A1B">
        <w:rPr>
          <w:rFonts w:cs="Arial"/>
          <w:sz w:val="20"/>
          <w:szCs w:val="20"/>
          <w:lang w:val="en-US" w:eastAsia="en-AU"/>
        </w:rPr>
        <w:t>.</w:t>
      </w:r>
    </w:p>
    <w:p w:rsidR="004B0322" w:rsidRPr="00B03A1B" w:rsidRDefault="00942902" w:rsidP="009D3E31">
      <w:pPr>
        <w:spacing w:after="120"/>
        <w:rPr>
          <w:rFonts w:cs="Arial"/>
          <w:sz w:val="20"/>
          <w:szCs w:val="20"/>
          <w:lang w:eastAsia="en-AU"/>
        </w:rPr>
      </w:pPr>
      <w:r w:rsidRPr="00B03A1B">
        <w:rPr>
          <w:rFonts w:cs="Arial"/>
          <w:sz w:val="20"/>
          <w:szCs w:val="20"/>
          <w:lang w:val="en-US" w:eastAsia="en-AU"/>
        </w:rPr>
        <w:t xml:space="preserve">If you gained general registration </w:t>
      </w:r>
      <w:r w:rsidRPr="00B03A1B">
        <w:rPr>
          <w:rFonts w:cs="Arial"/>
          <w:b/>
          <w:sz w:val="20"/>
          <w:szCs w:val="20"/>
          <w:lang w:val="en-US" w:eastAsia="en-AU"/>
        </w:rPr>
        <w:t>after a period of not being registered</w:t>
      </w:r>
      <w:r w:rsidRPr="00B03A1B">
        <w:rPr>
          <w:rFonts w:cs="Arial"/>
          <w:sz w:val="20"/>
          <w:szCs w:val="20"/>
          <w:lang w:val="en-US" w:eastAsia="en-AU"/>
        </w:rPr>
        <w:t>, CPD undertaken as part of the returning to practice process can be counted</w:t>
      </w:r>
      <w:r w:rsidR="00F6438E" w:rsidRPr="00B03A1B">
        <w:rPr>
          <w:rFonts w:cs="Arial"/>
          <w:sz w:val="20"/>
          <w:szCs w:val="20"/>
          <w:lang w:val="en-US" w:eastAsia="en-AU"/>
        </w:rPr>
        <w:t xml:space="preserve"> towards the annual requirement</w:t>
      </w:r>
      <w:r w:rsidRPr="00B03A1B">
        <w:rPr>
          <w:rFonts w:cs="Arial"/>
          <w:sz w:val="20"/>
          <w:szCs w:val="20"/>
          <w:lang w:val="en-US" w:eastAsia="en-AU"/>
        </w:rPr>
        <w:t>.</w:t>
      </w:r>
      <w:r w:rsidR="000A6EC8" w:rsidRPr="00B03A1B">
        <w:rPr>
          <w:rFonts w:cs="Arial"/>
          <w:sz w:val="20"/>
          <w:szCs w:val="20"/>
          <w:lang w:val="en-US" w:eastAsia="en-AU"/>
        </w:rPr>
        <w:t xml:space="preserve"> </w:t>
      </w:r>
      <w:r w:rsidR="00FA09D0" w:rsidRPr="00B03A1B">
        <w:rPr>
          <w:rFonts w:cs="Arial"/>
          <w:sz w:val="20"/>
          <w:szCs w:val="20"/>
          <w:lang w:val="en-US" w:eastAsia="en-AU"/>
        </w:rPr>
        <w:t xml:space="preserve">Also refer to </w:t>
      </w:r>
      <w:hyperlink w:anchor="question5" w:history="1">
        <w:r w:rsidR="00FA09D0" w:rsidRPr="00B03A1B">
          <w:rPr>
            <w:rStyle w:val="Hyperlink"/>
            <w:rFonts w:ascii="Arial" w:hAnsi="Arial" w:cs="Arial"/>
            <w:sz w:val="20"/>
            <w:szCs w:val="20"/>
            <w:lang w:val="en-US" w:eastAsia="en-AU"/>
          </w:rPr>
          <w:t xml:space="preserve">Question </w:t>
        </w:r>
        <w:r w:rsidR="004D4FD6" w:rsidRPr="00B03A1B">
          <w:rPr>
            <w:rStyle w:val="Hyperlink"/>
            <w:rFonts w:ascii="Arial" w:hAnsi="Arial" w:cs="Arial"/>
            <w:sz w:val="20"/>
            <w:szCs w:val="20"/>
            <w:lang w:val="en-US" w:eastAsia="en-AU"/>
          </w:rPr>
          <w:t>5</w:t>
        </w:r>
      </w:hyperlink>
      <w:r w:rsidR="004D4FD6" w:rsidRPr="00B03A1B">
        <w:rPr>
          <w:rFonts w:cs="Arial"/>
          <w:sz w:val="20"/>
          <w:szCs w:val="20"/>
          <w:lang w:val="en-US" w:eastAsia="en-AU"/>
        </w:rPr>
        <w:t xml:space="preserve"> for CPD obligations if you take a temporary break from practice</w:t>
      </w:r>
      <w:r w:rsidR="00FA09D0" w:rsidRPr="00B03A1B">
        <w:rPr>
          <w:rFonts w:cs="Arial"/>
          <w:sz w:val="20"/>
          <w:szCs w:val="20"/>
          <w:lang w:val="en-US" w:eastAsia="en-AU"/>
        </w:rPr>
        <w:t>.</w:t>
      </w:r>
    </w:p>
    <w:p w:rsidR="001D5E05" w:rsidRPr="00B03A1B" w:rsidRDefault="00F6438E" w:rsidP="00DF418D">
      <w:pPr>
        <w:spacing w:after="240"/>
        <w:rPr>
          <w:rFonts w:cs="Arial"/>
          <w:b/>
          <w:sz w:val="20"/>
          <w:szCs w:val="20"/>
        </w:rPr>
      </w:pPr>
      <w:r w:rsidRPr="00B03A1B">
        <w:rPr>
          <w:rFonts w:cs="Arial"/>
          <w:sz w:val="20"/>
          <w:szCs w:val="20"/>
        </w:rPr>
        <w:t xml:space="preserve">If you still have not completed the </w:t>
      </w:r>
      <w:r w:rsidR="001D5E05" w:rsidRPr="00B03A1B">
        <w:rPr>
          <w:rFonts w:cs="Arial"/>
          <w:sz w:val="20"/>
          <w:szCs w:val="20"/>
        </w:rPr>
        <w:t xml:space="preserve">required amount of CPD, refer to </w:t>
      </w:r>
      <w:hyperlink w:anchor="question7" w:history="1">
        <w:r w:rsidR="00C91247" w:rsidRPr="00B03A1B">
          <w:rPr>
            <w:rStyle w:val="Hyperlink"/>
            <w:rFonts w:ascii="Arial" w:hAnsi="Arial" w:cs="Arial"/>
            <w:sz w:val="20"/>
            <w:szCs w:val="20"/>
          </w:rPr>
          <w:t>Question</w:t>
        </w:r>
        <w:r w:rsidR="00EE34BE" w:rsidRPr="00B03A1B">
          <w:rPr>
            <w:rStyle w:val="Hyperlink"/>
            <w:rFonts w:ascii="Arial" w:hAnsi="Arial" w:cs="Arial"/>
            <w:sz w:val="20"/>
            <w:szCs w:val="20"/>
          </w:rPr>
          <w:t xml:space="preserve"> </w:t>
        </w:r>
        <w:r w:rsidR="00EB28B8" w:rsidRPr="00B03A1B">
          <w:rPr>
            <w:rStyle w:val="Hyperlink"/>
            <w:rFonts w:ascii="Arial" w:hAnsi="Arial" w:cs="Arial"/>
            <w:sz w:val="20"/>
            <w:szCs w:val="20"/>
          </w:rPr>
          <w:t>7</w:t>
        </w:r>
      </w:hyperlink>
      <w:r w:rsidR="00C91247" w:rsidRPr="00B03A1B">
        <w:rPr>
          <w:rFonts w:cs="Arial"/>
          <w:sz w:val="20"/>
          <w:szCs w:val="20"/>
        </w:rPr>
        <w:t>.</w:t>
      </w:r>
    </w:p>
    <w:p w:rsidR="001D5E05" w:rsidRPr="00B03A1B" w:rsidRDefault="001D5E05" w:rsidP="001D5E05">
      <w:pPr>
        <w:numPr>
          <w:ilvl w:val="0"/>
          <w:numId w:val="23"/>
        </w:numPr>
        <w:spacing w:after="120"/>
        <w:rPr>
          <w:rFonts w:cs="Arial"/>
          <w:b/>
          <w:sz w:val="20"/>
          <w:szCs w:val="20"/>
        </w:rPr>
      </w:pPr>
      <w:bookmarkStart w:id="5" w:name="question7"/>
      <w:r w:rsidRPr="00B03A1B">
        <w:rPr>
          <w:rFonts w:cs="Arial"/>
          <w:b/>
          <w:sz w:val="20"/>
          <w:szCs w:val="20"/>
        </w:rPr>
        <w:t xml:space="preserve">What do I do if I </w:t>
      </w:r>
      <w:r w:rsidR="00F6438E" w:rsidRPr="00B03A1B">
        <w:rPr>
          <w:rFonts w:cs="Arial"/>
          <w:b/>
          <w:sz w:val="20"/>
          <w:szCs w:val="20"/>
        </w:rPr>
        <w:t xml:space="preserve">need to declare </w:t>
      </w:r>
      <w:r w:rsidR="00F05F10" w:rsidRPr="00B03A1B">
        <w:rPr>
          <w:rFonts w:cs="Arial"/>
          <w:b/>
          <w:sz w:val="20"/>
          <w:szCs w:val="20"/>
        </w:rPr>
        <w:t xml:space="preserve">at </w:t>
      </w:r>
      <w:r w:rsidR="00BA0969" w:rsidRPr="00B03A1B">
        <w:rPr>
          <w:rFonts w:cs="Arial"/>
          <w:b/>
          <w:sz w:val="20"/>
          <w:szCs w:val="20"/>
        </w:rPr>
        <w:t xml:space="preserve">registration </w:t>
      </w:r>
      <w:r w:rsidR="00F6438E" w:rsidRPr="00B03A1B">
        <w:rPr>
          <w:rFonts w:cs="Arial"/>
          <w:b/>
          <w:sz w:val="20"/>
          <w:szCs w:val="20"/>
        </w:rPr>
        <w:t>renewal</w:t>
      </w:r>
      <w:r w:rsidR="00BA0969" w:rsidRPr="00B03A1B">
        <w:rPr>
          <w:rFonts w:cs="Arial"/>
          <w:b/>
          <w:sz w:val="20"/>
          <w:szCs w:val="20"/>
        </w:rPr>
        <w:t xml:space="preserve"> </w:t>
      </w:r>
      <w:r w:rsidR="00F6438E" w:rsidRPr="00B03A1B">
        <w:rPr>
          <w:rFonts w:cs="Arial"/>
          <w:b/>
          <w:sz w:val="20"/>
          <w:szCs w:val="20"/>
        </w:rPr>
        <w:t xml:space="preserve">that I </w:t>
      </w:r>
      <w:r w:rsidRPr="00B03A1B">
        <w:rPr>
          <w:rFonts w:cs="Arial"/>
          <w:b/>
          <w:sz w:val="20"/>
          <w:szCs w:val="20"/>
        </w:rPr>
        <w:t>have</w:t>
      </w:r>
      <w:r w:rsidR="00BA0969" w:rsidRPr="00B03A1B">
        <w:rPr>
          <w:rFonts w:cs="Arial"/>
          <w:b/>
          <w:sz w:val="20"/>
          <w:szCs w:val="20"/>
        </w:rPr>
        <w:t xml:space="preserve"> not</w:t>
      </w:r>
      <w:r w:rsidRPr="00B03A1B">
        <w:rPr>
          <w:rFonts w:cs="Arial"/>
          <w:b/>
          <w:sz w:val="20"/>
          <w:szCs w:val="20"/>
        </w:rPr>
        <w:t xml:space="preserve"> completed the required number of CPD credits?</w:t>
      </w:r>
    </w:p>
    <w:bookmarkEnd w:id="5"/>
    <w:p w:rsidR="00E07F86" w:rsidRPr="00B03A1B" w:rsidRDefault="00E07F86" w:rsidP="009D3E31">
      <w:pPr>
        <w:spacing w:after="120"/>
        <w:rPr>
          <w:rFonts w:cs="Arial"/>
          <w:sz w:val="20"/>
          <w:szCs w:val="20"/>
        </w:rPr>
      </w:pPr>
      <w:r w:rsidRPr="00B03A1B">
        <w:rPr>
          <w:rFonts w:cs="Arial"/>
          <w:sz w:val="20"/>
          <w:szCs w:val="20"/>
        </w:rPr>
        <w:t xml:space="preserve">When you </w:t>
      </w:r>
      <w:r w:rsidR="003E22DD" w:rsidRPr="00B03A1B">
        <w:rPr>
          <w:rFonts w:cs="Arial"/>
          <w:sz w:val="20"/>
          <w:szCs w:val="20"/>
        </w:rPr>
        <w:t>apply for registration renewal</w:t>
      </w:r>
      <w:r w:rsidRPr="00B03A1B">
        <w:rPr>
          <w:rFonts w:cs="Arial"/>
          <w:sz w:val="20"/>
          <w:szCs w:val="20"/>
        </w:rPr>
        <w:t>, you m</w:t>
      </w:r>
      <w:r w:rsidR="001D5E05" w:rsidRPr="00B03A1B">
        <w:rPr>
          <w:rFonts w:cs="Arial"/>
          <w:sz w:val="20"/>
          <w:szCs w:val="20"/>
        </w:rPr>
        <w:t xml:space="preserve">ust </w:t>
      </w:r>
      <w:r w:rsidRPr="00B03A1B">
        <w:rPr>
          <w:rFonts w:cs="Arial"/>
          <w:sz w:val="20"/>
          <w:szCs w:val="20"/>
        </w:rPr>
        <w:t xml:space="preserve">submit a letter to the Board </w:t>
      </w:r>
      <w:r w:rsidR="00D51CD4" w:rsidRPr="00B03A1B">
        <w:rPr>
          <w:rFonts w:cs="Arial"/>
          <w:sz w:val="20"/>
          <w:szCs w:val="20"/>
        </w:rPr>
        <w:t>that includes</w:t>
      </w:r>
      <w:r w:rsidRPr="00B03A1B">
        <w:rPr>
          <w:rFonts w:cs="Arial"/>
          <w:sz w:val="20"/>
          <w:szCs w:val="20"/>
        </w:rPr>
        <w:t>:</w:t>
      </w:r>
    </w:p>
    <w:p w:rsidR="00E07F86" w:rsidRPr="00B03A1B" w:rsidRDefault="00053CBE" w:rsidP="009D3E31">
      <w:pPr>
        <w:pStyle w:val="AHPRABulletlevel1"/>
        <w:ind w:left="369" w:hanging="369"/>
        <w:rPr>
          <w:rFonts w:cs="Arial"/>
          <w:bCs/>
          <w:color w:val="000000"/>
          <w:szCs w:val="20"/>
          <w:lang w:eastAsia="en-AU"/>
        </w:rPr>
      </w:pPr>
      <w:r w:rsidRPr="00B03A1B">
        <w:rPr>
          <w:rFonts w:cs="Arial"/>
          <w:szCs w:val="20"/>
        </w:rPr>
        <w:t>a record</w:t>
      </w:r>
      <w:r w:rsidRPr="00B03A1B">
        <w:rPr>
          <w:rFonts w:cs="Arial"/>
          <w:bCs/>
          <w:color w:val="000000"/>
          <w:szCs w:val="20"/>
          <w:lang w:eastAsia="en-AU"/>
        </w:rPr>
        <w:t xml:space="preserve"> </w:t>
      </w:r>
      <w:r w:rsidR="00962775" w:rsidRPr="00B03A1B">
        <w:rPr>
          <w:rFonts w:cs="Arial"/>
          <w:bCs/>
          <w:color w:val="000000"/>
          <w:szCs w:val="20"/>
          <w:lang w:eastAsia="en-AU"/>
        </w:rPr>
        <w:t>of any CPD you have</w:t>
      </w:r>
      <w:r w:rsidR="00E07F86" w:rsidRPr="00B03A1B">
        <w:rPr>
          <w:rFonts w:cs="Arial"/>
          <w:bCs/>
          <w:color w:val="000000"/>
          <w:szCs w:val="20"/>
          <w:lang w:eastAsia="en-AU"/>
        </w:rPr>
        <w:t>, and</w:t>
      </w:r>
    </w:p>
    <w:p w:rsidR="00E07F86" w:rsidRPr="00B03A1B" w:rsidRDefault="00962775" w:rsidP="00DF418D">
      <w:pPr>
        <w:pStyle w:val="AHPRABulletlevel1"/>
        <w:spacing w:after="240"/>
        <w:ind w:left="369" w:hanging="369"/>
        <w:rPr>
          <w:rFonts w:cs="Arial"/>
          <w:bCs/>
          <w:color w:val="000000"/>
          <w:szCs w:val="20"/>
          <w:lang w:eastAsia="en-AU"/>
        </w:rPr>
      </w:pPr>
      <w:r w:rsidRPr="00B03A1B">
        <w:rPr>
          <w:rFonts w:cs="Arial"/>
          <w:bCs/>
          <w:color w:val="000000"/>
          <w:szCs w:val="20"/>
          <w:lang w:eastAsia="en-AU"/>
        </w:rPr>
        <w:t xml:space="preserve">why the CPD requirements have not been met </w:t>
      </w:r>
      <w:r w:rsidR="001D5E05" w:rsidRPr="00B03A1B">
        <w:rPr>
          <w:rFonts w:cs="Arial"/>
          <w:bCs/>
          <w:color w:val="000000"/>
          <w:szCs w:val="20"/>
          <w:lang w:eastAsia="en-AU"/>
        </w:rPr>
        <w:t>(</w:t>
      </w:r>
      <w:r w:rsidR="00B35A5A" w:rsidRPr="00B03A1B">
        <w:rPr>
          <w:rFonts w:cs="Arial"/>
          <w:bCs/>
          <w:color w:val="000000"/>
          <w:szCs w:val="20"/>
          <w:lang w:eastAsia="en-AU"/>
        </w:rPr>
        <w:t>for example, a</w:t>
      </w:r>
      <w:r w:rsidR="001D5E05" w:rsidRPr="00B03A1B">
        <w:rPr>
          <w:rFonts w:cs="Arial"/>
          <w:bCs/>
          <w:color w:val="000000"/>
          <w:szCs w:val="20"/>
          <w:lang w:eastAsia="en-AU"/>
        </w:rPr>
        <w:t xml:space="preserve"> temporary absence from practice due to maternity leave from date X to date Y)</w:t>
      </w:r>
      <w:r w:rsidR="00E07F86" w:rsidRPr="00B03A1B">
        <w:rPr>
          <w:rFonts w:cs="Arial"/>
          <w:bCs/>
          <w:color w:val="000000"/>
          <w:szCs w:val="20"/>
          <w:lang w:eastAsia="en-AU"/>
        </w:rPr>
        <w:t xml:space="preserve">. </w:t>
      </w:r>
    </w:p>
    <w:p w:rsidR="00E07F86" w:rsidRPr="00B03A1B" w:rsidRDefault="001D5E05" w:rsidP="005922E0">
      <w:pPr>
        <w:spacing w:after="240"/>
        <w:rPr>
          <w:rFonts w:cs="Arial"/>
          <w:sz w:val="20"/>
          <w:szCs w:val="20"/>
        </w:rPr>
      </w:pPr>
      <w:r w:rsidRPr="00B03A1B">
        <w:rPr>
          <w:rFonts w:cs="Arial"/>
          <w:sz w:val="20"/>
          <w:szCs w:val="20"/>
        </w:rPr>
        <w:t xml:space="preserve">The inclusion of a </w:t>
      </w:r>
      <w:r w:rsidR="00A64D9C" w:rsidRPr="00B03A1B">
        <w:rPr>
          <w:rFonts w:cs="Arial"/>
          <w:sz w:val="20"/>
          <w:szCs w:val="20"/>
        </w:rPr>
        <w:t xml:space="preserve">CPD </w:t>
      </w:r>
      <w:r w:rsidRPr="00B03A1B">
        <w:rPr>
          <w:rFonts w:cs="Arial"/>
          <w:sz w:val="20"/>
          <w:szCs w:val="20"/>
        </w:rPr>
        <w:t xml:space="preserve">plan of activities to be undertaken during the next CPD period may </w:t>
      </w:r>
      <w:r w:rsidR="00D51CD4" w:rsidRPr="00B03A1B">
        <w:rPr>
          <w:rFonts w:cs="Arial"/>
          <w:sz w:val="20"/>
          <w:szCs w:val="20"/>
        </w:rPr>
        <w:t xml:space="preserve">help </w:t>
      </w:r>
      <w:r w:rsidRPr="00B03A1B">
        <w:rPr>
          <w:rFonts w:cs="Arial"/>
          <w:sz w:val="20"/>
          <w:szCs w:val="20"/>
        </w:rPr>
        <w:t xml:space="preserve">the </w:t>
      </w:r>
      <w:r w:rsidR="00006B8D" w:rsidRPr="00B03A1B">
        <w:rPr>
          <w:rFonts w:cs="Arial"/>
          <w:sz w:val="20"/>
          <w:szCs w:val="20"/>
        </w:rPr>
        <w:t>Board</w:t>
      </w:r>
      <w:r w:rsidRPr="00B03A1B">
        <w:rPr>
          <w:rFonts w:cs="Arial"/>
          <w:sz w:val="20"/>
          <w:szCs w:val="20"/>
        </w:rPr>
        <w:t xml:space="preserve"> </w:t>
      </w:r>
      <w:r w:rsidR="004F17A8" w:rsidRPr="00B03A1B">
        <w:rPr>
          <w:rFonts w:cs="Arial"/>
          <w:sz w:val="20"/>
          <w:szCs w:val="20"/>
        </w:rPr>
        <w:t>to make a decision about</w:t>
      </w:r>
      <w:r w:rsidRPr="00B03A1B">
        <w:rPr>
          <w:rFonts w:cs="Arial"/>
          <w:sz w:val="20"/>
          <w:szCs w:val="20"/>
        </w:rPr>
        <w:t xml:space="preserve"> your application.</w:t>
      </w:r>
    </w:p>
    <w:p w:rsidR="001D5E05" w:rsidRPr="00B03A1B" w:rsidRDefault="001D5E05" w:rsidP="001D5E05">
      <w:pPr>
        <w:numPr>
          <w:ilvl w:val="0"/>
          <w:numId w:val="23"/>
        </w:numPr>
        <w:spacing w:after="120"/>
        <w:rPr>
          <w:rFonts w:cs="Arial"/>
          <w:b/>
          <w:sz w:val="20"/>
          <w:szCs w:val="20"/>
        </w:rPr>
      </w:pPr>
      <w:bookmarkStart w:id="6" w:name="question8"/>
      <w:r w:rsidRPr="00B03A1B">
        <w:rPr>
          <w:rFonts w:cs="Arial"/>
          <w:b/>
          <w:sz w:val="20"/>
          <w:szCs w:val="20"/>
        </w:rPr>
        <w:t>What will the Board do if I do not meet the CPD requirement?</w:t>
      </w:r>
    </w:p>
    <w:bookmarkEnd w:id="6"/>
    <w:p w:rsidR="00D51CD4" w:rsidRPr="00B03A1B" w:rsidRDefault="001D5E05" w:rsidP="009D3E31">
      <w:pPr>
        <w:spacing w:after="120"/>
        <w:rPr>
          <w:rFonts w:cs="Arial"/>
          <w:sz w:val="20"/>
          <w:szCs w:val="20"/>
        </w:rPr>
      </w:pPr>
      <w:r w:rsidRPr="00B03A1B">
        <w:rPr>
          <w:rFonts w:cs="Arial"/>
          <w:sz w:val="20"/>
          <w:szCs w:val="20"/>
        </w:rPr>
        <w:t>The Board</w:t>
      </w:r>
      <w:r w:rsidR="00DC0190" w:rsidRPr="00B03A1B">
        <w:rPr>
          <w:rFonts w:cs="Arial"/>
          <w:sz w:val="20"/>
          <w:szCs w:val="20"/>
        </w:rPr>
        <w:t xml:space="preserve"> </w:t>
      </w:r>
      <w:r w:rsidR="00962775" w:rsidRPr="00B03A1B">
        <w:rPr>
          <w:rFonts w:cs="Arial"/>
          <w:sz w:val="20"/>
          <w:szCs w:val="20"/>
        </w:rPr>
        <w:t xml:space="preserve">will </w:t>
      </w:r>
      <w:r w:rsidRPr="00B03A1B">
        <w:rPr>
          <w:rFonts w:cs="Arial"/>
          <w:sz w:val="20"/>
          <w:szCs w:val="20"/>
        </w:rPr>
        <w:t xml:space="preserve">consider the information you </w:t>
      </w:r>
      <w:r w:rsidR="00DC0190" w:rsidRPr="00B03A1B">
        <w:rPr>
          <w:rFonts w:cs="Arial"/>
          <w:sz w:val="20"/>
          <w:szCs w:val="20"/>
        </w:rPr>
        <w:t>submit</w:t>
      </w:r>
      <w:r w:rsidR="00D51CD4" w:rsidRPr="00B03A1B">
        <w:rPr>
          <w:rFonts w:cs="Arial"/>
          <w:sz w:val="20"/>
          <w:szCs w:val="20"/>
        </w:rPr>
        <w:t>ted</w:t>
      </w:r>
      <w:r w:rsidRPr="00B03A1B">
        <w:rPr>
          <w:rFonts w:cs="Arial"/>
          <w:sz w:val="20"/>
          <w:szCs w:val="20"/>
        </w:rPr>
        <w:t xml:space="preserve"> with your renewal </w:t>
      </w:r>
      <w:r w:rsidR="00962775" w:rsidRPr="00B03A1B">
        <w:rPr>
          <w:rFonts w:cs="Arial"/>
          <w:sz w:val="20"/>
          <w:szCs w:val="20"/>
        </w:rPr>
        <w:t xml:space="preserve">application </w:t>
      </w:r>
      <w:r w:rsidRPr="00B03A1B">
        <w:rPr>
          <w:rFonts w:cs="Arial"/>
          <w:sz w:val="20"/>
          <w:szCs w:val="20"/>
        </w:rPr>
        <w:t xml:space="preserve">when determining whether to renew your registration. </w:t>
      </w:r>
    </w:p>
    <w:p w:rsidR="00D51CD4" w:rsidRPr="00B03A1B" w:rsidRDefault="001D5E05" w:rsidP="009D3E31">
      <w:pPr>
        <w:spacing w:after="120"/>
        <w:rPr>
          <w:rFonts w:cs="Arial"/>
          <w:sz w:val="20"/>
          <w:szCs w:val="20"/>
        </w:rPr>
      </w:pPr>
      <w:r w:rsidRPr="00B03A1B">
        <w:rPr>
          <w:rFonts w:cs="Arial"/>
          <w:sz w:val="20"/>
          <w:szCs w:val="20"/>
        </w:rPr>
        <w:t xml:space="preserve">The </w:t>
      </w:r>
      <w:r w:rsidR="00DC0190" w:rsidRPr="00B03A1B">
        <w:rPr>
          <w:rFonts w:cs="Arial"/>
          <w:sz w:val="20"/>
          <w:szCs w:val="20"/>
        </w:rPr>
        <w:t xml:space="preserve">Board </w:t>
      </w:r>
      <w:r w:rsidR="00D51CD4" w:rsidRPr="00B03A1B">
        <w:rPr>
          <w:rFonts w:cs="Arial"/>
          <w:sz w:val="20"/>
          <w:szCs w:val="20"/>
        </w:rPr>
        <w:t xml:space="preserve">will </w:t>
      </w:r>
      <w:r w:rsidRPr="00B03A1B">
        <w:rPr>
          <w:rFonts w:cs="Arial"/>
          <w:sz w:val="20"/>
          <w:szCs w:val="20"/>
        </w:rPr>
        <w:t xml:space="preserve">then </w:t>
      </w:r>
      <w:r w:rsidR="00D51CD4" w:rsidRPr="00B03A1B">
        <w:rPr>
          <w:rFonts w:cs="Arial"/>
          <w:sz w:val="20"/>
          <w:szCs w:val="20"/>
        </w:rPr>
        <w:t xml:space="preserve">consider </w:t>
      </w:r>
      <w:r w:rsidRPr="00B03A1B">
        <w:rPr>
          <w:rFonts w:cs="Arial"/>
          <w:sz w:val="20"/>
          <w:szCs w:val="20"/>
        </w:rPr>
        <w:t>the following options</w:t>
      </w:r>
    </w:p>
    <w:p w:rsidR="00D51CD4" w:rsidRPr="00B03A1B" w:rsidRDefault="001D5E05" w:rsidP="009D3E31">
      <w:pPr>
        <w:pStyle w:val="AHPRABulletlevel1"/>
        <w:ind w:left="369" w:hanging="369"/>
        <w:rPr>
          <w:rFonts w:cs="Arial"/>
          <w:szCs w:val="20"/>
        </w:rPr>
      </w:pPr>
      <w:r w:rsidRPr="00B03A1B">
        <w:rPr>
          <w:rFonts w:cs="Arial"/>
          <w:szCs w:val="20"/>
        </w:rPr>
        <w:t>regist</w:t>
      </w:r>
      <w:r w:rsidR="00D51CD4" w:rsidRPr="00B03A1B">
        <w:rPr>
          <w:rFonts w:cs="Arial"/>
          <w:szCs w:val="20"/>
        </w:rPr>
        <w:t xml:space="preserve">ration </w:t>
      </w:r>
      <w:r w:rsidRPr="00B03A1B">
        <w:rPr>
          <w:rFonts w:cs="Arial"/>
          <w:szCs w:val="20"/>
        </w:rPr>
        <w:t>without conditions (</w:t>
      </w:r>
      <w:r w:rsidR="00B35A5A" w:rsidRPr="00B03A1B">
        <w:rPr>
          <w:rFonts w:cs="Arial"/>
          <w:szCs w:val="20"/>
        </w:rPr>
        <w:t xml:space="preserve">that is, </w:t>
      </w:r>
      <w:r w:rsidRPr="00B03A1B">
        <w:rPr>
          <w:rFonts w:cs="Arial"/>
          <w:szCs w:val="20"/>
        </w:rPr>
        <w:t xml:space="preserve">decide that </w:t>
      </w:r>
      <w:r w:rsidR="004F17A8" w:rsidRPr="00B03A1B">
        <w:rPr>
          <w:rFonts w:cs="Arial"/>
          <w:szCs w:val="20"/>
        </w:rPr>
        <w:t>the CPD you have completed in your circumstances is sufficient</w:t>
      </w:r>
      <w:r w:rsidRPr="00B03A1B">
        <w:rPr>
          <w:rFonts w:cs="Arial"/>
          <w:szCs w:val="20"/>
        </w:rPr>
        <w:t>)</w:t>
      </w:r>
    </w:p>
    <w:p w:rsidR="00D51CD4" w:rsidRPr="00B03A1B" w:rsidRDefault="001D5E05" w:rsidP="009D3E31">
      <w:pPr>
        <w:pStyle w:val="AHPRABulletlevel1"/>
        <w:ind w:left="369" w:hanging="369"/>
        <w:rPr>
          <w:rFonts w:cs="Arial"/>
          <w:szCs w:val="20"/>
        </w:rPr>
      </w:pPr>
      <w:r w:rsidRPr="00B03A1B">
        <w:rPr>
          <w:rFonts w:cs="Arial"/>
          <w:szCs w:val="20"/>
        </w:rPr>
        <w:t>regist</w:t>
      </w:r>
      <w:r w:rsidR="00D51CD4" w:rsidRPr="00B03A1B">
        <w:rPr>
          <w:rFonts w:cs="Arial"/>
          <w:szCs w:val="20"/>
        </w:rPr>
        <w:t>ration</w:t>
      </w:r>
      <w:r w:rsidRPr="00B03A1B">
        <w:rPr>
          <w:rFonts w:cs="Arial"/>
          <w:szCs w:val="20"/>
        </w:rPr>
        <w:t xml:space="preserve"> with conditions (</w:t>
      </w:r>
      <w:r w:rsidR="005414EF" w:rsidRPr="00B03A1B">
        <w:rPr>
          <w:rFonts w:cs="Arial"/>
          <w:szCs w:val="20"/>
        </w:rPr>
        <w:t>for example, requiring you to submit</w:t>
      </w:r>
      <w:r w:rsidRPr="00B03A1B">
        <w:rPr>
          <w:rFonts w:cs="Arial"/>
          <w:szCs w:val="20"/>
        </w:rPr>
        <w:t xml:space="preserve"> </w:t>
      </w:r>
      <w:r w:rsidR="00DC0190" w:rsidRPr="00B03A1B">
        <w:rPr>
          <w:rFonts w:cs="Arial"/>
          <w:szCs w:val="20"/>
        </w:rPr>
        <w:t>your</w:t>
      </w:r>
      <w:r w:rsidRPr="00B03A1B">
        <w:rPr>
          <w:rFonts w:cs="Arial"/>
          <w:szCs w:val="20"/>
        </w:rPr>
        <w:t xml:space="preserve"> </w:t>
      </w:r>
      <w:r w:rsidR="00A64D9C" w:rsidRPr="00B03A1B">
        <w:rPr>
          <w:rFonts w:cs="Arial"/>
          <w:szCs w:val="20"/>
        </w:rPr>
        <w:t xml:space="preserve">CPD </w:t>
      </w:r>
      <w:r w:rsidRPr="00B03A1B">
        <w:rPr>
          <w:rFonts w:cs="Arial"/>
          <w:szCs w:val="20"/>
        </w:rPr>
        <w:t xml:space="preserve">plan and </w:t>
      </w:r>
      <w:r w:rsidR="005414EF" w:rsidRPr="00B03A1B">
        <w:rPr>
          <w:rFonts w:cs="Arial"/>
          <w:szCs w:val="20"/>
        </w:rPr>
        <w:t xml:space="preserve">subsequently </w:t>
      </w:r>
      <w:r w:rsidR="00F05F10" w:rsidRPr="00B03A1B">
        <w:rPr>
          <w:rFonts w:cs="Arial"/>
          <w:szCs w:val="20"/>
        </w:rPr>
        <w:t xml:space="preserve">provide evidence of meeting </w:t>
      </w:r>
      <w:r w:rsidR="005414EF" w:rsidRPr="00B03A1B">
        <w:rPr>
          <w:rFonts w:cs="Arial"/>
          <w:szCs w:val="20"/>
        </w:rPr>
        <w:t xml:space="preserve">the </w:t>
      </w:r>
      <w:r w:rsidRPr="00B03A1B">
        <w:rPr>
          <w:rFonts w:cs="Arial"/>
          <w:szCs w:val="20"/>
        </w:rPr>
        <w:t xml:space="preserve">CPD </w:t>
      </w:r>
      <w:r w:rsidR="005D59E1" w:rsidRPr="00B03A1B">
        <w:rPr>
          <w:rFonts w:cs="Arial"/>
          <w:szCs w:val="20"/>
        </w:rPr>
        <w:t xml:space="preserve">obligations </w:t>
      </w:r>
      <w:r w:rsidRPr="00B03A1B">
        <w:rPr>
          <w:rFonts w:cs="Arial"/>
          <w:szCs w:val="20"/>
        </w:rPr>
        <w:t xml:space="preserve">and/or meet any other requirements as determined by the </w:t>
      </w:r>
      <w:r w:rsidR="00F05F10" w:rsidRPr="00B03A1B">
        <w:rPr>
          <w:rFonts w:cs="Arial"/>
          <w:szCs w:val="20"/>
        </w:rPr>
        <w:t>Board</w:t>
      </w:r>
      <w:r w:rsidRPr="00B03A1B">
        <w:rPr>
          <w:rFonts w:cs="Arial"/>
          <w:szCs w:val="20"/>
        </w:rPr>
        <w:t>), or</w:t>
      </w:r>
    </w:p>
    <w:p w:rsidR="00D51CD4" w:rsidRPr="00B03A1B" w:rsidRDefault="001D5E05" w:rsidP="00DF418D">
      <w:pPr>
        <w:pStyle w:val="AHPRABulletlevel1"/>
        <w:spacing w:after="240"/>
        <w:ind w:left="369" w:hanging="369"/>
        <w:rPr>
          <w:rFonts w:cs="Arial"/>
          <w:szCs w:val="20"/>
        </w:rPr>
      </w:pPr>
      <w:r w:rsidRPr="00B03A1B">
        <w:rPr>
          <w:rFonts w:cs="Arial"/>
          <w:szCs w:val="20"/>
        </w:rPr>
        <w:t>refuse registration.</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I</w:t>
      </w:r>
      <w:r w:rsidR="00B229D6" w:rsidRPr="00B03A1B">
        <w:rPr>
          <w:rFonts w:cs="Arial"/>
          <w:b/>
          <w:sz w:val="20"/>
          <w:szCs w:val="20"/>
        </w:rPr>
        <w:t xml:space="preserve"> have </w:t>
      </w:r>
      <w:r w:rsidRPr="00B03A1B">
        <w:rPr>
          <w:rFonts w:cs="Arial"/>
          <w:b/>
          <w:sz w:val="20"/>
          <w:szCs w:val="20"/>
        </w:rPr>
        <w:t>completed more than the minimum number of CPD credits.</w:t>
      </w:r>
      <w:r w:rsidR="000A6EC8" w:rsidRPr="00B03A1B">
        <w:rPr>
          <w:rFonts w:cs="Arial"/>
          <w:b/>
          <w:sz w:val="20"/>
          <w:szCs w:val="20"/>
        </w:rPr>
        <w:t xml:space="preserve"> </w:t>
      </w:r>
      <w:r w:rsidRPr="00B03A1B">
        <w:rPr>
          <w:rFonts w:cs="Arial"/>
          <w:b/>
          <w:sz w:val="20"/>
          <w:szCs w:val="20"/>
        </w:rPr>
        <w:t>Can I roll over my excess credits to the next CPD period/year?</w:t>
      </w:r>
    </w:p>
    <w:p w:rsidR="00E01952" w:rsidRPr="00B03A1B" w:rsidRDefault="001D5E05" w:rsidP="009D3E31">
      <w:pPr>
        <w:spacing w:after="120"/>
        <w:rPr>
          <w:rFonts w:cs="Arial"/>
          <w:sz w:val="20"/>
          <w:szCs w:val="20"/>
        </w:rPr>
      </w:pPr>
      <w:r w:rsidRPr="00B03A1B">
        <w:rPr>
          <w:rFonts w:cs="Arial"/>
          <w:sz w:val="20"/>
          <w:szCs w:val="20"/>
        </w:rPr>
        <w:t xml:space="preserve">No. </w:t>
      </w:r>
      <w:r w:rsidR="00507AEF" w:rsidRPr="00B03A1B">
        <w:rPr>
          <w:rFonts w:cs="Arial"/>
          <w:sz w:val="20"/>
          <w:szCs w:val="20"/>
        </w:rPr>
        <w:t xml:space="preserve">The requirement </w:t>
      </w:r>
      <w:r w:rsidR="00EB28B8" w:rsidRPr="00B03A1B">
        <w:rPr>
          <w:rFonts w:cs="Arial"/>
          <w:sz w:val="20"/>
          <w:szCs w:val="20"/>
        </w:rPr>
        <w:t xml:space="preserve">for each CPD period </w:t>
      </w:r>
      <w:r w:rsidR="00507AEF" w:rsidRPr="00B03A1B">
        <w:rPr>
          <w:rFonts w:cs="Arial"/>
          <w:sz w:val="20"/>
          <w:szCs w:val="20"/>
        </w:rPr>
        <w:t xml:space="preserve">is a minimum </w:t>
      </w:r>
      <w:r w:rsidR="005414EF" w:rsidRPr="00B03A1B">
        <w:rPr>
          <w:rFonts w:cs="Arial"/>
          <w:sz w:val="20"/>
          <w:szCs w:val="20"/>
        </w:rPr>
        <w:t xml:space="preserve">of 40 credits </w:t>
      </w:r>
      <w:r w:rsidR="00507AEF" w:rsidRPr="00B03A1B">
        <w:rPr>
          <w:rFonts w:cs="Arial"/>
          <w:sz w:val="20"/>
          <w:szCs w:val="20"/>
        </w:rPr>
        <w:t>and there is no upper limit</w:t>
      </w:r>
      <w:r w:rsidR="00C1002A" w:rsidRPr="00B03A1B">
        <w:rPr>
          <w:rFonts w:cs="Arial"/>
          <w:sz w:val="20"/>
          <w:szCs w:val="20"/>
        </w:rPr>
        <w:t xml:space="preserve">. This approach </w:t>
      </w:r>
      <w:r w:rsidR="00507AEF" w:rsidRPr="00B03A1B">
        <w:rPr>
          <w:rFonts w:cs="Arial"/>
          <w:sz w:val="20"/>
          <w:szCs w:val="20"/>
        </w:rPr>
        <w:t>allow</w:t>
      </w:r>
      <w:r w:rsidR="00C1002A" w:rsidRPr="00B03A1B">
        <w:rPr>
          <w:rFonts w:cs="Arial"/>
          <w:sz w:val="20"/>
          <w:szCs w:val="20"/>
        </w:rPr>
        <w:t>s</w:t>
      </w:r>
      <w:r w:rsidR="00507AEF" w:rsidRPr="00B03A1B">
        <w:rPr>
          <w:rFonts w:cs="Arial"/>
          <w:sz w:val="20"/>
          <w:szCs w:val="20"/>
        </w:rPr>
        <w:t xml:space="preserve"> pharmacists to pursue </w:t>
      </w:r>
      <w:r w:rsidR="00F51029" w:rsidRPr="00B03A1B">
        <w:rPr>
          <w:rFonts w:cs="Arial"/>
          <w:sz w:val="20"/>
          <w:szCs w:val="20"/>
        </w:rPr>
        <w:t xml:space="preserve">their </w:t>
      </w:r>
      <w:r w:rsidR="00507AEF" w:rsidRPr="00B03A1B">
        <w:rPr>
          <w:rFonts w:cs="Arial"/>
          <w:sz w:val="20"/>
          <w:szCs w:val="20"/>
        </w:rPr>
        <w:t xml:space="preserve">professional development interests. </w:t>
      </w:r>
      <w:r w:rsidRPr="00B03A1B">
        <w:rPr>
          <w:rFonts w:cs="Arial"/>
          <w:sz w:val="20"/>
          <w:szCs w:val="20"/>
        </w:rPr>
        <w:t xml:space="preserve">Only CPD activities that </w:t>
      </w:r>
      <w:r w:rsidR="005414EF" w:rsidRPr="00B03A1B">
        <w:rPr>
          <w:rFonts w:cs="Arial"/>
          <w:sz w:val="20"/>
          <w:szCs w:val="20"/>
        </w:rPr>
        <w:t xml:space="preserve">are completed </w:t>
      </w:r>
      <w:r w:rsidRPr="00B03A1B">
        <w:rPr>
          <w:rFonts w:cs="Arial"/>
          <w:sz w:val="20"/>
          <w:szCs w:val="20"/>
        </w:rPr>
        <w:t xml:space="preserve">during </w:t>
      </w:r>
      <w:r w:rsidR="00E01952" w:rsidRPr="00B03A1B">
        <w:rPr>
          <w:rFonts w:cs="Arial"/>
          <w:sz w:val="20"/>
          <w:szCs w:val="20"/>
        </w:rPr>
        <w:t>the</w:t>
      </w:r>
      <w:r w:rsidRPr="00B03A1B">
        <w:rPr>
          <w:rFonts w:cs="Arial"/>
          <w:sz w:val="20"/>
          <w:szCs w:val="20"/>
        </w:rPr>
        <w:t xml:space="preserve"> CPD period (1 October </w:t>
      </w:r>
      <w:r w:rsidR="007E0006" w:rsidRPr="00B03A1B">
        <w:rPr>
          <w:rFonts w:cs="Arial"/>
          <w:sz w:val="20"/>
          <w:szCs w:val="20"/>
        </w:rPr>
        <w:t xml:space="preserve">through </w:t>
      </w:r>
      <w:r w:rsidRPr="00B03A1B">
        <w:rPr>
          <w:rFonts w:cs="Arial"/>
          <w:sz w:val="20"/>
          <w:szCs w:val="20"/>
        </w:rPr>
        <w:t xml:space="preserve">to 30 September) can be counted. </w:t>
      </w:r>
    </w:p>
    <w:p w:rsidR="001D5E05" w:rsidRPr="00B03A1B" w:rsidRDefault="005414EF" w:rsidP="009D3E31">
      <w:pPr>
        <w:spacing w:after="120"/>
        <w:rPr>
          <w:rFonts w:cs="Arial"/>
          <w:sz w:val="20"/>
          <w:szCs w:val="20"/>
        </w:rPr>
      </w:pPr>
      <w:r w:rsidRPr="00B03A1B">
        <w:rPr>
          <w:rFonts w:cs="Arial"/>
          <w:sz w:val="20"/>
          <w:szCs w:val="20"/>
        </w:rPr>
        <w:t>You</w:t>
      </w:r>
      <w:r w:rsidR="001D5E05" w:rsidRPr="00B03A1B">
        <w:rPr>
          <w:rFonts w:cs="Arial"/>
          <w:sz w:val="20"/>
          <w:szCs w:val="20"/>
        </w:rPr>
        <w:t xml:space="preserve"> may need to complete more than the minimum amount to meet </w:t>
      </w:r>
      <w:r w:rsidR="00CF559D" w:rsidRPr="00B03A1B">
        <w:rPr>
          <w:rFonts w:cs="Arial"/>
          <w:sz w:val="20"/>
          <w:szCs w:val="20"/>
        </w:rPr>
        <w:t>your</w:t>
      </w:r>
      <w:r w:rsidR="001D5E05" w:rsidRPr="00B03A1B">
        <w:rPr>
          <w:rFonts w:cs="Arial"/>
          <w:sz w:val="20"/>
          <w:szCs w:val="20"/>
        </w:rPr>
        <w:t xml:space="preserve"> learning needs for </w:t>
      </w:r>
      <w:r w:rsidR="00CF559D" w:rsidRPr="00B03A1B">
        <w:rPr>
          <w:rFonts w:cs="Arial"/>
          <w:sz w:val="20"/>
          <w:szCs w:val="20"/>
        </w:rPr>
        <w:t xml:space="preserve">your </w:t>
      </w:r>
      <w:r w:rsidR="00B41C6E" w:rsidRPr="00B03A1B">
        <w:rPr>
          <w:rFonts w:cs="Arial"/>
          <w:sz w:val="20"/>
          <w:szCs w:val="20"/>
        </w:rPr>
        <w:t xml:space="preserve">role or </w:t>
      </w:r>
      <w:r w:rsidR="00E03BD9" w:rsidRPr="00B03A1B">
        <w:rPr>
          <w:rFonts w:cs="Arial"/>
          <w:sz w:val="20"/>
          <w:szCs w:val="20"/>
        </w:rPr>
        <w:t xml:space="preserve">scope </w:t>
      </w:r>
      <w:r w:rsidR="001D5E05" w:rsidRPr="00B03A1B">
        <w:rPr>
          <w:rFonts w:cs="Arial"/>
          <w:sz w:val="20"/>
          <w:szCs w:val="20"/>
        </w:rPr>
        <w:t>of practice.</w:t>
      </w:r>
    </w:p>
    <w:p w:rsidR="00811F0C" w:rsidRPr="00B03A1B" w:rsidRDefault="008C7BF4">
      <w:pPr>
        <w:pStyle w:val="AHPRASubheading"/>
        <w:tabs>
          <w:tab w:val="right" w:pos="9638"/>
        </w:tabs>
        <w:rPr>
          <w:rFonts w:cs="Arial"/>
          <w:b w:val="0"/>
          <w:szCs w:val="20"/>
        </w:rPr>
      </w:pPr>
      <w:r w:rsidRPr="00B03A1B">
        <w:rPr>
          <w:rFonts w:cs="Arial"/>
          <w:szCs w:val="20"/>
        </w:rPr>
        <w:t>CPD activities</w:t>
      </w:r>
    </w:p>
    <w:p w:rsidR="001D5E05" w:rsidRPr="00B03A1B" w:rsidRDefault="001D5E05" w:rsidP="001D5E05">
      <w:pPr>
        <w:numPr>
          <w:ilvl w:val="0"/>
          <w:numId w:val="23"/>
        </w:numPr>
        <w:spacing w:after="120"/>
        <w:rPr>
          <w:rFonts w:cs="Arial"/>
          <w:b/>
          <w:sz w:val="20"/>
          <w:szCs w:val="20"/>
        </w:rPr>
      </w:pPr>
      <w:bookmarkStart w:id="7" w:name="question10"/>
      <w:r w:rsidRPr="00B03A1B">
        <w:rPr>
          <w:rFonts w:cs="Arial"/>
          <w:b/>
          <w:sz w:val="20"/>
          <w:szCs w:val="20"/>
        </w:rPr>
        <w:t>How will I choose my CPD?</w:t>
      </w:r>
    </w:p>
    <w:bookmarkEnd w:id="7"/>
    <w:p w:rsidR="001D5E05" w:rsidRPr="00B03A1B" w:rsidRDefault="002B64EF" w:rsidP="009D3E31">
      <w:pPr>
        <w:spacing w:after="120"/>
        <w:rPr>
          <w:rFonts w:cs="Arial"/>
          <w:color w:val="000000"/>
          <w:sz w:val="20"/>
          <w:szCs w:val="20"/>
          <w:lang w:eastAsia="en-AU"/>
        </w:rPr>
      </w:pPr>
      <w:r w:rsidRPr="00B03A1B">
        <w:rPr>
          <w:rFonts w:cs="Arial"/>
          <w:color w:val="000000"/>
          <w:sz w:val="20"/>
          <w:szCs w:val="20"/>
          <w:lang w:eastAsia="en-AU"/>
        </w:rPr>
        <w:t xml:space="preserve">Your </w:t>
      </w:r>
      <w:r w:rsidR="00B969D4" w:rsidRPr="00B03A1B">
        <w:rPr>
          <w:rFonts w:cs="Arial"/>
          <w:color w:val="000000"/>
          <w:sz w:val="20"/>
          <w:szCs w:val="20"/>
          <w:lang w:eastAsia="en-AU"/>
        </w:rPr>
        <w:t xml:space="preserve">choice of </w:t>
      </w:r>
      <w:r w:rsidRPr="00B03A1B">
        <w:rPr>
          <w:rFonts w:cs="Arial"/>
          <w:color w:val="000000"/>
          <w:sz w:val="20"/>
          <w:szCs w:val="20"/>
          <w:lang w:eastAsia="en-AU"/>
        </w:rPr>
        <w:t xml:space="preserve">CPD </w:t>
      </w:r>
      <w:r w:rsidR="00B969D4" w:rsidRPr="00B03A1B">
        <w:rPr>
          <w:rFonts w:cs="Arial"/>
          <w:color w:val="000000"/>
          <w:sz w:val="20"/>
          <w:szCs w:val="20"/>
          <w:lang w:eastAsia="en-AU"/>
        </w:rPr>
        <w:t xml:space="preserve">activities </w:t>
      </w:r>
      <w:r w:rsidRPr="00B03A1B">
        <w:rPr>
          <w:rFonts w:cs="Arial"/>
          <w:color w:val="000000"/>
          <w:sz w:val="20"/>
          <w:szCs w:val="20"/>
          <w:lang w:eastAsia="en-AU"/>
        </w:rPr>
        <w:t xml:space="preserve">should be </w:t>
      </w:r>
      <w:r w:rsidR="00B969D4" w:rsidRPr="00B03A1B">
        <w:rPr>
          <w:rFonts w:cs="Arial"/>
          <w:color w:val="000000"/>
          <w:sz w:val="20"/>
          <w:szCs w:val="20"/>
          <w:lang w:eastAsia="en-AU"/>
        </w:rPr>
        <w:t>made as part</w:t>
      </w:r>
      <w:r w:rsidRPr="00B03A1B">
        <w:rPr>
          <w:rFonts w:cs="Arial"/>
          <w:color w:val="000000"/>
          <w:sz w:val="20"/>
          <w:szCs w:val="20"/>
          <w:lang w:eastAsia="en-AU"/>
        </w:rPr>
        <w:t xml:space="preserve"> of </w:t>
      </w:r>
      <w:r w:rsidR="005414EF" w:rsidRPr="00B03A1B">
        <w:rPr>
          <w:rFonts w:cs="Arial"/>
          <w:color w:val="000000"/>
          <w:sz w:val="20"/>
          <w:szCs w:val="20"/>
          <w:lang w:eastAsia="en-AU"/>
        </w:rPr>
        <w:t>developing and maintaining your</w:t>
      </w:r>
      <w:r w:rsidRPr="00B03A1B">
        <w:rPr>
          <w:rFonts w:cs="Arial"/>
          <w:color w:val="000000"/>
          <w:sz w:val="20"/>
          <w:szCs w:val="20"/>
          <w:lang w:eastAsia="en-AU"/>
        </w:rPr>
        <w:t xml:space="preserve"> CPD plan.</w:t>
      </w:r>
      <w:r w:rsidR="000A6EC8" w:rsidRPr="00B03A1B">
        <w:rPr>
          <w:rFonts w:cs="Arial"/>
          <w:color w:val="000000"/>
          <w:sz w:val="20"/>
          <w:szCs w:val="20"/>
          <w:lang w:eastAsia="en-AU"/>
        </w:rPr>
        <w:t xml:space="preserve"> </w:t>
      </w:r>
      <w:r w:rsidR="001D5E05" w:rsidRPr="00B03A1B">
        <w:rPr>
          <w:rFonts w:cs="Arial"/>
          <w:color w:val="000000"/>
          <w:sz w:val="20"/>
          <w:szCs w:val="20"/>
          <w:lang w:eastAsia="en-AU"/>
        </w:rPr>
        <w:t>CPD activities should:</w:t>
      </w:r>
    </w:p>
    <w:p w:rsidR="001D5E05" w:rsidRPr="00B03A1B" w:rsidRDefault="001D5E05" w:rsidP="009D3E31">
      <w:pPr>
        <w:pStyle w:val="AHPRABulletlevel1"/>
        <w:ind w:left="369" w:hanging="369"/>
        <w:rPr>
          <w:rFonts w:cs="Arial"/>
          <w:color w:val="000000"/>
          <w:szCs w:val="20"/>
          <w:lang w:eastAsia="en-AU"/>
        </w:rPr>
      </w:pPr>
      <w:r w:rsidRPr="00B03A1B">
        <w:rPr>
          <w:rFonts w:cs="Arial"/>
          <w:szCs w:val="20"/>
        </w:rPr>
        <w:t>be</w:t>
      </w:r>
      <w:r w:rsidRPr="00B03A1B">
        <w:rPr>
          <w:rFonts w:cs="Arial"/>
          <w:b/>
          <w:bCs/>
          <w:color w:val="000000"/>
          <w:szCs w:val="20"/>
          <w:lang w:eastAsia="en-AU"/>
        </w:rPr>
        <w:t xml:space="preserve"> relevant </w:t>
      </w:r>
      <w:r w:rsidRPr="00B03A1B">
        <w:rPr>
          <w:rFonts w:cs="Arial"/>
          <w:color w:val="000000"/>
          <w:szCs w:val="20"/>
          <w:lang w:eastAsia="en-AU"/>
        </w:rPr>
        <w:t xml:space="preserve">to your </w:t>
      </w:r>
      <w:r w:rsidR="00A64D9C" w:rsidRPr="00B03A1B">
        <w:rPr>
          <w:rFonts w:cs="Arial"/>
          <w:color w:val="000000"/>
          <w:szCs w:val="20"/>
          <w:lang w:eastAsia="en-AU"/>
        </w:rPr>
        <w:t>scope of practice</w:t>
      </w:r>
    </w:p>
    <w:p w:rsidR="001D5E05" w:rsidRPr="00B03A1B" w:rsidRDefault="001D5E05" w:rsidP="009D3E31">
      <w:pPr>
        <w:pStyle w:val="AHPRABulletlevel1"/>
        <w:ind w:left="369" w:hanging="369"/>
        <w:rPr>
          <w:rFonts w:cs="Arial"/>
          <w:color w:val="000000"/>
          <w:szCs w:val="20"/>
          <w:lang w:eastAsia="en-AU"/>
        </w:rPr>
      </w:pPr>
      <w:r w:rsidRPr="00B03A1B">
        <w:rPr>
          <w:rFonts w:cs="Arial"/>
          <w:szCs w:val="20"/>
        </w:rPr>
        <w:t>be</w:t>
      </w:r>
      <w:r w:rsidRPr="00B03A1B">
        <w:rPr>
          <w:rFonts w:cs="Arial"/>
          <w:color w:val="000000"/>
          <w:szCs w:val="20"/>
          <w:lang w:eastAsia="en-AU"/>
        </w:rPr>
        <w:t xml:space="preserve"> of </w:t>
      </w:r>
      <w:r w:rsidRPr="00B03A1B">
        <w:rPr>
          <w:rFonts w:cs="Arial"/>
          <w:b/>
          <w:bCs/>
          <w:color w:val="000000"/>
          <w:szCs w:val="20"/>
          <w:lang w:eastAsia="en-AU"/>
        </w:rPr>
        <w:t xml:space="preserve">significant intellectual or practical content </w:t>
      </w:r>
      <w:r w:rsidRPr="00B03A1B">
        <w:rPr>
          <w:rFonts w:cs="Arial"/>
          <w:color w:val="000000"/>
          <w:szCs w:val="20"/>
          <w:lang w:eastAsia="en-AU"/>
        </w:rPr>
        <w:t xml:space="preserve">and deal primarily with matters directly related to </w:t>
      </w:r>
      <w:r w:rsidR="00A64D9C" w:rsidRPr="00B03A1B">
        <w:rPr>
          <w:rFonts w:cs="Arial"/>
          <w:color w:val="000000"/>
          <w:szCs w:val="20"/>
          <w:lang w:eastAsia="en-AU"/>
        </w:rPr>
        <w:t xml:space="preserve">the </w:t>
      </w:r>
      <w:r w:rsidRPr="00B03A1B">
        <w:rPr>
          <w:rFonts w:cs="Arial"/>
          <w:color w:val="000000"/>
          <w:szCs w:val="20"/>
          <w:lang w:eastAsia="en-AU"/>
        </w:rPr>
        <w:t>practice of pharmacy</w:t>
      </w:r>
    </w:p>
    <w:p w:rsidR="005D59E1" w:rsidRPr="00B03A1B" w:rsidRDefault="001D5E05" w:rsidP="009D3E31">
      <w:pPr>
        <w:pStyle w:val="AHPRABulletlevel1"/>
        <w:ind w:left="369" w:hanging="369"/>
        <w:rPr>
          <w:rFonts w:cs="Arial"/>
          <w:b/>
          <w:bCs/>
          <w:color w:val="000000"/>
          <w:szCs w:val="20"/>
          <w:lang w:eastAsia="en-AU"/>
        </w:rPr>
      </w:pPr>
      <w:r w:rsidRPr="00B03A1B">
        <w:rPr>
          <w:rFonts w:cs="Arial"/>
          <w:szCs w:val="20"/>
        </w:rPr>
        <w:t>meet</w:t>
      </w:r>
      <w:r w:rsidRPr="00B03A1B">
        <w:rPr>
          <w:rFonts w:cs="Arial"/>
          <w:color w:val="000000"/>
          <w:szCs w:val="20"/>
          <w:lang w:eastAsia="en-AU"/>
        </w:rPr>
        <w:t xml:space="preserve"> the </w:t>
      </w:r>
      <w:r w:rsidR="00E01952" w:rsidRPr="00B03A1B">
        <w:rPr>
          <w:rFonts w:cs="Arial"/>
          <w:color w:val="000000"/>
          <w:szCs w:val="20"/>
          <w:lang w:eastAsia="en-AU"/>
        </w:rPr>
        <w:t>Board’s</w:t>
      </w:r>
      <w:r w:rsidRPr="00B03A1B">
        <w:rPr>
          <w:rFonts w:cs="Arial"/>
          <w:color w:val="000000"/>
          <w:szCs w:val="20"/>
          <w:lang w:eastAsia="en-AU"/>
        </w:rPr>
        <w:t xml:space="preserve"> requirement for </w:t>
      </w:r>
      <w:r w:rsidRPr="00B03A1B">
        <w:rPr>
          <w:rFonts w:cs="Arial"/>
          <w:b/>
          <w:bCs/>
          <w:color w:val="000000"/>
          <w:szCs w:val="20"/>
          <w:lang w:eastAsia="en-AU"/>
        </w:rPr>
        <w:t>CPD credits</w:t>
      </w:r>
      <w:r w:rsidR="00A64D9C" w:rsidRPr="00B03A1B">
        <w:rPr>
          <w:rFonts w:cs="Arial"/>
          <w:b/>
          <w:bCs/>
          <w:color w:val="000000"/>
          <w:szCs w:val="20"/>
          <w:lang w:eastAsia="en-AU"/>
        </w:rPr>
        <w:t xml:space="preserve"> </w:t>
      </w:r>
      <w:r w:rsidR="00A64D9C" w:rsidRPr="00B03A1B">
        <w:rPr>
          <w:rFonts w:cs="Arial"/>
          <w:bCs/>
          <w:color w:val="000000"/>
          <w:szCs w:val="20"/>
          <w:lang w:eastAsia="en-AU"/>
        </w:rPr>
        <w:t xml:space="preserve">(40 CPD credits, at least 20 of which are Group 2 </w:t>
      </w:r>
      <w:r w:rsidR="00FA78C0" w:rsidRPr="00B03A1B">
        <w:rPr>
          <w:rFonts w:cs="Arial"/>
          <w:bCs/>
          <w:color w:val="000000"/>
          <w:szCs w:val="20"/>
          <w:lang w:eastAsia="en-AU"/>
        </w:rPr>
        <w:t>and/</w:t>
      </w:r>
      <w:r w:rsidR="00A64D9C" w:rsidRPr="00B03A1B">
        <w:rPr>
          <w:rFonts w:cs="Arial"/>
          <w:bCs/>
          <w:color w:val="000000"/>
          <w:szCs w:val="20"/>
          <w:lang w:eastAsia="en-AU"/>
        </w:rPr>
        <w:t>or Group 3 activities)</w:t>
      </w:r>
      <w:r w:rsidR="00B41C6E" w:rsidRPr="00B03A1B">
        <w:rPr>
          <w:rFonts w:cs="Arial"/>
          <w:bCs/>
          <w:color w:val="000000"/>
          <w:szCs w:val="20"/>
          <w:lang w:eastAsia="en-AU"/>
        </w:rPr>
        <w:t>, and</w:t>
      </w:r>
    </w:p>
    <w:p w:rsidR="001D5E05" w:rsidRPr="00B03A1B" w:rsidRDefault="005D59E1" w:rsidP="00DF418D">
      <w:pPr>
        <w:pStyle w:val="AHPRABulletlevel1"/>
        <w:spacing w:after="240"/>
        <w:ind w:left="369" w:hanging="369"/>
        <w:rPr>
          <w:rFonts w:cs="Arial"/>
          <w:b/>
          <w:bCs/>
          <w:color w:val="000000"/>
          <w:szCs w:val="20"/>
          <w:lang w:eastAsia="en-AU"/>
        </w:rPr>
      </w:pPr>
      <w:r w:rsidRPr="00B03A1B">
        <w:rPr>
          <w:rFonts w:cs="Arial"/>
          <w:szCs w:val="20"/>
        </w:rPr>
        <w:t>consist</w:t>
      </w:r>
      <w:r w:rsidRPr="00B03A1B">
        <w:rPr>
          <w:rFonts w:cs="Arial"/>
          <w:bCs/>
          <w:color w:val="000000"/>
          <w:szCs w:val="20"/>
          <w:lang w:eastAsia="en-AU"/>
        </w:rPr>
        <w:t xml:space="preserve"> of a range of different types of activities</w:t>
      </w:r>
      <w:r w:rsidR="002B64EF" w:rsidRPr="00B03A1B">
        <w:rPr>
          <w:rFonts w:cs="Arial"/>
          <w:bCs/>
          <w:color w:val="000000"/>
          <w:szCs w:val="20"/>
          <w:lang w:eastAsia="en-AU"/>
        </w:rPr>
        <w:t xml:space="preserve"> and CPD activity groups (Group 1, 2 and 3)</w:t>
      </w:r>
      <w:r w:rsidR="00A64D9C" w:rsidRPr="00B03A1B">
        <w:rPr>
          <w:rFonts w:cs="Arial"/>
          <w:bCs/>
          <w:color w:val="000000"/>
          <w:szCs w:val="20"/>
          <w:lang w:eastAsia="en-AU"/>
        </w:rPr>
        <w:t>.</w:t>
      </w:r>
    </w:p>
    <w:p w:rsidR="00E01952" w:rsidRPr="00B03A1B" w:rsidRDefault="00640B6D" w:rsidP="009D3E31">
      <w:pPr>
        <w:spacing w:after="120"/>
        <w:rPr>
          <w:rFonts w:cs="Arial"/>
          <w:bCs/>
          <w:color w:val="000000"/>
          <w:sz w:val="20"/>
          <w:szCs w:val="20"/>
          <w:lang w:eastAsia="en-AU"/>
        </w:rPr>
      </w:pPr>
      <w:r w:rsidRPr="00B03A1B">
        <w:rPr>
          <w:rFonts w:cs="Arial"/>
          <w:bCs/>
          <w:color w:val="000000"/>
          <w:sz w:val="20"/>
          <w:szCs w:val="20"/>
          <w:lang w:eastAsia="en-AU"/>
        </w:rPr>
        <w:t xml:space="preserve">CPD activities </w:t>
      </w:r>
      <w:r w:rsidR="005D59E1" w:rsidRPr="00B03A1B">
        <w:rPr>
          <w:rFonts w:cs="Arial"/>
          <w:bCs/>
          <w:color w:val="000000"/>
          <w:sz w:val="20"/>
          <w:szCs w:val="20"/>
          <w:lang w:eastAsia="en-AU"/>
        </w:rPr>
        <w:t>delivered by an education provider should</w:t>
      </w:r>
      <w:r w:rsidR="00E01952" w:rsidRPr="00B03A1B">
        <w:rPr>
          <w:rFonts w:cs="Arial"/>
          <w:bCs/>
          <w:color w:val="000000"/>
          <w:sz w:val="20"/>
          <w:szCs w:val="20"/>
          <w:lang w:eastAsia="en-AU"/>
        </w:rPr>
        <w:t>:</w:t>
      </w:r>
    </w:p>
    <w:p w:rsidR="00E01952" w:rsidRPr="00B03A1B" w:rsidRDefault="005D59E1" w:rsidP="009D3E31">
      <w:pPr>
        <w:pStyle w:val="AHPRABulletlevel1"/>
        <w:ind w:left="369" w:hanging="369"/>
        <w:rPr>
          <w:rFonts w:cs="Arial"/>
          <w:bCs/>
          <w:color w:val="000000"/>
          <w:szCs w:val="20"/>
          <w:lang w:eastAsia="en-AU"/>
        </w:rPr>
      </w:pPr>
      <w:r w:rsidRPr="00B03A1B">
        <w:rPr>
          <w:rFonts w:cs="Arial"/>
          <w:bCs/>
          <w:color w:val="000000"/>
          <w:szCs w:val="20"/>
          <w:lang w:eastAsia="en-AU"/>
        </w:rPr>
        <w:t xml:space="preserve">be </w:t>
      </w:r>
      <w:r w:rsidRPr="00B03A1B">
        <w:rPr>
          <w:rFonts w:cs="Arial"/>
          <w:szCs w:val="20"/>
        </w:rPr>
        <w:t>conducted</w:t>
      </w:r>
      <w:r w:rsidRPr="00B03A1B">
        <w:rPr>
          <w:rFonts w:cs="Arial"/>
          <w:bCs/>
          <w:color w:val="000000"/>
          <w:szCs w:val="20"/>
          <w:lang w:eastAsia="en-AU"/>
        </w:rPr>
        <w:t xml:space="preserve"> by </w:t>
      </w:r>
      <w:r w:rsidR="00E01952" w:rsidRPr="00B03A1B">
        <w:rPr>
          <w:rFonts w:cs="Arial"/>
          <w:bCs/>
          <w:color w:val="000000"/>
          <w:szCs w:val="20"/>
          <w:lang w:eastAsia="en-AU"/>
        </w:rPr>
        <w:t>someone who is</w:t>
      </w:r>
      <w:r w:rsidRPr="00B03A1B">
        <w:rPr>
          <w:rFonts w:cs="Arial"/>
          <w:bCs/>
          <w:color w:val="000000"/>
          <w:szCs w:val="20"/>
          <w:lang w:eastAsia="en-AU"/>
        </w:rPr>
        <w:t xml:space="preserve"> qualified by practical or academic experience in the material covered</w:t>
      </w:r>
      <w:r w:rsidR="00E01952" w:rsidRPr="00B03A1B">
        <w:rPr>
          <w:rFonts w:cs="Arial"/>
          <w:bCs/>
          <w:color w:val="000000"/>
          <w:szCs w:val="20"/>
          <w:lang w:eastAsia="en-AU"/>
        </w:rPr>
        <w:t>,</w:t>
      </w:r>
      <w:r w:rsidRPr="00B03A1B">
        <w:rPr>
          <w:rFonts w:cs="Arial"/>
          <w:bCs/>
          <w:color w:val="000000"/>
          <w:szCs w:val="20"/>
          <w:lang w:eastAsia="en-AU"/>
        </w:rPr>
        <w:t xml:space="preserve"> and/or</w:t>
      </w:r>
    </w:p>
    <w:p w:rsidR="004B0322" w:rsidRPr="00B03A1B" w:rsidRDefault="00632BE6" w:rsidP="00DF418D">
      <w:pPr>
        <w:pStyle w:val="AHPRABulletlevel1"/>
        <w:spacing w:after="240"/>
        <w:ind w:left="369" w:hanging="369"/>
        <w:rPr>
          <w:rFonts w:cs="Arial"/>
          <w:bCs/>
          <w:color w:val="000000"/>
          <w:szCs w:val="20"/>
          <w:lang w:eastAsia="en-AU"/>
        </w:rPr>
      </w:pPr>
      <w:r w:rsidRPr="00B03A1B">
        <w:rPr>
          <w:rFonts w:cs="Arial"/>
          <w:szCs w:val="20"/>
        </w:rPr>
        <w:t>cover</w:t>
      </w:r>
      <w:r w:rsidR="005D59E1" w:rsidRPr="00B03A1B">
        <w:rPr>
          <w:rFonts w:cs="Arial"/>
          <w:bCs/>
          <w:color w:val="000000"/>
          <w:szCs w:val="20"/>
          <w:lang w:eastAsia="en-AU"/>
        </w:rPr>
        <w:t xml:space="preserve"> subject material from reputable sources.</w:t>
      </w:r>
    </w:p>
    <w:p w:rsidR="00E26808" w:rsidRPr="00B03A1B" w:rsidRDefault="00887BEC" w:rsidP="005922E0">
      <w:pPr>
        <w:spacing w:after="240"/>
        <w:rPr>
          <w:rFonts w:cs="Arial"/>
          <w:sz w:val="20"/>
          <w:szCs w:val="20"/>
        </w:rPr>
      </w:pPr>
      <w:r w:rsidRPr="00B03A1B">
        <w:rPr>
          <w:rFonts w:cs="Arial"/>
          <w:bCs/>
          <w:color w:val="000000"/>
          <w:sz w:val="20"/>
          <w:szCs w:val="20"/>
          <w:lang w:eastAsia="en-AU"/>
        </w:rPr>
        <w:t xml:space="preserve">Unplanned, </w:t>
      </w:r>
      <w:r w:rsidR="009974E4" w:rsidRPr="00B03A1B">
        <w:rPr>
          <w:rFonts w:cs="Arial"/>
          <w:bCs/>
          <w:color w:val="000000"/>
          <w:sz w:val="20"/>
          <w:szCs w:val="20"/>
          <w:lang w:eastAsia="en-AU"/>
        </w:rPr>
        <w:t xml:space="preserve">valuable learning activities may become available to you during the CPD period. </w:t>
      </w:r>
      <w:r w:rsidR="009974E4" w:rsidRPr="00B03A1B">
        <w:rPr>
          <w:rFonts w:cs="Arial"/>
          <w:sz w:val="20"/>
          <w:szCs w:val="20"/>
        </w:rPr>
        <w:t>Your CPD plan should be treated as a dynamic document</w:t>
      </w:r>
      <w:r w:rsidRPr="00B03A1B">
        <w:rPr>
          <w:rFonts w:cs="Arial"/>
          <w:sz w:val="20"/>
          <w:szCs w:val="20"/>
        </w:rPr>
        <w:t>,</w:t>
      </w:r>
      <w:r w:rsidR="009974E4" w:rsidRPr="00B03A1B">
        <w:rPr>
          <w:rFonts w:cs="Arial"/>
          <w:sz w:val="20"/>
          <w:szCs w:val="20"/>
        </w:rPr>
        <w:t xml:space="preserve"> which </w:t>
      </w:r>
      <w:r w:rsidRPr="00B03A1B">
        <w:rPr>
          <w:rFonts w:cs="Arial"/>
          <w:sz w:val="20"/>
          <w:szCs w:val="20"/>
        </w:rPr>
        <w:t xml:space="preserve">can </w:t>
      </w:r>
      <w:r w:rsidR="009974E4" w:rsidRPr="00B03A1B">
        <w:rPr>
          <w:rFonts w:cs="Arial"/>
          <w:sz w:val="20"/>
          <w:szCs w:val="20"/>
        </w:rPr>
        <w:t xml:space="preserve">be amended to incorporate </w:t>
      </w:r>
      <w:r w:rsidR="00CF395E" w:rsidRPr="00B03A1B">
        <w:rPr>
          <w:rFonts w:cs="Arial"/>
          <w:sz w:val="20"/>
          <w:szCs w:val="20"/>
        </w:rPr>
        <w:t xml:space="preserve">such </w:t>
      </w:r>
      <w:r w:rsidR="009974E4" w:rsidRPr="00B03A1B">
        <w:rPr>
          <w:rFonts w:cs="Arial"/>
          <w:sz w:val="20"/>
          <w:szCs w:val="20"/>
        </w:rPr>
        <w:t>learning activities.</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 xml:space="preserve">How will I know if the CPD activities are relevant to my </w:t>
      </w:r>
      <w:r w:rsidR="00AA322F" w:rsidRPr="00B03A1B">
        <w:rPr>
          <w:rFonts w:cs="Arial"/>
          <w:b/>
          <w:sz w:val="20"/>
          <w:szCs w:val="20"/>
        </w:rPr>
        <w:t>scope of practice</w:t>
      </w:r>
      <w:r w:rsidRPr="00B03A1B">
        <w:rPr>
          <w:rFonts w:cs="Arial"/>
          <w:b/>
          <w:sz w:val="20"/>
          <w:szCs w:val="20"/>
        </w:rPr>
        <w:t>?</w:t>
      </w:r>
    </w:p>
    <w:p w:rsidR="001D5E05" w:rsidRPr="00B03A1B" w:rsidRDefault="00B41C6E" w:rsidP="009D3E31">
      <w:pPr>
        <w:spacing w:after="120"/>
        <w:rPr>
          <w:rFonts w:cs="Arial"/>
          <w:color w:val="000000"/>
          <w:sz w:val="20"/>
          <w:szCs w:val="20"/>
          <w:lang w:eastAsia="en-AU"/>
        </w:rPr>
      </w:pPr>
      <w:r w:rsidRPr="00B03A1B">
        <w:rPr>
          <w:rFonts w:cs="Arial"/>
          <w:color w:val="000000"/>
          <w:sz w:val="20"/>
          <w:szCs w:val="20"/>
          <w:lang w:eastAsia="en-AU"/>
        </w:rPr>
        <w:t xml:space="preserve">To decide whether a CPD activity is relevant to your scope of practice, </w:t>
      </w:r>
      <w:r w:rsidR="005414EF" w:rsidRPr="00B03A1B">
        <w:rPr>
          <w:rFonts w:cs="Arial"/>
          <w:color w:val="000000"/>
          <w:sz w:val="20"/>
          <w:szCs w:val="20"/>
          <w:lang w:eastAsia="en-AU"/>
        </w:rPr>
        <w:t xml:space="preserve">it may be helpful to </w:t>
      </w:r>
      <w:r w:rsidRPr="00B03A1B">
        <w:rPr>
          <w:rFonts w:cs="Arial"/>
          <w:color w:val="000000"/>
          <w:sz w:val="20"/>
          <w:szCs w:val="20"/>
          <w:lang w:eastAsia="en-AU"/>
        </w:rPr>
        <w:t>a</w:t>
      </w:r>
      <w:r w:rsidR="001D5E05" w:rsidRPr="00B03A1B">
        <w:rPr>
          <w:rFonts w:cs="Arial"/>
          <w:color w:val="000000"/>
          <w:sz w:val="20"/>
          <w:szCs w:val="20"/>
          <w:lang w:eastAsia="en-AU"/>
        </w:rPr>
        <w:t>sk yourself</w:t>
      </w:r>
      <w:r w:rsidR="00887BEC" w:rsidRPr="00B03A1B">
        <w:rPr>
          <w:rFonts w:cs="Arial"/>
          <w:color w:val="000000"/>
          <w:sz w:val="20"/>
          <w:szCs w:val="20"/>
          <w:lang w:eastAsia="en-AU"/>
        </w:rPr>
        <w:t xml:space="preserve"> these questions</w:t>
      </w:r>
      <w:r w:rsidR="001D5E05" w:rsidRPr="00B03A1B">
        <w:rPr>
          <w:rFonts w:cs="Arial"/>
          <w:color w:val="000000"/>
          <w:sz w:val="20"/>
          <w:szCs w:val="20"/>
          <w:lang w:eastAsia="en-AU"/>
        </w:rPr>
        <w:t>:</w:t>
      </w:r>
    </w:p>
    <w:p w:rsidR="001D5E05" w:rsidRPr="00B03A1B" w:rsidRDefault="001D5E05" w:rsidP="009D3E31">
      <w:pPr>
        <w:pStyle w:val="AHPRABulletlevel1"/>
        <w:ind w:left="369" w:hanging="369"/>
        <w:rPr>
          <w:rFonts w:cs="Arial"/>
          <w:bCs/>
          <w:color w:val="000000"/>
          <w:szCs w:val="20"/>
          <w:lang w:eastAsia="en-AU"/>
        </w:rPr>
      </w:pPr>
      <w:r w:rsidRPr="00B03A1B">
        <w:rPr>
          <w:rFonts w:cs="Arial"/>
          <w:bCs/>
          <w:color w:val="000000"/>
          <w:szCs w:val="20"/>
          <w:lang w:eastAsia="en-AU"/>
        </w:rPr>
        <w:t>Will this improve my practice as a pharmacist?</w:t>
      </w:r>
    </w:p>
    <w:p w:rsidR="001D5E05" w:rsidRPr="00B03A1B" w:rsidRDefault="001D5E05" w:rsidP="009D3E31">
      <w:pPr>
        <w:pStyle w:val="AHPRABulletlevel1"/>
        <w:ind w:left="369" w:hanging="369"/>
        <w:rPr>
          <w:rFonts w:cs="Arial"/>
          <w:bCs/>
          <w:color w:val="000000"/>
          <w:szCs w:val="20"/>
          <w:lang w:eastAsia="en-AU"/>
        </w:rPr>
      </w:pPr>
      <w:r w:rsidRPr="00B03A1B">
        <w:rPr>
          <w:rFonts w:cs="Arial"/>
          <w:szCs w:val="20"/>
        </w:rPr>
        <w:t>Will</w:t>
      </w:r>
      <w:r w:rsidRPr="00B03A1B">
        <w:rPr>
          <w:rFonts w:cs="Arial"/>
          <w:bCs/>
          <w:color w:val="000000"/>
          <w:szCs w:val="20"/>
          <w:lang w:eastAsia="en-AU"/>
        </w:rPr>
        <w:t xml:space="preserve"> I be able to use this information in practice?</w:t>
      </w:r>
    </w:p>
    <w:p w:rsidR="004A48A5" w:rsidRPr="00B03A1B" w:rsidRDefault="001D5E05" w:rsidP="00DF418D">
      <w:pPr>
        <w:pStyle w:val="AHPRABulletlevel1"/>
        <w:spacing w:after="240"/>
        <w:ind w:left="369" w:hanging="369"/>
        <w:rPr>
          <w:rFonts w:cs="Arial"/>
          <w:bCs/>
          <w:color w:val="000000"/>
          <w:szCs w:val="20"/>
          <w:lang w:eastAsia="en-AU"/>
        </w:rPr>
      </w:pPr>
      <w:r w:rsidRPr="00B03A1B">
        <w:rPr>
          <w:rFonts w:cs="Arial"/>
          <w:bCs/>
          <w:color w:val="000000"/>
          <w:szCs w:val="20"/>
          <w:lang w:eastAsia="en-AU"/>
        </w:rPr>
        <w:t xml:space="preserve">Will </w:t>
      </w:r>
      <w:r w:rsidRPr="00B03A1B">
        <w:rPr>
          <w:rFonts w:cs="Arial"/>
          <w:szCs w:val="20"/>
        </w:rPr>
        <w:t>this</w:t>
      </w:r>
      <w:r w:rsidRPr="00B03A1B">
        <w:rPr>
          <w:rFonts w:cs="Arial"/>
          <w:bCs/>
          <w:color w:val="000000"/>
          <w:szCs w:val="20"/>
          <w:lang w:eastAsia="en-AU"/>
        </w:rPr>
        <w:t xml:space="preserve"> prepare me for new/future roles as a pharmacist?</w:t>
      </w:r>
    </w:p>
    <w:p w:rsidR="00DA1EF6" w:rsidRPr="00B03A1B" w:rsidRDefault="00DA1EF6" w:rsidP="00DA1EF6">
      <w:pPr>
        <w:numPr>
          <w:ilvl w:val="0"/>
          <w:numId w:val="23"/>
        </w:numPr>
        <w:spacing w:after="120"/>
        <w:rPr>
          <w:rFonts w:cs="Arial"/>
          <w:b/>
          <w:sz w:val="20"/>
          <w:szCs w:val="20"/>
        </w:rPr>
      </w:pPr>
      <w:r w:rsidRPr="00B03A1B">
        <w:rPr>
          <w:rFonts w:cs="Arial"/>
          <w:b/>
          <w:sz w:val="20"/>
          <w:szCs w:val="20"/>
        </w:rPr>
        <w:t>Can I earn CPD credits for developing my CPD plan?</w:t>
      </w:r>
    </w:p>
    <w:p w:rsidR="009E2EF4" w:rsidRPr="00B03A1B" w:rsidRDefault="00F51029" w:rsidP="005922E0">
      <w:pPr>
        <w:spacing w:after="240"/>
        <w:rPr>
          <w:rFonts w:cs="Arial"/>
          <w:sz w:val="20"/>
          <w:szCs w:val="20"/>
        </w:rPr>
      </w:pPr>
      <w:r w:rsidRPr="00B03A1B">
        <w:rPr>
          <w:rFonts w:cs="Arial"/>
          <w:sz w:val="20"/>
          <w:szCs w:val="20"/>
        </w:rPr>
        <w:t>No.  CPD credits can only be accumulated as a result of undertaking CPD activities relevant to your scope of practice.</w:t>
      </w:r>
      <w:r w:rsidRPr="00B03A1B" w:rsidDel="00F51029">
        <w:rPr>
          <w:rFonts w:cs="Arial"/>
          <w:sz w:val="20"/>
          <w:szCs w:val="20"/>
        </w:rPr>
        <w:t xml:space="preserve"> </w:t>
      </w:r>
    </w:p>
    <w:p w:rsidR="000C04FF" w:rsidRPr="00B03A1B" w:rsidRDefault="005414EF">
      <w:pPr>
        <w:numPr>
          <w:ilvl w:val="0"/>
          <w:numId w:val="23"/>
        </w:numPr>
        <w:spacing w:after="120"/>
        <w:rPr>
          <w:rFonts w:cs="Arial"/>
          <w:b/>
          <w:sz w:val="20"/>
          <w:szCs w:val="20"/>
        </w:rPr>
      </w:pPr>
      <w:r w:rsidRPr="00B03A1B">
        <w:rPr>
          <w:rFonts w:cs="Arial"/>
          <w:b/>
          <w:sz w:val="20"/>
          <w:szCs w:val="20"/>
        </w:rPr>
        <w:t>My practice as a pharmacist doesn’t involve</w:t>
      </w:r>
      <w:r w:rsidR="001D5E05" w:rsidRPr="00B03A1B">
        <w:rPr>
          <w:rFonts w:cs="Arial"/>
          <w:b/>
          <w:sz w:val="20"/>
          <w:szCs w:val="20"/>
        </w:rPr>
        <w:t xml:space="preserve"> direct patient care.</w:t>
      </w:r>
      <w:r w:rsidR="000A6EC8" w:rsidRPr="00B03A1B">
        <w:rPr>
          <w:rFonts w:cs="Arial"/>
          <w:b/>
          <w:sz w:val="20"/>
          <w:szCs w:val="20"/>
        </w:rPr>
        <w:t xml:space="preserve"> </w:t>
      </w:r>
      <w:r w:rsidR="001D5E05" w:rsidRPr="00B03A1B">
        <w:rPr>
          <w:rFonts w:cs="Arial"/>
          <w:b/>
          <w:sz w:val="20"/>
          <w:szCs w:val="20"/>
        </w:rPr>
        <w:t>Do I need to choose CPD activities that are related to the practice of pharmacy with direct patient care?</w:t>
      </w:r>
    </w:p>
    <w:p w:rsidR="00887BEC" w:rsidRPr="00B03A1B" w:rsidRDefault="00E937C5" w:rsidP="009D3E31">
      <w:pPr>
        <w:spacing w:after="120"/>
        <w:rPr>
          <w:rFonts w:cs="Arial"/>
          <w:color w:val="000000"/>
          <w:sz w:val="20"/>
          <w:szCs w:val="20"/>
          <w:lang w:eastAsia="en-AU"/>
        </w:rPr>
      </w:pPr>
      <w:r w:rsidRPr="00B03A1B">
        <w:rPr>
          <w:rFonts w:cs="Arial"/>
          <w:color w:val="000000"/>
          <w:sz w:val="20"/>
          <w:szCs w:val="20"/>
          <w:lang w:eastAsia="en-AU"/>
        </w:rPr>
        <w:t>No</w:t>
      </w:r>
      <w:r w:rsidR="00FD6D63" w:rsidRPr="00B03A1B">
        <w:rPr>
          <w:rFonts w:cs="Arial"/>
          <w:color w:val="000000"/>
          <w:sz w:val="20"/>
          <w:szCs w:val="20"/>
          <w:lang w:eastAsia="en-AU"/>
        </w:rPr>
        <w:t xml:space="preserve">. </w:t>
      </w:r>
      <w:r w:rsidR="001D5E05" w:rsidRPr="00B03A1B">
        <w:rPr>
          <w:rFonts w:cs="Arial"/>
          <w:color w:val="000000"/>
          <w:sz w:val="20"/>
          <w:szCs w:val="20"/>
          <w:lang w:eastAsia="en-AU"/>
        </w:rPr>
        <w:t xml:space="preserve">The CPD standard specifically states that CPD must be </w:t>
      </w:r>
      <w:r w:rsidR="00887BEC" w:rsidRPr="00B03A1B">
        <w:rPr>
          <w:rFonts w:cs="Arial"/>
          <w:color w:val="000000"/>
          <w:sz w:val="20"/>
          <w:szCs w:val="20"/>
          <w:lang w:eastAsia="en-AU"/>
        </w:rPr>
        <w:t>‘</w:t>
      </w:r>
      <w:r w:rsidR="001D5E05" w:rsidRPr="00B03A1B">
        <w:rPr>
          <w:rFonts w:cs="Arial"/>
          <w:bCs/>
          <w:color w:val="000000"/>
          <w:sz w:val="20"/>
          <w:szCs w:val="20"/>
          <w:lang w:eastAsia="en-AU"/>
        </w:rPr>
        <w:t xml:space="preserve">relevant to </w:t>
      </w:r>
      <w:r w:rsidR="00266459" w:rsidRPr="00B03A1B">
        <w:rPr>
          <w:rFonts w:cs="Arial"/>
          <w:bCs/>
          <w:color w:val="000000"/>
          <w:sz w:val="20"/>
          <w:szCs w:val="20"/>
          <w:lang w:eastAsia="en-AU"/>
        </w:rPr>
        <w:t xml:space="preserve">your </w:t>
      </w:r>
      <w:r w:rsidR="001D5E05" w:rsidRPr="00B03A1B">
        <w:rPr>
          <w:rFonts w:cs="Arial"/>
          <w:bCs/>
          <w:color w:val="000000"/>
          <w:sz w:val="20"/>
          <w:szCs w:val="20"/>
          <w:lang w:eastAsia="en-AU"/>
        </w:rPr>
        <w:t xml:space="preserve">scope of </w:t>
      </w:r>
      <w:r w:rsidR="00266459" w:rsidRPr="00B03A1B">
        <w:rPr>
          <w:rFonts w:cs="Arial"/>
          <w:sz w:val="20"/>
          <w:szCs w:val="20"/>
        </w:rPr>
        <w:t>practice</w:t>
      </w:r>
      <w:r w:rsidR="00887BEC" w:rsidRPr="00B03A1B">
        <w:rPr>
          <w:rFonts w:cs="Arial"/>
          <w:sz w:val="20"/>
          <w:szCs w:val="20"/>
        </w:rPr>
        <w:t>’</w:t>
      </w:r>
      <w:r w:rsidR="001D5E05" w:rsidRPr="00B03A1B">
        <w:rPr>
          <w:rFonts w:cs="Arial"/>
          <w:color w:val="000000"/>
          <w:sz w:val="20"/>
          <w:szCs w:val="20"/>
          <w:lang w:eastAsia="en-AU"/>
        </w:rPr>
        <w:t>, where practice means</w:t>
      </w:r>
      <w:r w:rsidR="00887BEC" w:rsidRPr="00B03A1B">
        <w:rPr>
          <w:rFonts w:cs="Arial"/>
          <w:color w:val="000000"/>
          <w:sz w:val="20"/>
          <w:szCs w:val="20"/>
          <w:lang w:eastAsia="en-AU"/>
        </w:rPr>
        <w:t>:</w:t>
      </w:r>
    </w:p>
    <w:p w:rsidR="00887BEC" w:rsidRPr="00B03A1B" w:rsidRDefault="00887BEC" w:rsidP="009D3E31">
      <w:pPr>
        <w:spacing w:after="120"/>
        <w:rPr>
          <w:rFonts w:cs="Arial"/>
          <w:i/>
          <w:color w:val="000000"/>
          <w:sz w:val="20"/>
          <w:szCs w:val="20"/>
          <w:lang w:eastAsia="en-AU"/>
        </w:rPr>
      </w:pPr>
      <w:r w:rsidRPr="00B03A1B">
        <w:rPr>
          <w:rFonts w:cs="Arial"/>
          <w:i/>
          <w:color w:val="000000"/>
          <w:sz w:val="20"/>
          <w:szCs w:val="20"/>
          <w:lang w:eastAsia="en-AU"/>
        </w:rPr>
        <w:t>’</w:t>
      </w:r>
      <w:r w:rsidR="001D5E05" w:rsidRPr="00B03A1B">
        <w:rPr>
          <w:rFonts w:cs="Arial"/>
          <w:i/>
          <w:color w:val="000000"/>
          <w:sz w:val="20"/>
          <w:szCs w:val="20"/>
          <w:lang w:eastAsia="en-AU"/>
        </w:rPr>
        <w:t xml:space="preserve">any role, whether remunerated or not, in which the individual uses their skills and knowledge as a </w:t>
      </w:r>
      <w:r w:rsidR="001D5E05" w:rsidRPr="00B03A1B">
        <w:rPr>
          <w:rFonts w:cs="Arial"/>
          <w:sz w:val="20"/>
          <w:szCs w:val="20"/>
        </w:rPr>
        <w:t>pharmacist</w:t>
      </w:r>
      <w:r w:rsidR="001D5E05" w:rsidRPr="00B03A1B">
        <w:rPr>
          <w:rFonts w:cs="Arial"/>
          <w:i/>
          <w:color w:val="000000"/>
          <w:sz w:val="20"/>
          <w:szCs w:val="20"/>
          <w:lang w:eastAsia="en-AU"/>
        </w:rPr>
        <w:t xml:space="preserve"> in their profession.</w:t>
      </w:r>
      <w:r w:rsidR="004E001B" w:rsidRPr="00B03A1B">
        <w:rPr>
          <w:rFonts w:cs="Arial"/>
          <w:i/>
          <w:color w:val="000000"/>
          <w:sz w:val="20"/>
          <w:szCs w:val="20"/>
          <w:lang w:eastAsia="en-AU"/>
        </w:rPr>
        <w:t xml:space="preserve"> </w:t>
      </w:r>
      <w:r w:rsidR="001D5E05" w:rsidRPr="00B03A1B">
        <w:rPr>
          <w:rFonts w:cs="Arial"/>
          <w:i/>
          <w:color w:val="000000"/>
          <w:sz w:val="20"/>
          <w:szCs w:val="20"/>
          <w:lang w:eastAsia="en-AU"/>
        </w:rPr>
        <w:t>For the purposes of this registration standard, practice is not restricted to the provision of direct clinical care. It also includes working in a direct non-clinical relationship with clients; working in management, administration, education, research, advisory, regulatory or policy development roles; and any other roles that impact on safe, effective delivery of services in the profession.</w:t>
      </w:r>
      <w:r w:rsidRPr="00B03A1B">
        <w:rPr>
          <w:rFonts w:cs="Arial"/>
          <w:i/>
          <w:color w:val="000000"/>
          <w:sz w:val="20"/>
          <w:szCs w:val="20"/>
          <w:lang w:eastAsia="en-AU"/>
        </w:rPr>
        <w:t>’</w:t>
      </w:r>
    </w:p>
    <w:p w:rsidR="00887BEC" w:rsidRPr="00B03A1B" w:rsidRDefault="00F95232" w:rsidP="009D3E31">
      <w:pPr>
        <w:spacing w:after="120"/>
        <w:rPr>
          <w:rFonts w:cs="Arial"/>
          <w:color w:val="000000"/>
          <w:sz w:val="20"/>
          <w:szCs w:val="20"/>
          <w:lang w:eastAsia="en-AU"/>
        </w:rPr>
      </w:pPr>
      <w:r w:rsidRPr="00B03A1B">
        <w:rPr>
          <w:rFonts w:cs="Arial"/>
          <w:color w:val="000000"/>
          <w:sz w:val="20"/>
          <w:szCs w:val="20"/>
          <w:lang w:eastAsia="en-AU"/>
        </w:rPr>
        <w:t xml:space="preserve">Scope of practice is defined </w:t>
      </w:r>
      <w:r w:rsidR="007C371A" w:rsidRPr="00B03A1B">
        <w:rPr>
          <w:rFonts w:cs="Arial"/>
          <w:color w:val="000000"/>
          <w:sz w:val="20"/>
          <w:szCs w:val="20"/>
          <w:lang w:eastAsia="en-AU"/>
        </w:rPr>
        <w:t>in the CPD standard</w:t>
      </w:r>
      <w:r w:rsidR="00887BEC" w:rsidRPr="00B03A1B">
        <w:rPr>
          <w:rFonts w:cs="Arial"/>
          <w:color w:val="000000"/>
          <w:sz w:val="20"/>
          <w:szCs w:val="20"/>
          <w:lang w:eastAsia="en-AU"/>
        </w:rPr>
        <w:t xml:space="preserve"> </w:t>
      </w:r>
      <w:r w:rsidRPr="00B03A1B">
        <w:rPr>
          <w:rFonts w:cs="Arial"/>
          <w:color w:val="000000"/>
          <w:sz w:val="20"/>
          <w:szCs w:val="20"/>
          <w:lang w:eastAsia="en-AU"/>
        </w:rPr>
        <w:t>as</w:t>
      </w:r>
      <w:r w:rsidR="00887BEC" w:rsidRPr="00B03A1B">
        <w:rPr>
          <w:rFonts w:cs="Arial"/>
          <w:color w:val="000000"/>
          <w:sz w:val="20"/>
          <w:szCs w:val="20"/>
          <w:lang w:eastAsia="en-AU"/>
        </w:rPr>
        <w:t>:</w:t>
      </w:r>
    </w:p>
    <w:p w:rsidR="001D5E05" w:rsidRPr="00B03A1B" w:rsidRDefault="00887BEC" w:rsidP="009D3E31">
      <w:pPr>
        <w:spacing w:after="120"/>
        <w:rPr>
          <w:rFonts w:cs="Arial"/>
          <w:i/>
          <w:color w:val="000000"/>
          <w:sz w:val="20"/>
          <w:szCs w:val="20"/>
          <w:lang w:eastAsia="en-AU"/>
        </w:rPr>
      </w:pPr>
      <w:r w:rsidRPr="00B03A1B">
        <w:rPr>
          <w:rFonts w:cs="Arial"/>
          <w:i/>
          <w:color w:val="000000"/>
          <w:sz w:val="20"/>
          <w:szCs w:val="20"/>
          <w:lang w:eastAsia="en-AU"/>
        </w:rPr>
        <w:t>‘</w:t>
      </w:r>
      <w:r w:rsidR="00F95232" w:rsidRPr="00B03A1B">
        <w:rPr>
          <w:rFonts w:cs="Arial"/>
          <w:i/>
          <w:color w:val="000000"/>
          <w:sz w:val="20"/>
          <w:szCs w:val="20"/>
          <w:lang w:eastAsia="en-AU"/>
        </w:rPr>
        <w:t xml:space="preserve">the </w:t>
      </w:r>
      <w:r w:rsidR="00F95232" w:rsidRPr="00B03A1B">
        <w:rPr>
          <w:rFonts w:cs="Arial"/>
          <w:sz w:val="20"/>
          <w:szCs w:val="20"/>
        </w:rPr>
        <w:t>professional</w:t>
      </w:r>
      <w:r w:rsidR="00F95232" w:rsidRPr="00B03A1B">
        <w:rPr>
          <w:rFonts w:cs="Arial"/>
          <w:i/>
          <w:color w:val="000000"/>
          <w:sz w:val="20"/>
          <w:szCs w:val="20"/>
          <w:lang w:eastAsia="en-AU"/>
        </w:rPr>
        <w:t xml:space="preserve"> role and services that an individual health practitioner is ed</w:t>
      </w:r>
      <w:r w:rsidRPr="00B03A1B">
        <w:rPr>
          <w:rFonts w:cs="Arial"/>
          <w:i/>
          <w:color w:val="000000"/>
          <w:sz w:val="20"/>
          <w:szCs w:val="20"/>
          <w:lang w:eastAsia="en-AU"/>
        </w:rPr>
        <w:t>ucated and competent to perform</w:t>
      </w:r>
      <w:r w:rsidR="00F95232" w:rsidRPr="00B03A1B">
        <w:rPr>
          <w:rFonts w:cs="Arial"/>
          <w:i/>
          <w:color w:val="000000"/>
          <w:sz w:val="20"/>
          <w:szCs w:val="20"/>
          <w:lang w:eastAsia="en-AU"/>
        </w:rPr>
        <w:t>.</w:t>
      </w:r>
      <w:r w:rsidRPr="00B03A1B">
        <w:rPr>
          <w:rFonts w:cs="Arial"/>
          <w:i/>
          <w:color w:val="000000"/>
          <w:sz w:val="20"/>
          <w:szCs w:val="20"/>
          <w:lang w:eastAsia="en-AU"/>
        </w:rPr>
        <w:t>’</w:t>
      </w:r>
    </w:p>
    <w:p w:rsidR="001D5E05" w:rsidRPr="00B03A1B" w:rsidRDefault="003766DC" w:rsidP="005922E0">
      <w:pPr>
        <w:spacing w:after="240"/>
        <w:rPr>
          <w:rFonts w:cs="Arial"/>
          <w:color w:val="000000"/>
          <w:sz w:val="20"/>
          <w:szCs w:val="20"/>
          <w:lang w:eastAsia="en-AU"/>
        </w:rPr>
      </w:pPr>
      <w:r w:rsidRPr="00B03A1B">
        <w:rPr>
          <w:rFonts w:cs="Arial"/>
          <w:color w:val="000000"/>
          <w:sz w:val="20"/>
          <w:szCs w:val="20"/>
          <w:lang w:eastAsia="en-AU"/>
        </w:rPr>
        <w:t>Your</w:t>
      </w:r>
      <w:r w:rsidR="001D5E05" w:rsidRPr="00B03A1B">
        <w:rPr>
          <w:rFonts w:cs="Arial"/>
          <w:color w:val="000000"/>
          <w:sz w:val="20"/>
          <w:szCs w:val="20"/>
          <w:lang w:eastAsia="en-AU"/>
        </w:rPr>
        <w:t xml:space="preserve"> obligation</w:t>
      </w:r>
      <w:r w:rsidRPr="00B03A1B">
        <w:rPr>
          <w:rFonts w:cs="Arial"/>
          <w:color w:val="000000"/>
          <w:sz w:val="20"/>
          <w:szCs w:val="20"/>
          <w:lang w:eastAsia="en-AU"/>
        </w:rPr>
        <w:t xml:space="preserve"> is</w:t>
      </w:r>
      <w:r w:rsidR="001D5E05" w:rsidRPr="00B03A1B">
        <w:rPr>
          <w:rFonts w:cs="Arial"/>
          <w:color w:val="000000"/>
          <w:sz w:val="20"/>
          <w:szCs w:val="20"/>
          <w:lang w:eastAsia="en-AU"/>
        </w:rPr>
        <w:t xml:space="preserve"> to choose CPD activities </w:t>
      </w:r>
      <w:r w:rsidRPr="00B03A1B">
        <w:rPr>
          <w:rFonts w:cs="Arial"/>
          <w:color w:val="000000"/>
          <w:sz w:val="20"/>
          <w:szCs w:val="20"/>
          <w:lang w:eastAsia="en-AU"/>
        </w:rPr>
        <w:t>relevant to your scope of practice, however, you are not precluded from choosing other types of CPD (e.g. activities relevant to patient care) if this information is useful in your role</w:t>
      </w:r>
      <w:r w:rsidR="001D5E05" w:rsidRPr="00B03A1B">
        <w:rPr>
          <w:rFonts w:cs="Arial"/>
          <w:color w:val="000000"/>
          <w:sz w:val="20"/>
          <w:szCs w:val="20"/>
          <w:lang w:eastAsia="en-AU"/>
        </w:rPr>
        <w:t>.</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How will I know if the CPD activity is of significant intellectual or practical content and deals primarily with matters directly related to the practice of pharmacy?</w:t>
      </w:r>
    </w:p>
    <w:p w:rsidR="00DF34D8" w:rsidRPr="00B03A1B" w:rsidRDefault="001D5E05" w:rsidP="009D3E31">
      <w:pPr>
        <w:spacing w:after="120"/>
        <w:rPr>
          <w:rFonts w:cs="Arial"/>
          <w:color w:val="000000"/>
          <w:sz w:val="20"/>
          <w:szCs w:val="20"/>
          <w:lang w:eastAsia="en-AU"/>
        </w:rPr>
      </w:pPr>
      <w:r w:rsidRPr="00B03A1B">
        <w:rPr>
          <w:rFonts w:cs="Arial"/>
          <w:color w:val="000000"/>
          <w:sz w:val="20"/>
          <w:szCs w:val="20"/>
          <w:lang w:eastAsia="en-AU"/>
        </w:rPr>
        <w:t xml:space="preserve">CPD </w:t>
      </w:r>
      <w:r w:rsidRPr="00B03A1B">
        <w:rPr>
          <w:rFonts w:cs="Arial"/>
          <w:sz w:val="20"/>
          <w:szCs w:val="20"/>
        </w:rPr>
        <w:t>activities</w:t>
      </w:r>
      <w:r w:rsidRPr="00B03A1B">
        <w:rPr>
          <w:rFonts w:cs="Arial"/>
          <w:color w:val="000000"/>
          <w:sz w:val="20"/>
          <w:szCs w:val="20"/>
          <w:lang w:eastAsia="en-AU"/>
        </w:rPr>
        <w:t xml:space="preserve"> may cover a range of topics </w:t>
      </w:r>
      <w:r w:rsidR="00DF34D8" w:rsidRPr="00B03A1B">
        <w:rPr>
          <w:rFonts w:cs="Arial"/>
          <w:color w:val="000000"/>
          <w:sz w:val="20"/>
          <w:szCs w:val="20"/>
          <w:lang w:eastAsia="en-AU"/>
        </w:rPr>
        <w:t xml:space="preserve">that </w:t>
      </w:r>
      <w:r w:rsidRPr="00B03A1B">
        <w:rPr>
          <w:rFonts w:cs="Arial"/>
          <w:color w:val="000000"/>
          <w:sz w:val="20"/>
          <w:szCs w:val="20"/>
          <w:lang w:eastAsia="en-AU"/>
        </w:rPr>
        <w:t>includ</w:t>
      </w:r>
      <w:r w:rsidR="00DF34D8" w:rsidRPr="00B03A1B">
        <w:rPr>
          <w:rFonts w:cs="Arial"/>
          <w:color w:val="000000"/>
          <w:sz w:val="20"/>
          <w:szCs w:val="20"/>
          <w:lang w:eastAsia="en-AU"/>
        </w:rPr>
        <w:t xml:space="preserve">e </w:t>
      </w:r>
      <w:r w:rsidRPr="00B03A1B">
        <w:rPr>
          <w:rFonts w:cs="Arial"/>
          <w:color w:val="000000"/>
          <w:sz w:val="20"/>
          <w:szCs w:val="20"/>
          <w:lang w:eastAsia="en-AU"/>
        </w:rPr>
        <w:t>but</w:t>
      </w:r>
      <w:r w:rsidR="00DF34D8" w:rsidRPr="00B03A1B">
        <w:rPr>
          <w:rFonts w:cs="Arial"/>
          <w:color w:val="000000"/>
          <w:sz w:val="20"/>
          <w:szCs w:val="20"/>
          <w:lang w:eastAsia="en-AU"/>
        </w:rPr>
        <w:t xml:space="preserve"> are</w:t>
      </w:r>
      <w:r w:rsidRPr="00B03A1B">
        <w:rPr>
          <w:rFonts w:cs="Arial"/>
          <w:color w:val="000000"/>
          <w:sz w:val="20"/>
          <w:szCs w:val="20"/>
          <w:lang w:eastAsia="en-AU"/>
        </w:rPr>
        <w:t xml:space="preserve"> not limited to:</w:t>
      </w:r>
    </w:p>
    <w:p w:rsidR="00DF34D8" w:rsidRPr="00B03A1B" w:rsidRDefault="001D5E05" w:rsidP="009D3E31">
      <w:pPr>
        <w:pStyle w:val="AHPRABulletlevel1"/>
        <w:ind w:left="369" w:hanging="369"/>
        <w:rPr>
          <w:rFonts w:cs="Arial"/>
          <w:bCs/>
          <w:color w:val="000000"/>
          <w:szCs w:val="20"/>
          <w:lang w:eastAsia="en-AU"/>
        </w:rPr>
      </w:pPr>
      <w:r w:rsidRPr="00B03A1B">
        <w:rPr>
          <w:rFonts w:cs="Arial"/>
          <w:szCs w:val="20"/>
        </w:rPr>
        <w:t>clinical</w:t>
      </w:r>
      <w:r w:rsidRPr="00B03A1B">
        <w:rPr>
          <w:rFonts w:cs="Arial"/>
          <w:bCs/>
          <w:color w:val="000000"/>
          <w:szCs w:val="20"/>
          <w:lang w:eastAsia="en-AU"/>
        </w:rPr>
        <w:t xml:space="preserve"> education with a patient care focus</w:t>
      </w:r>
    </w:p>
    <w:p w:rsidR="00DF34D8" w:rsidRPr="00B03A1B" w:rsidRDefault="001D5E05" w:rsidP="009D3E31">
      <w:pPr>
        <w:pStyle w:val="AHPRABulletlevel1"/>
        <w:ind w:left="369" w:hanging="369"/>
        <w:rPr>
          <w:rFonts w:cs="Arial"/>
          <w:bCs/>
          <w:color w:val="000000"/>
          <w:szCs w:val="20"/>
          <w:lang w:eastAsia="en-AU"/>
        </w:rPr>
      </w:pPr>
      <w:r w:rsidRPr="00B03A1B">
        <w:rPr>
          <w:rFonts w:cs="Arial"/>
          <w:szCs w:val="20"/>
        </w:rPr>
        <w:t>leadership</w:t>
      </w:r>
      <w:r w:rsidRPr="00B03A1B">
        <w:rPr>
          <w:rFonts w:cs="Arial"/>
          <w:bCs/>
          <w:color w:val="000000"/>
          <w:szCs w:val="20"/>
          <w:lang w:eastAsia="en-AU"/>
        </w:rPr>
        <w:t xml:space="preserve"> or management education</w:t>
      </w:r>
    </w:p>
    <w:p w:rsidR="00DF34D8" w:rsidRPr="00B03A1B" w:rsidRDefault="001D5E05" w:rsidP="009D3E31">
      <w:pPr>
        <w:pStyle w:val="AHPRABulletlevel1"/>
        <w:ind w:left="369" w:hanging="369"/>
        <w:rPr>
          <w:rFonts w:cs="Arial"/>
          <w:bCs/>
          <w:color w:val="000000"/>
          <w:szCs w:val="20"/>
          <w:lang w:eastAsia="en-AU"/>
        </w:rPr>
      </w:pPr>
      <w:r w:rsidRPr="00B03A1B">
        <w:rPr>
          <w:rFonts w:cs="Arial"/>
          <w:szCs w:val="20"/>
        </w:rPr>
        <w:t>quality</w:t>
      </w:r>
      <w:r w:rsidRPr="00B03A1B">
        <w:rPr>
          <w:rFonts w:cs="Arial"/>
          <w:bCs/>
          <w:color w:val="000000"/>
          <w:szCs w:val="20"/>
          <w:lang w:eastAsia="en-AU"/>
        </w:rPr>
        <w:t xml:space="preserve"> improvement, </w:t>
      </w:r>
      <w:r w:rsidR="00DF34D8" w:rsidRPr="00B03A1B">
        <w:rPr>
          <w:rFonts w:cs="Arial"/>
          <w:bCs/>
          <w:color w:val="000000"/>
          <w:szCs w:val="20"/>
          <w:lang w:eastAsia="en-AU"/>
        </w:rPr>
        <w:t xml:space="preserve">and </w:t>
      </w:r>
    </w:p>
    <w:p w:rsidR="001D5E05" w:rsidRPr="00B03A1B" w:rsidRDefault="001D5E05" w:rsidP="00DF418D">
      <w:pPr>
        <w:pStyle w:val="AHPRABulletlevel1"/>
        <w:spacing w:after="240"/>
        <w:ind w:left="369" w:hanging="369"/>
        <w:rPr>
          <w:rFonts w:cs="Arial"/>
          <w:color w:val="000000"/>
          <w:szCs w:val="20"/>
          <w:lang w:eastAsia="en-AU"/>
        </w:rPr>
      </w:pPr>
      <w:r w:rsidRPr="00B03A1B">
        <w:rPr>
          <w:rFonts w:cs="Arial"/>
          <w:szCs w:val="20"/>
        </w:rPr>
        <w:t>quality</w:t>
      </w:r>
      <w:r w:rsidRPr="00B03A1B">
        <w:rPr>
          <w:rFonts w:cs="Arial"/>
          <w:color w:val="000000"/>
          <w:szCs w:val="20"/>
          <w:lang w:eastAsia="en-AU"/>
        </w:rPr>
        <w:t xml:space="preserve"> use of medicines or other topics relevant to practice as a pharmacist.</w:t>
      </w:r>
    </w:p>
    <w:p w:rsidR="001D5E05" w:rsidRPr="00B03A1B" w:rsidRDefault="001D5E05" w:rsidP="009D3E31">
      <w:pPr>
        <w:spacing w:after="120"/>
        <w:rPr>
          <w:rFonts w:cs="Arial"/>
          <w:color w:val="000000"/>
          <w:sz w:val="20"/>
          <w:szCs w:val="20"/>
          <w:lang w:eastAsia="en-AU"/>
        </w:rPr>
      </w:pPr>
      <w:r w:rsidRPr="00B03A1B">
        <w:rPr>
          <w:rFonts w:cs="Arial"/>
          <w:color w:val="000000"/>
          <w:sz w:val="20"/>
          <w:szCs w:val="20"/>
          <w:lang w:eastAsia="en-AU"/>
        </w:rPr>
        <w:t xml:space="preserve">If </w:t>
      </w:r>
      <w:r w:rsidR="00DF34D8" w:rsidRPr="00B03A1B">
        <w:rPr>
          <w:rFonts w:cs="Arial"/>
          <w:color w:val="000000"/>
          <w:sz w:val="20"/>
          <w:szCs w:val="20"/>
          <w:lang w:eastAsia="en-AU"/>
        </w:rPr>
        <w:t xml:space="preserve">a </w:t>
      </w:r>
      <w:r w:rsidRPr="00B03A1B">
        <w:rPr>
          <w:rFonts w:cs="Arial"/>
          <w:color w:val="000000"/>
          <w:sz w:val="20"/>
          <w:szCs w:val="20"/>
          <w:lang w:eastAsia="en-AU"/>
        </w:rPr>
        <w:t xml:space="preserve">CPD activity is accredited by an authorised provider, the Board will accept that the activity has been </w:t>
      </w:r>
      <w:r w:rsidRPr="00B03A1B">
        <w:rPr>
          <w:rFonts w:cs="Arial"/>
          <w:sz w:val="20"/>
          <w:szCs w:val="20"/>
        </w:rPr>
        <w:t>reviewed</w:t>
      </w:r>
      <w:r w:rsidRPr="00B03A1B">
        <w:rPr>
          <w:rFonts w:cs="Arial"/>
          <w:color w:val="000000"/>
          <w:sz w:val="20"/>
          <w:szCs w:val="20"/>
          <w:lang w:eastAsia="en-AU"/>
        </w:rPr>
        <w:t xml:space="preserve"> for its educational quality and for its relevance to a pharmacist’s practice.</w:t>
      </w:r>
    </w:p>
    <w:p w:rsidR="001D5E05" w:rsidRPr="00B03A1B" w:rsidRDefault="001D5E05" w:rsidP="009D3E31">
      <w:pPr>
        <w:spacing w:after="120"/>
        <w:rPr>
          <w:rFonts w:cs="Arial"/>
          <w:color w:val="000000"/>
          <w:sz w:val="20"/>
          <w:szCs w:val="20"/>
          <w:lang w:eastAsia="en-AU"/>
        </w:rPr>
      </w:pPr>
      <w:r w:rsidRPr="00B03A1B">
        <w:rPr>
          <w:rFonts w:cs="Arial"/>
          <w:color w:val="000000"/>
          <w:sz w:val="20"/>
          <w:szCs w:val="20"/>
          <w:lang w:eastAsia="en-AU"/>
        </w:rPr>
        <w:t xml:space="preserve">If a CPD activity is not accredited by an authorised provider, you will need to assess </w:t>
      </w:r>
      <w:r w:rsidR="003766DC" w:rsidRPr="00B03A1B">
        <w:rPr>
          <w:rFonts w:cs="Arial"/>
          <w:color w:val="000000"/>
          <w:sz w:val="20"/>
          <w:szCs w:val="20"/>
          <w:lang w:eastAsia="en-AU"/>
        </w:rPr>
        <w:t>it</w:t>
      </w:r>
      <w:r w:rsidRPr="00B03A1B">
        <w:rPr>
          <w:rFonts w:cs="Arial"/>
          <w:color w:val="000000"/>
          <w:sz w:val="20"/>
          <w:szCs w:val="20"/>
          <w:lang w:eastAsia="en-AU"/>
        </w:rPr>
        <w:t xml:space="preserve"> for </w:t>
      </w:r>
      <w:r w:rsidRPr="00B03A1B">
        <w:rPr>
          <w:rFonts w:cs="Arial"/>
          <w:sz w:val="20"/>
          <w:szCs w:val="20"/>
        </w:rPr>
        <w:t>suitability</w:t>
      </w:r>
      <w:r w:rsidRPr="00B03A1B">
        <w:rPr>
          <w:rFonts w:cs="Arial"/>
          <w:color w:val="000000"/>
          <w:sz w:val="20"/>
          <w:szCs w:val="20"/>
          <w:lang w:eastAsia="en-AU"/>
        </w:rPr>
        <w:t xml:space="preserve"> and relevance and determine whether your individual learning needs will be addressed.</w:t>
      </w:r>
    </w:p>
    <w:p w:rsidR="001D5E05" w:rsidRPr="00B03A1B" w:rsidRDefault="00B35A5A" w:rsidP="005922E0">
      <w:pPr>
        <w:spacing w:after="240"/>
        <w:rPr>
          <w:rFonts w:cs="Arial"/>
          <w:color w:val="000000"/>
          <w:sz w:val="20"/>
          <w:szCs w:val="20"/>
          <w:lang w:eastAsia="en-AU"/>
        </w:rPr>
      </w:pPr>
      <w:r w:rsidRPr="00B03A1B">
        <w:rPr>
          <w:rFonts w:cs="Arial"/>
          <w:color w:val="000000"/>
          <w:sz w:val="20"/>
          <w:szCs w:val="20"/>
          <w:lang w:eastAsia="en-AU"/>
        </w:rPr>
        <w:t xml:space="preserve">Maintaining </w:t>
      </w:r>
      <w:r w:rsidR="001D5E05" w:rsidRPr="00B03A1B">
        <w:rPr>
          <w:rFonts w:cs="Arial"/>
          <w:color w:val="000000"/>
          <w:sz w:val="20"/>
          <w:szCs w:val="20"/>
          <w:lang w:eastAsia="en-AU"/>
        </w:rPr>
        <w:t>detailed and verifiable records</w:t>
      </w:r>
      <w:r w:rsidRPr="00B03A1B">
        <w:rPr>
          <w:rFonts w:cs="Arial"/>
          <w:color w:val="000000"/>
          <w:sz w:val="20"/>
          <w:szCs w:val="20"/>
          <w:lang w:eastAsia="en-AU"/>
        </w:rPr>
        <w:t xml:space="preserve"> of CPD activity</w:t>
      </w:r>
      <w:r w:rsidR="001D5E05" w:rsidRPr="00B03A1B">
        <w:rPr>
          <w:rFonts w:cs="Arial"/>
          <w:color w:val="000000"/>
          <w:sz w:val="20"/>
          <w:szCs w:val="20"/>
          <w:lang w:eastAsia="en-AU"/>
        </w:rPr>
        <w:t xml:space="preserve"> is </w:t>
      </w:r>
      <w:r w:rsidR="00B969D4" w:rsidRPr="00B03A1B">
        <w:rPr>
          <w:rFonts w:cs="Arial"/>
          <w:color w:val="000000"/>
          <w:sz w:val="20"/>
          <w:szCs w:val="20"/>
          <w:lang w:eastAsia="en-AU"/>
        </w:rPr>
        <w:t>part of your</w:t>
      </w:r>
      <w:r w:rsidR="001D5E05" w:rsidRPr="00B03A1B">
        <w:rPr>
          <w:rFonts w:cs="Arial"/>
          <w:color w:val="000000"/>
          <w:sz w:val="20"/>
          <w:szCs w:val="20"/>
          <w:lang w:eastAsia="en-AU"/>
        </w:rPr>
        <w:t xml:space="preserve"> responsibility </w:t>
      </w:r>
      <w:r w:rsidR="00B969D4" w:rsidRPr="00B03A1B">
        <w:rPr>
          <w:rFonts w:cs="Arial"/>
          <w:color w:val="000000"/>
          <w:sz w:val="20"/>
          <w:szCs w:val="20"/>
          <w:lang w:eastAsia="en-AU"/>
        </w:rPr>
        <w:t xml:space="preserve">as a registered </w:t>
      </w:r>
      <w:r w:rsidR="001D5E05" w:rsidRPr="00B03A1B">
        <w:rPr>
          <w:rFonts w:cs="Arial"/>
          <w:sz w:val="20"/>
          <w:szCs w:val="20"/>
        </w:rPr>
        <w:t>pharmacist</w:t>
      </w:r>
      <w:r w:rsidR="001D5E05" w:rsidRPr="00B03A1B">
        <w:rPr>
          <w:rFonts w:cs="Arial"/>
          <w:color w:val="000000"/>
          <w:sz w:val="20"/>
          <w:szCs w:val="20"/>
          <w:lang w:eastAsia="en-AU"/>
        </w:rPr>
        <w:t>.</w:t>
      </w:r>
    </w:p>
    <w:p w:rsidR="00BD5F8C" w:rsidRPr="00B03A1B" w:rsidRDefault="00BD5F8C" w:rsidP="00BD5F8C">
      <w:pPr>
        <w:numPr>
          <w:ilvl w:val="0"/>
          <w:numId w:val="23"/>
        </w:numPr>
        <w:spacing w:after="120"/>
        <w:rPr>
          <w:rFonts w:cs="Arial"/>
          <w:b/>
          <w:sz w:val="20"/>
          <w:szCs w:val="20"/>
        </w:rPr>
      </w:pPr>
      <w:r w:rsidRPr="00B03A1B">
        <w:rPr>
          <w:rFonts w:cs="Arial"/>
          <w:b/>
          <w:sz w:val="20"/>
          <w:szCs w:val="20"/>
        </w:rPr>
        <w:t>Can I include in-house CPD provided by my workplace?</w:t>
      </w:r>
    </w:p>
    <w:p w:rsidR="00E26808" w:rsidRPr="00B03A1B" w:rsidRDefault="00BD5F8C" w:rsidP="005922E0">
      <w:pPr>
        <w:spacing w:after="240"/>
        <w:rPr>
          <w:rFonts w:cs="Arial"/>
          <w:b/>
          <w:sz w:val="20"/>
          <w:szCs w:val="20"/>
        </w:rPr>
      </w:pPr>
      <w:r w:rsidRPr="00B03A1B">
        <w:rPr>
          <w:rFonts w:cs="Arial"/>
          <w:sz w:val="20"/>
          <w:szCs w:val="20"/>
        </w:rPr>
        <w:t xml:space="preserve">Yes, </w:t>
      </w:r>
      <w:r w:rsidR="00DF34D8" w:rsidRPr="00B03A1B">
        <w:rPr>
          <w:rFonts w:cs="Arial"/>
          <w:sz w:val="20"/>
          <w:szCs w:val="20"/>
        </w:rPr>
        <w:t xml:space="preserve">if </w:t>
      </w:r>
      <w:r w:rsidR="00AA322F" w:rsidRPr="00B03A1B">
        <w:rPr>
          <w:rFonts w:cs="Arial"/>
          <w:sz w:val="20"/>
          <w:szCs w:val="20"/>
        </w:rPr>
        <w:t>the activity has addressed your CPD learning needs as identified in your CPD plan</w:t>
      </w:r>
      <w:r w:rsidRPr="00B03A1B">
        <w:rPr>
          <w:rFonts w:cs="Arial"/>
          <w:sz w:val="20"/>
          <w:szCs w:val="20"/>
        </w:rPr>
        <w:t>.</w:t>
      </w:r>
      <w:r w:rsidR="00B969D4" w:rsidRPr="00B03A1B">
        <w:rPr>
          <w:rFonts w:cs="Arial"/>
          <w:sz w:val="20"/>
          <w:szCs w:val="20"/>
        </w:rPr>
        <w:t xml:space="preserve"> </w:t>
      </w:r>
      <w:r w:rsidRPr="00B03A1B">
        <w:rPr>
          <w:rFonts w:cs="Arial"/>
          <w:sz w:val="20"/>
          <w:szCs w:val="20"/>
        </w:rPr>
        <w:t>Hospital grand rounds, pharmacist continuing education meetings and quality improvement activities that take place in the workplace are often counted as CPD.</w:t>
      </w:r>
      <w:r w:rsidR="00B969D4" w:rsidRPr="00B03A1B">
        <w:rPr>
          <w:rFonts w:cs="Arial"/>
          <w:sz w:val="20"/>
          <w:szCs w:val="20"/>
        </w:rPr>
        <w:t xml:space="preserve"> </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Can I include time spent supervising or tutoring intern</w:t>
      </w:r>
      <w:r w:rsidR="00DB59F7" w:rsidRPr="00B03A1B">
        <w:rPr>
          <w:rFonts w:cs="Arial"/>
          <w:b/>
          <w:sz w:val="20"/>
          <w:szCs w:val="20"/>
        </w:rPr>
        <w:t xml:space="preserve"> pharmacists</w:t>
      </w:r>
      <w:r w:rsidRPr="00B03A1B">
        <w:rPr>
          <w:rFonts w:cs="Arial"/>
          <w:b/>
          <w:sz w:val="20"/>
          <w:szCs w:val="20"/>
        </w:rPr>
        <w:t>/students as CPD?</w:t>
      </w:r>
    </w:p>
    <w:p w:rsidR="00677676" w:rsidRPr="00B03A1B" w:rsidRDefault="00401FAE" w:rsidP="009D3E31">
      <w:pPr>
        <w:spacing w:after="120"/>
        <w:rPr>
          <w:rFonts w:cs="Arial"/>
          <w:sz w:val="20"/>
          <w:szCs w:val="20"/>
        </w:rPr>
      </w:pPr>
      <w:r w:rsidRPr="00B03A1B">
        <w:rPr>
          <w:rFonts w:cs="Arial"/>
          <w:sz w:val="20"/>
          <w:szCs w:val="20"/>
        </w:rPr>
        <w:t>Supervision of students and interns is</w:t>
      </w:r>
      <w:r w:rsidR="001D5E05" w:rsidRPr="00B03A1B">
        <w:rPr>
          <w:rFonts w:cs="Arial"/>
          <w:sz w:val="20"/>
          <w:szCs w:val="20"/>
        </w:rPr>
        <w:t xml:space="preserve"> </w:t>
      </w:r>
      <w:r w:rsidR="00677676" w:rsidRPr="00B03A1B">
        <w:rPr>
          <w:rFonts w:cs="Arial"/>
          <w:sz w:val="20"/>
          <w:szCs w:val="20"/>
        </w:rPr>
        <w:t>part of day-to-day practice for supervising pharmacists</w:t>
      </w:r>
      <w:r w:rsidR="001D5E05" w:rsidRPr="00B03A1B">
        <w:rPr>
          <w:rFonts w:cs="Arial"/>
          <w:sz w:val="20"/>
          <w:szCs w:val="20"/>
        </w:rPr>
        <w:t xml:space="preserve">, </w:t>
      </w:r>
      <w:r w:rsidR="00D63E31" w:rsidRPr="00B03A1B">
        <w:rPr>
          <w:rFonts w:cs="Arial"/>
          <w:sz w:val="20"/>
          <w:szCs w:val="20"/>
        </w:rPr>
        <w:t xml:space="preserve">and is </w:t>
      </w:r>
      <w:r w:rsidR="001D5E05" w:rsidRPr="00B03A1B">
        <w:rPr>
          <w:rFonts w:cs="Arial"/>
          <w:sz w:val="20"/>
          <w:szCs w:val="20"/>
        </w:rPr>
        <w:t>not CPD.</w:t>
      </w:r>
      <w:r w:rsidR="000A6EC8" w:rsidRPr="00B03A1B">
        <w:rPr>
          <w:rFonts w:cs="Arial"/>
          <w:sz w:val="20"/>
          <w:szCs w:val="20"/>
        </w:rPr>
        <w:t xml:space="preserve"> </w:t>
      </w:r>
    </w:p>
    <w:p w:rsidR="004A2EA2" w:rsidRPr="00B03A1B" w:rsidRDefault="00F550A2" w:rsidP="009D3E31">
      <w:pPr>
        <w:spacing w:after="120"/>
        <w:rPr>
          <w:rFonts w:cs="Arial"/>
          <w:sz w:val="20"/>
          <w:szCs w:val="20"/>
        </w:rPr>
      </w:pPr>
      <w:r w:rsidRPr="00B03A1B">
        <w:rPr>
          <w:rFonts w:cs="Arial"/>
          <w:sz w:val="20"/>
          <w:szCs w:val="20"/>
        </w:rPr>
        <w:t>If you develop and deliver</w:t>
      </w:r>
      <w:r w:rsidR="004A2EA2" w:rsidRPr="00B03A1B">
        <w:rPr>
          <w:rFonts w:cs="Arial"/>
          <w:sz w:val="20"/>
          <w:szCs w:val="20"/>
        </w:rPr>
        <w:t xml:space="preserve"> training material for teaching students or intern pharmacists </w:t>
      </w:r>
      <w:r w:rsidRPr="00B03A1B">
        <w:rPr>
          <w:rFonts w:cs="Arial"/>
          <w:sz w:val="20"/>
          <w:szCs w:val="20"/>
        </w:rPr>
        <w:t>that improves your practice, this may be considered as CPD.  You will need to consider the definitions of Group 1,</w:t>
      </w:r>
      <w:r w:rsidR="009E2EF4" w:rsidRPr="00B03A1B">
        <w:rPr>
          <w:rFonts w:cs="Arial"/>
          <w:sz w:val="20"/>
          <w:szCs w:val="20"/>
        </w:rPr>
        <w:t xml:space="preserve"> </w:t>
      </w:r>
      <w:r w:rsidRPr="00B03A1B">
        <w:rPr>
          <w:rFonts w:cs="Arial"/>
          <w:sz w:val="20"/>
          <w:szCs w:val="20"/>
        </w:rPr>
        <w:t xml:space="preserve">2 and 3 activities in the </w:t>
      </w:r>
      <w:r w:rsidR="009E2EF4" w:rsidRPr="00B03A1B">
        <w:rPr>
          <w:rFonts w:cs="Arial"/>
          <w:sz w:val="20"/>
          <w:szCs w:val="20"/>
        </w:rPr>
        <w:t xml:space="preserve">CPD </w:t>
      </w:r>
      <w:r w:rsidRPr="00B03A1B">
        <w:rPr>
          <w:rFonts w:cs="Arial"/>
          <w:sz w:val="20"/>
          <w:szCs w:val="20"/>
        </w:rPr>
        <w:t xml:space="preserve">guidelines to determine how many credits can be assigned to this activity.  For example, </w:t>
      </w:r>
      <w:r w:rsidR="001D5E05" w:rsidRPr="00B03A1B">
        <w:rPr>
          <w:rFonts w:cs="Arial"/>
          <w:sz w:val="20"/>
          <w:szCs w:val="20"/>
        </w:rPr>
        <w:t>Group 3 CPD requires assessment of existing practice, undertaking/facilitating a quality improvement activity, and then reflecting on and evaluating the results of the activity.</w:t>
      </w:r>
      <w:r w:rsidR="000A6EC8" w:rsidRPr="00B03A1B">
        <w:rPr>
          <w:rFonts w:cs="Arial"/>
          <w:sz w:val="20"/>
          <w:szCs w:val="20"/>
        </w:rPr>
        <w:t xml:space="preserve"> </w:t>
      </w:r>
    </w:p>
    <w:p w:rsidR="00677676" w:rsidRPr="00B03A1B" w:rsidRDefault="001D5E05" w:rsidP="009D3E31">
      <w:pPr>
        <w:spacing w:after="120"/>
        <w:rPr>
          <w:rFonts w:cs="Arial"/>
          <w:sz w:val="20"/>
          <w:szCs w:val="20"/>
        </w:rPr>
      </w:pPr>
      <w:r w:rsidRPr="00B03A1B">
        <w:rPr>
          <w:rFonts w:cs="Arial"/>
          <w:sz w:val="20"/>
          <w:szCs w:val="20"/>
        </w:rPr>
        <w:t xml:space="preserve">Using someone else’s prepared teaching material </w:t>
      </w:r>
      <w:r w:rsidR="004A2EA2" w:rsidRPr="00B03A1B">
        <w:rPr>
          <w:rFonts w:cs="Arial"/>
          <w:sz w:val="20"/>
          <w:szCs w:val="20"/>
        </w:rPr>
        <w:t xml:space="preserve">can </w:t>
      </w:r>
      <w:r w:rsidRPr="00B03A1B">
        <w:rPr>
          <w:rFonts w:cs="Arial"/>
          <w:sz w:val="20"/>
          <w:szCs w:val="20"/>
        </w:rPr>
        <w:t xml:space="preserve">only be </w:t>
      </w:r>
      <w:r w:rsidR="009E2EF4" w:rsidRPr="00B03A1B">
        <w:rPr>
          <w:rFonts w:cs="Arial"/>
          <w:sz w:val="20"/>
          <w:szCs w:val="20"/>
        </w:rPr>
        <w:t>considered as</w:t>
      </w:r>
      <w:r w:rsidRPr="00B03A1B">
        <w:rPr>
          <w:rFonts w:cs="Arial"/>
          <w:sz w:val="20"/>
          <w:szCs w:val="20"/>
        </w:rPr>
        <w:t xml:space="preserve"> CPD if you are learning from the information </w:t>
      </w:r>
      <w:r w:rsidR="00874C40" w:rsidRPr="00B03A1B">
        <w:rPr>
          <w:rFonts w:cs="Arial"/>
          <w:sz w:val="20"/>
          <w:szCs w:val="20"/>
        </w:rPr>
        <w:t xml:space="preserve">through familiarising yourself with the material, and then delivering the material. </w:t>
      </w:r>
    </w:p>
    <w:p w:rsidR="001D5E05" w:rsidRPr="00B03A1B" w:rsidRDefault="001D5E05" w:rsidP="005922E0">
      <w:pPr>
        <w:spacing w:after="240"/>
        <w:rPr>
          <w:rFonts w:cs="Arial"/>
          <w:sz w:val="20"/>
          <w:szCs w:val="20"/>
        </w:rPr>
      </w:pPr>
      <w:r w:rsidRPr="00B03A1B">
        <w:rPr>
          <w:rFonts w:cs="Arial"/>
          <w:sz w:val="20"/>
          <w:szCs w:val="20"/>
        </w:rPr>
        <w:t xml:space="preserve">Remember, CPD activities need to be documented and </w:t>
      </w:r>
      <w:r w:rsidR="00B11BD3" w:rsidRPr="00B03A1B">
        <w:rPr>
          <w:rFonts w:cs="Arial"/>
          <w:sz w:val="20"/>
          <w:szCs w:val="20"/>
        </w:rPr>
        <w:t xml:space="preserve">the </w:t>
      </w:r>
      <w:r w:rsidRPr="00B03A1B">
        <w:rPr>
          <w:rFonts w:cs="Arial"/>
          <w:sz w:val="20"/>
          <w:szCs w:val="20"/>
        </w:rPr>
        <w:t>subject material</w:t>
      </w:r>
      <w:r w:rsidR="00B11BD3" w:rsidRPr="00B03A1B">
        <w:rPr>
          <w:rFonts w:cs="Arial"/>
          <w:sz w:val="20"/>
          <w:szCs w:val="20"/>
        </w:rPr>
        <w:t xml:space="preserve"> suitably described</w:t>
      </w:r>
      <w:r w:rsidRPr="00B03A1B">
        <w:rPr>
          <w:rFonts w:cs="Arial"/>
          <w:sz w:val="20"/>
          <w:szCs w:val="20"/>
        </w:rPr>
        <w:t xml:space="preserve"> in accordance with the Board’s </w:t>
      </w:r>
      <w:r w:rsidR="004436AB" w:rsidRPr="00B03A1B">
        <w:rPr>
          <w:rFonts w:cs="Arial"/>
          <w:sz w:val="20"/>
          <w:szCs w:val="20"/>
        </w:rPr>
        <w:t xml:space="preserve">CPD </w:t>
      </w:r>
      <w:r w:rsidRPr="00B03A1B">
        <w:rPr>
          <w:rFonts w:cs="Arial"/>
          <w:sz w:val="20"/>
          <w:szCs w:val="20"/>
        </w:rPr>
        <w:t>guidelines.</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I</w:t>
      </w:r>
      <w:r w:rsidR="008D59C3" w:rsidRPr="00B03A1B">
        <w:rPr>
          <w:rFonts w:cs="Arial"/>
          <w:b/>
          <w:sz w:val="20"/>
          <w:szCs w:val="20"/>
        </w:rPr>
        <w:t xml:space="preserve"> a</w:t>
      </w:r>
      <w:r w:rsidRPr="00B03A1B">
        <w:rPr>
          <w:rFonts w:cs="Arial"/>
          <w:b/>
          <w:sz w:val="20"/>
          <w:szCs w:val="20"/>
        </w:rPr>
        <w:t>m updating an old presentation/old teaching material</w:t>
      </w:r>
      <w:r w:rsidR="00FA22CC" w:rsidRPr="00B03A1B">
        <w:rPr>
          <w:rFonts w:cs="Arial"/>
          <w:b/>
          <w:sz w:val="20"/>
          <w:szCs w:val="20"/>
        </w:rPr>
        <w:t xml:space="preserve">, and then </w:t>
      </w:r>
      <w:r w:rsidR="00E53BAD" w:rsidRPr="00B03A1B">
        <w:rPr>
          <w:rFonts w:cs="Arial"/>
          <w:b/>
          <w:sz w:val="20"/>
          <w:szCs w:val="20"/>
        </w:rPr>
        <w:t>will deliver it to the intended audience</w:t>
      </w:r>
      <w:r w:rsidRPr="00B03A1B">
        <w:rPr>
          <w:rFonts w:cs="Arial"/>
          <w:b/>
          <w:sz w:val="20"/>
          <w:szCs w:val="20"/>
        </w:rPr>
        <w:t>.</w:t>
      </w:r>
      <w:r w:rsidR="000A6EC8" w:rsidRPr="00B03A1B">
        <w:rPr>
          <w:rFonts w:cs="Arial"/>
          <w:b/>
          <w:sz w:val="20"/>
          <w:szCs w:val="20"/>
        </w:rPr>
        <w:t xml:space="preserve"> </w:t>
      </w:r>
      <w:r w:rsidRPr="00B03A1B">
        <w:rPr>
          <w:rFonts w:cs="Arial"/>
          <w:b/>
          <w:sz w:val="20"/>
          <w:szCs w:val="20"/>
        </w:rPr>
        <w:t>Can I include this as CPD?</w:t>
      </w:r>
    </w:p>
    <w:p w:rsidR="001D5E05" w:rsidRPr="00B03A1B" w:rsidRDefault="001D5E05" w:rsidP="009D3E31">
      <w:pPr>
        <w:spacing w:after="120"/>
        <w:rPr>
          <w:rFonts w:cs="Arial"/>
          <w:sz w:val="20"/>
          <w:szCs w:val="20"/>
        </w:rPr>
      </w:pPr>
      <w:r w:rsidRPr="00B03A1B">
        <w:rPr>
          <w:rFonts w:cs="Arial"/>
          <w:sz w:val="20"/>
          <w:szCs w:val="20"/>
        </w:rPr>
        <w:t>Yes, provided there is reasonable learning taking place.</w:t>
      </w:r>
      <w:r w:rsidR="000A6EC8" w:rsidRPr="00B03A1B">
        <w:rPr>
          <w:rFonts w:cs="Arial"/>
          <w:sz w:val="20"/>
          <w:szCs w:val="20"/>
        </w:rPr>
        <w:t xml:space="preserve"> </w:t>
      </w:r>
    </w:p>
    <w:p w:rsidR="00CC2471" w:rsidRPr="00B03A1B" w:rsidRDefault="00CC2471" w:rsidP="005922E0">
      <w:pPr>
        <w:spacing w:after="240"/>
        <w:rPr>
          <w:rFonts w:cs="Arial"/>
          <w:sz w:val="20"/>
          <w:szCs w:val="20"/>
        </w:rPr>
      </w:pPr>
      <w:r w:rsidRPr="00B03A1B">
        <w:rPr>
          <w:rFonts w:cs="Arial"/>
          <w:sz w:val="20"/>
          <w:szCs w:val="20"/>
        </w:rPr>
        <w:t>You cannot accumulate additional CPD credits by delivering the same presentation on multiple occasions.</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I</w:t>
      </w:r>
      <w:r w:rsidR="008D59C3" w:rsidRPr="00B03A1B">
        <w:rPr>
          <w:rFonts w:cs="Arial"/>
          <w:b/>
          <w:sz w:val="20"/>
          <w:szCs w:val="20"/>
        </w:rPr>
        <w:t xml:space="preserve"> a</w:t>
      </w:r>
      <w:r w:rsidRPr="00B03A1B">
        <w:rPr>
          <w:rFonts w:cs="Arial"/>
          <w:b/>
          <w:sz w:val="20"/>
          <w:szCs w:val="20"/>
        </w:rPr>
        <w:t xml:space="preserve">m giving </w:t>
      </w:r>
      <w:r w:rsidR="008D59C3" w:rsidRPr="00B03A1B">
        <w:rPr>
          <w:rFonts w:cs="Arial"/>
          <w:b/>
          <w:sz w:val="20"/>
          <w:szCs w:val="20"/>
        </w:rPr>
        <w:t xml:space="preserve">a presentation prepared by </w:t>
      </w:r>
      <w:r w:rsidRPr="00B03A1B">
        <w:rPr>
          <w:rFonts w:cs="Arial"/>
          <w:b/>
          <w:sz w:val="20"/>
          <w:szCs w:val="20"/>
        </w:rPr>
        <w:t>someone else.</w:t>
      </w:r>
      <w:r w:rsidR="000A6EC8" w:rsidRPr="00B03A1B">
        <w:rPr>
          <w:rFonts w:cs="Arial"/>
          <w:b/>
          <w:sz w:val="20"/>
          <w:szCs w:val="20"/>
        </w:rPr>
        <w:t xml:space="preserve"> </w:t>
      </w:r>
      <w:r w:rsidRPr="00B03A1B">
        <w:rPr>
          <w:rFonts w:cs="Arial"/>
          <w:b/>
          <w:sz w:val="20"/>
          <w:szCs w:val="20"/>
        </w:rPr>
        <w:t>Can I include this as CPD?</w:t>
      </w:r>
    </w:p>
    <w:p w:rsidR="001D5E05" w:rsidRPr="00B03A1B" w:rsidRDefault="00CC2471" w:rsidP="005922E0">
      <w:pPr>
        <w:spacing w:after="240"/>
        <w:rPr>
          <w:rFonts w:cs="Arial"/>
          <w:sz w:val="20"/>
          <w:szCs w:val="20"/>
        </w:rPr>
      </w:pPr>
      <w:r w:rsidRPr="00B03A1B">
        <w:rPr>
          <w:rFonts w:cs="Arial"/>
          <w:sz w:val="20"/>
          <w:szCs w:val="20"/>
        </w:rPr>
        <w:t xml:space="preserve">Yes, provided there is reasonable learning taking place during </w:t>
      </w:r>
      <w:r w:rsidR="008D59C3" w:rsidRPr="00B03A1B">
        <w:rPr>
          <w:rFonts w:cs="Arial"/>
          <w:sz w:val="20"/>
          <w:szCs w:val="20"/>
        </w:rPr>
        <w:t>the</w:t>
      </w:r>
      <w:r w:rsidR="001D5E05" w:rsidRPr="00B03A1B">
        <w:rPr>
          <w:rFonts w:cs="Arial"/>
          <w:sz w:val="20"/>
          <w:szCs w:val="20"/>
        </w:rPr>
        <w:t xml:space="preserve"> time you spen</w:t>
      </w:r>
      <w:r w:rsidR="008D59C3" w:rsidRPr="00B03A1B">
        <w:rPr>
          <w:rFonts w:cs="Arial"/>
          <w:sz w:val="20"/>
          <w:szCs w:val="20"/>
        </w:rPr>
        <w:t>t</w:t>
      </w:r>
      <w:r w:rsidR="001D5E05" w:rsidRPr="00B03A1B">
        <w:rPr>
          <w:rFonts w:cs="Arial"/>
          <w:sz w:val="20"/>
          <w:szCs w:val="20"/>
        </w:rPr>
        <w:t xml:space="preserve"> familiarising yourself with the material</w:t>
      </w:r>
      <w:r w:rsidR="00874C40" w:rsidRPr="00B03A1B">
        <w:rPr>
          <w:rFonts w:cs="Arial"/>
          <w:sz w:val="20"/>
          <w:szCs w:val="20"/>
        </w:rPr>
        <w:t xml:space="preserve"> and delivering the material</w:t>
      </w:r>
      <w:r w:rsidR="001D5E05" w:rsidRPr="00B03A1B">
        <w:rPr>
          <w:rFonts w:cs="Arial"/>
          <w:sz w:val="20"/>
          <w:szCs w:val="20"/>
        </w:rPr>
        <w:t>.</w:t>
      </w:r>
      <w:r w:rsidR="000A6EC8" w:rsidRPr="00B03A1B">
        <w:rPr>
          <w:rFonts w:cs="Arial"/>
          <w:sz w:val="20"/>
          <w:szCs w:val="20"/>
        </w:rPr>
        <w:t xml:space="preserve"> </w:t>
      </w:r>
      <w:r w:rsidR="001D5E05" w:rsidRPr="00B03A1B">
        <w:rPr>
          <w:rFonts w:cs="Arial"/>
          <w:sz w:val="20"/>
          <w:szCs w:val="20"/>
        </w:rPr>
        <w:t xml:space="preserve"> </w:t>
      </w:r>
      <w:r w:rsidR="003C3FA3" w:rsidRPr="00B03A1B">
        <w:rPr>
          <w:rFonts w:cs="Arial"/>
          <w:sz w:val="20"/>
          <w:szCs w:val="20"/>
        </w:rPr>
        <w:t>You will need to consider the definitions of Group 1,</w:t>
      </w:r>
      <w:r w:rsidR="009E2EF4" w:rsidRPr="00B03A1B">
        <w:rPr>
          <w:rFonts w:cs="Arial"/>
          <w:sz w:val="20"/>
          <w:szCs w:val="20"/>
        </w:rPr>
        <w:t xml:space="preserve"> </w:t>
      </w:r>
      <w:r w:rsidR="003C3FA3" w:rsidRPr="00B03A1B">
        <w:rPr>
          <w:rFonts w:cs="Arial"/>
          <w:sz w:val="20"/>
          <w:szCs w:val="20"/>
        </w:rPr>
        <w:t xml:space="preserve">2 and 3 activities in the </w:t>
      </w:r>
      <w:r w:rsidR="009E2EF4" w:rsidRPr="00B03A1B">
        <w:rPr>
          <w:rFonts w:cs="Arial"/>
          <w:sz w:val="20"/>
          <w:szCs w:val="20"/>
        </w:rPr>
        <w:t xml:space="preserve">CPD </w:t>
      </w:r>
      <w:r w:rsidR="003C3FA3" w:rsidRPr="00B03A1B">
        <w:rPr>
          <w:rFonts w:cs="Arial"/>
          <w:sz w:val="20"/>
          <w:szCs w:val="20"/>
        </w:rPr>
        <w:t>guidelines to determine how many credits can be assigned to this activity.</w:t>
      </w:r>
    </w:p>
    <w:p w:rsidR="003C3FA3" w:rsidRPr="00B03A1B" w:rsidRDefault="003C3FA3" w:rsidP="003C3FA3">
      <w:pPr>
        <w:numPr>
          <w:ilvl w:val="0"/>
          <w:numId w:val="23"/>
        </w:numPr>
        <w:spacing w:after="120"/>
        <w:rPr>
          <w:rFonts w:cs="Arial"/>
          <w:b/>
          <w:sz w:val="20"/>
          <w:szCs w:val="20"/>
        </w:rPr>
      </w:pPr>
      <w:r w:rsidRPr="00B03A1B">
        <w:rPr>
          <w:rFonts w:cs="Arial"/>
          <w:b/>
          <w:sz w:val="20"/>
          <w:szCs w:val="20"/>
        </w:rPr>
        <w:t>Can I include some of my day-to-day practice as CPD?</w:t>
      </w:r>
    </w:p>
    <w:p w:rsidR="003C3FA3" w:rsidRPr="00B03A1B" w:rsidRDefault="003C3FA3" w:rsidP="005922E0">
      <w:pPr>
        <w:spacing w:after="240"/>
        <w:rPr>
          <w:rFonts w:cs="Arial"/>
          <w:sz w:val="20"/>
          <w:szCs w:val="20"/>
        </w:rPr>
      </w:pPr>
      <w:r w:rsidRPr="00B03A1B">
        <w:rPr>
          <w:rFonts w:cs="Arial"/>
          <w:sz w:val="20"/>
          <w:szCs w:val="20"/>
        </w:rPr>
        <w:t>Perhaps. There is a difference between acquiring knowledge or a new skill and then proceeding to apply that knowledge or practise that skill. Pharmacists should consider the difference between CPD and practice in the examples outlined below.</w:t>
      </w:r>
    </w:p>
    <w:p w:rsidR="003C3FA3" w:rsidRPr="00B03A1B" w:rsidRDefault="003C3FA3" w:rsidP="003C3FA3">
      <w:pPr>
        <w:spacing w:before="240" w:after="120"/>
        <w:rPr>
          <w:rFonts w:cs="Arial"/>
          <w:b/>
          <w:sz w:val="20"/>
          <w:szCs w:val="20"/>
        </w:rPr>
      </w:pPr>
      <w:r w:rsidRPr="00B03A1B">
        <w:rPr>
          <w:rFonts w:cs="Arial"/>
          <w:b/>
          <w:sz w:val="20"/>
          <w:szCs w:val="20"/>
        </w:rPr>
        <w:t>Table 1 – differences between CPD and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341"/>
      </w:tblGrid>
      <w:tr w:rsidR="003C3FA3" w:rsidRPr="00B03A1B" w:rsidTr="003C3FA3">
        <w:trPr>
          <w:tblHeader/>
          <w:jc w:val="center"/>
        </w:trPr>
        <w:tc>
          <w:tcPr>
            <w:tcW w:w="5173" w:type="dxa"/>
            <w:shd w:val="clear" w:color="auto" w:fill="DBE5F1" w:themeFill="accent1" w:themeFillTint="33"/>
          </w:tcPr>
          <w:p w:rsidR="003C3FA3" w:rsidRPr="00B03A1B" w:rsidRDefault="003C3FA3" w:rsidP="003C3FA3">
            <w:pPr>
              <w:spacing w:before="120" w:after="120"/>
              <w:rPr>
                <w:rFonts w:cs="Arial"/>
                <w:b/>
                <w:sz w:val="20"/>
                <w:szCs w:val="20"/>
              </w:rPr>
            </w:pPr>
            <w:r w:rsidRPr="00B03A1B">
              <w:rPr>
                <w:rFonts w:cs="Arial"/>
                <w:b/>
                <w:sz w:val="20"/>
                <w:szCs w:val="20"/>
              </w:rPr>
              <w:t>Example of CPD activity</w:t>
            </w:r>
          </w:p>
        </w:tc>
        <w:tc>
          <w:tcPr>
            <w:tcW w:w="4341" w:type="dxa"/>
            <w:shd w:val="clear" w:color="auto" w:fill="DBE5F1" w:themeFill="accent1" w:themeFillTint="33"/>
          </w:tcPr>
          <w:p w:rsidR="003C3FA3" w:rsidRPr="00B03A1B" w:rsidRDefault="003C3FA3" w:rsidP="003C3FA3">
            <w:pPr>
              <w:spacing w:before="120" w:after="120"/>
              <w:rPr>
                <w:rFonts w:cs="Arial"/>
                <w:b/>
                <w:sz w:val="20"/>
                <w:szCs w:val="20"/>
              </w:rPr>
            </w:pPr>
            <w:r w:rsidRPr="00B03A1B">
              <w:rPr>
                <w:rFonts w:cs="Arial"/>
                <w:b/>
                <w:sz w:val="20"/>
                <w:szCs w:val="20"/>
              </w:rPr>
              <w:t>Practice (not CPD)</w:t>
            </w:r>
          </w:p>
        </w:tc>
      </w:tr>
      <w:tr w:rsidR="003C3FA3" w:rsidRPr="00B03A1B" w:rsidTr="003C3FA3">
        <w:trPr>
          <w:jc w:val="center"/>
        </w:trPr>
        <w:tc>
          <w:tcPr>
            <w:tcW w:w="5173" w:type="dxa"/>
          </w:tcPr>
          <w:p w:rsidR="003C3FA3" w:rsidRPr="00B03A1B" w:rsidRDefault="003C3FA3" w:rsidP="003C3FA3">
            <w:pPr>
              <w:spacing w:after="120"/>
              <w:rPr>
                <w:rFonts w:cs="Arial"/>
                <w:sz w:val="20"/>
                <w:szCs w:val="20"/>
              </w:rPr>
            </w:pPr>
            <w:r w:rsidRPr="00B03A1B">
              <w:rPr>
                <w:rFonts w:cs="Arial"/>
                <w:sz w:val="20"/>
                <w:szCs w:val="20"/>
              </w:rPr>
              <w:t xml:space="preserve">Learning about therapeutic drug monitoring </w:t>
            </w:r>
          </w:p>
        </w:tc>
        <w:tc>
          <w:tcPr>
            <w:tcW w:w="4341" w:type="dxa"/>
          </w:tcPr>
          <w:p w:rsidR="003C3FA3" w:rsidRPr="00B03A1B" w:rsidRDefault="003C3FA3" w:rsidP="003C3FA3">
            <w:pPr>
              <w:spacing w:after="120"/>
              <w:rPr>
                <w:rFonts w:cs="Arial"/>
                <w:sz w:val="20"/>
                <w:szCs w:val="20"/>
              </w:rPr>
            </w:pPr>
            <w:r w:rsidRPr="00B03A1B">
              <w:rPr>
                <w:rFonts w:cs="Arial"/>
                <w:sz w:val="20"/>
                <w:szCs w:val="20"/>
              </w:rPr>
              <w:t xml:space="preserve">Checking a patient’s phenytoin level and making a recommendation to a doctor </w:t>
            </w:r>
          </w:p>
        </w:tc>
      </w:tr>
      <w:tr w:rsidR="003C3FA3" w:rsidRPr="00B03A1B" w:rsidTr="003C3FA3">
        <w:trPr>
          <w:jc w:val="center"/>
        </w:trPr>
        <w:tc>
          <w:tcPr>
            <w:tcW w:w="5173" w:type="dxa"/>
          </w:tcPr>
          <w:p w:rsidR="003C3FA3" w:rsidRPr="00B03A1B" w:rsidRDefault="0096019D" w:rsidP="0096019D">
            <w:pPr>
              <w:spacing w:after="120"/>
              <w:rPr>
                <w:rFonts w:cs="Arial"/>
                <w:sz w:val="20"/>
                <w:szCs w:val="20"/>
              </w:rPr>
            </w:pPr>
            <w:r w:rsidRPr="00B03A1B">
              <w:rPr>
                <w:rFonts w:cs="Arial"/>
                <w:sz w:val="20"/>
                <w:szCs w:val="20"/>
              </w:rPr>
              <w:t>Updating</w:t>
            </w:r>
            <w:r w:rsidR="003C3FA3" w:rsidRPr="00B03A1B">
              <w:rPr>
                <w:rFonts w:cs="Arial"/>
                <w:sz w:val="20"/>
                <w:szCs w:val="20"/>
              </w:rPr>
              <w:t xml:space="preserve"> a first aid </w:t>
            </w:r>
            <w:r w:rsidRPr="00B03A1B">
              <w:rPr>
                <w:rFonts w:cs="Arial"/>
                <w:sz w:val="20"/>
                <w:szCs w:val="20"/>
              </w:rPr>
              <w:t>qualification</w:t>
            </w:r>
          </w:p>
        </w:tc>
        <w:tc>
          <w:tcPr>
            <w:tcW w:w="4341" w:type="dxa"/>
          </w:tcPr>
          <w:p w:rsidR="003C3FA3" w:rsidRPr="00B03A1B" w:rsidRDefault="003C3FA3" w:rsidP="003C3FA3">
            <w:pPr>
              <w:spacing w:after="120"/>
              <w:rPr>
                <w:rFonts w:cs="Arial"/>
                <w:sz w:val="20"/>
                <w:szCs w:val="20"/>
              </w:rPr>
            </w:pPr>
            <w:r w:rsidRPr="00B03A1B">
              <w:rPr>
                <w:rFonts w:cs="Arial"/>
                <w:sz w:val="20"/>
                <w:szCs w:val="20"/>
              </w:rPr>
              <w:t>Providing first aid to a customer with a graze</w:t>
            </w:r>
          </w:p>
        </w:tc>
      </w:tr>
      <w:tr w:rsidR="003C3FA3" w:rsidRPr="00B03A1B" w:rsidTr="003C3FA3">
        <w:trPr>
          <w:jc w:val="center"/>
        </w:trPr>
        <w:tc>
          <w:tcPr>
            <w:tcW w:w="5173" w:type="dxa"/>
          </w:tcPr>
          <w:p w:rsidR="003C3FA3" w:rsidRPr="00B03A1B" w:rsidRDefault="003C3FA3" w:rsidP="003C3FA3">
            <w:pPr>
              <w:spacing w:after="120"/>
              <w:rPr>
                <w:rFonts w:cs="Arial"/>
                <w:sz w:val="20"/>
                <w:szCs w:val="20"/>
              </w:rPr>
            </w:pPr>
            <w:r w:rsidRPr="00B03A1B">
              <w:rPr>
                <w:rFonts w:cs="Arial"/>
                <w:sz w:val="20"/>
                <w:szCs w:val="20"/>
              </w:rPr>
              <w:t>Researching and developing a tutorial/lecture/presentation and delivering it for the first time</w:t>
            </w:r>
          </w:p>
        </w:tc>
        <w:tc>
          <w:tcPr>
            <w:tcW w:w="4341" w:type="dxa"/>
          </w:tcPr>
          <w:p w:rsidR="003C3FA3" w:rsidRPr="00B03A1B" w:rsidRDefault="003C3FA3" w:rsidP="003C3FA3">
            <w:pPr>
              <w:spacing w:after="120"/>
              <w:rPr>
                <w:rFonts w:cs="Arial"/>
                <w:sz w:val="20"/>
                <w:szCs w:val="20"/>
              </w:rPr>
            </w:pPr>
            <w:r w:rsidRPr="00B03A1B">
              <w:rPr>
                <w:rFonts w:cs="Arial"/>
                <w:sz w:val="20"/>
                <w:szCs w:val="20"/>
              </w:rPr>
              <w:t>Delivering the material in its original state at all subsequent times</w:t>
            </w:r>
          </w:p>
        </w:tc>
      </w:tr>
      <w:tr w:rsidR="003C3FA3" w:rsidRPr="00B03A1B" w:rsidTr="003C3FA3">
        <w:trPr>
          <w:jc w:val="center"/>
        </w:trPr>
        <w:tc>
          <w:tcPr>
            <w:tcW w:w="5173" w:type="dxa"/>
          </w:tcPr>
          <w:p w:rsidR="003C3FA3" w:rsidRPr="00B03A1B" w:rsidRDefault="003C3FA3" w:rsidP="003C3FA3">
            <w:pPr>
              <w:spacing w:after="120"/>
              <w:rPr>
                <w:rFonts w:cs="Arial"/>
                <w:sz w:val="20"/>
                <w:szCs w:val="20"/>
              </w:rPr>
            </w:pPr>
            <w:r w:rsidRPr="00B03A1B">
              <w:rPr>
                <w:rFonts w:cs="Arial"/>
                <w:sz w:val="20"/>
                <w:szCs w:val="20"/>
              </w:rPr>
              <w:t>Researching an answer to a drug information query</w:t>
            </w:r>
          </w:p>
        </w:tc>
        <w:tc>
          <w:tcPr>
            <w:tcW w:w="4341" w:type="dxa"/>
          </w:tcPr>
          <w:p w:rsidR="003C3FA3" w:rsidRPr="00B03A1B" w:rsidRDefault="003C3FA3" w:rsidP="003C3FA3">
            <w:pPr>
              <w:spacing w:after="120"/>
              <w:rPr>
                <w:rFonts w:cs="Arial"/>
                <w:sz w:val="20"/>
                <w:szCs w:val="20"/>
              </w:rPr>
            </w:pPr>
            <w:r w:rsidRPr="00B03A1B">
              <w:rPr>
                <w:rFonts w:cs="Arial"/>
                <w:sz w:val="20"/>
                <w:szCs w:val="20"/>
              </w:rPr>
              <w:t>Using the knowledge gained to provide an answer to a similar drug information query in the future</w:t>
            </w:r>
          </w:p>
        </w:tc>
      </w:tr>
    </w:tbl>
    <w:p w:rsidR="003C3FA3" w:rsidRPr="00B03A1B" w:rsidRDefault="003C3FA3" w:rsidP="009D3E31">
      <w:pPr>
        <w:spacing w:after="120"/>
        <w:rPr>
          <w:rFonts w:cs="Arial"/>
          <w:sz w:val="20"/>
          <w:szCs w:val="20"/>
        </w:rPr>
      </w:pPr>
    </w:p>
    <w:p w:rsidR="001D5E05" w:rsidRPr="00B03A1B" w:rsidRDefault="001D5E05" w:rsidP="001D5E05">
      <w:pPr>
        <w:numPr>
          <w:ilvl w:val="0"/>
          <w:numId w:val="23"/>
        </w:numPr>
        <w:spacing w:after="120"/>
        <w:rPr>
          <w:rFonts w:cs="Arial"/>
          <w:b/>
          <w:sz w:val="20"/>
          <w:szCs w:val="20"/>
        </w:rPr>
      </w:pPr>
      <w:r w:rsidRPr="00B03A1B">
        <w:rPr>
          <w:rFonts w:cs="Arial"/>
          <w:b/>
          <w:sz w:val="20"/>
          <w:szCs w:val="20"/>
        </w:rPr>
        <w:t>I find it difficult to physically attend CPD events to achieve enough CPD credits.</w:t>
      </w:r>
      <w:r w:rsidR="000A6EC8" w:rsidRPr="00B03A1B">
        <w:rPr>
          <w:rFonts w:cs="Arial"/>
          <w:b/>
          <w:sz w:val="20"/>
          <w:szCs w:val="20"/>
        </w:rPr>
        <w:t xml:space="preserve"> </w:t>
      </w:r>
      <w:r w:rsidRPr="00B03A1B">
        <w:rPr>
          <w:rFonts w:cs="Arial"/>
          <w:b/>
          <w:sz w:val="20"/>
          <w:szCs w:val="20"/>
        </w:rPr>
        <w:t>Is this going to make it difficult for me to meet the annual CPD requirement?</w:t>
      </w:r>
    </w:p>
    <w:p w:rsidR="001D5E05" w:rsidRPr="00B03A1B" w:rsidRDefault="008D59C3" w:rsidP="009D3E31">
      <w:pPr>
        <w:spacing w:after="120"/>
        <w:rPr>
          <w:rFonts w:cs="Arial"/>
          <w:sz w:val="20"/>
          <w:szCs w:val="20"/>
        </w:rPr>
      </w:pPr>
      <w:r w:rsidRPr="00B03A1B">
        <w:rPr>
          <w:rFonts w:cs="Arial"/>
          <w:color w:val="000000"/>
          <w:sz w:val="20"/>
          <w:szCs w:val="20"/>
          <w:lang w:eastAsia="en-AU"/>
        </w:rPr>
        <w:t>CPD o</w:t>
      </w:r>
      <w:r w:rsidR="001D5E05" w:rsidRPr="00B03A1B">
        <w:rPr>
          <w:rFonts w:cs="Arial"/>
          <w:color w:val="000000"/>
          <w:sz w:val="20"/>
          <w:szCs w:val="20"/>
          <w:lang w:eastAsia="en-AU"/>
        </w:rPr>
        <w:t xml:space="preserve">pportunities </w:t>
      </w:r>
      <w:r w:rsidRPr="00B03A1B">
        <w:rPr>
          <w:rFonts w:cs="Arial"/>
          <w:sz w:val="20"/>
          <w:szCs w:val="20"/>
        </w:rPr>
        <w:t xml:space="preserve">can </w:t>
      </w:r>
      <w:r w:rsidR="001D5E05" w:rsidRPr="00B03A1B">
        <w:rPr>
          <w:rFonts w:cs="Arial"/>
          <w:sz w:val="20"/>
          <w:szCs w:val="20"/>
        </w:rPr>
        <w:t>often</w:t>
      </w:r>
      <w:r w:rsidRPr="00B03A1B">
        <w:rPr>
          <w:rFonts w:cs="Arial"/>
          <w:sz w:val="20"/>
          <w:szCs w:val="20"/>
        </w:rPr>
        <w:t xml:space="preserve"> be</w:t>
      </w:r>
      <w:r w:rsidR="001D5E05" w:rsidRPr="00B03A1B">
        <w:rPr>
          <w:rFonts w:cs="Arial"/>
          <w:sz w:val="20"/>
          <w:szCs w:val="20"/>
        </w:rPr>
        <w:t xml:space="preserve"> identified in the workplace</w:t>
      </w:r>
      <w:r w:rsidRPr="00B03A1B">
        <w:rPr>
          <w:rFonts w:cs="Arial"/>
          <w:sz w:val="20"/>
          <w:szCs w:val="20"/>
        </w:rPr>
        <w:t xml:space="preserve">. Remember </w:t>
      </w:r>
      <w:r w:rsidR="001D5E05" w:rsidRPr="00B03A1B">
        <w:rPr>
          <w:rFonts w:cs="Arial"/>
          <w:sz w:val="20"/>
          <w:szCs w:val="20"/>
        </w:rPr>
        <w:t xml:space="preserve">much of </w:t>
      </w:r>
      <w:r w:rsidRPr="00B03A1B">
        <w:rPr>
          <w:rFonts w:cs="Arial"/>
          <w:sz w:val="20"/>
          <w:szCs w:val="20"/>
        </w:rPr>
        <w:t xml:space="preserve">your </w:t>
      </w:r>
      <w:r w:rsidR="001D5E05" w:rsidRPr="00B03A1B">
        <w:rPr>
          <w:rFonts w:cs="Arial"/>
          <w:sz w:val="20"/>
          <w:szCs w:val="20"/>
        </w:rPr>
        <w:t xml:space="preserve">learning is </w:t>
      </w:r>
      <w:r w:rsidRPr="00B03A1B">
        <w:rPr>
          <w:rFonts w:cs="Arial"/>
          <w:sz w:val="20"/>
          <w:szCs w:val="20"/>
        </w:rPr>
        <w:t xml:space="preserve">carried out </w:t>
      </w:r>
      <w:r w:rsidR="001D5E05" w:rsidRPr="00B03A1B">
        <w:rPr>
          <w:rFonts w:cs="Arial"/>
          <w:sz w:val="20"/>
          <w:szCs w:val="20"/>
        </w:rPr>
        <w:t xml:space="preserve">as part of new situations that arise in everyday practice. Try to document every </w:t>
      </w:r>
      <w:r w:rsidR="00FD6D63" w:rsidRPr="00B03A1B">
        <w:rPr>
          <w:rFonts w:cs="Arial"/>
          <w:sz w:val="20"/>
          <w:szCs w:val="20"/>
        </w:rPr>
        <w:t xml:space="preserve">CPD </w:t>
      </w:r>
      <w:r w:rsidR="001D5E05" w:rsidRPr="00B03A1B">
        <w:rPr>
          <w:rFonts w:cs="Arial"/>
          <w:sz w:val="20"/>
          <w:szCs w:val="20"/>
        </w:rPr>
        <w:t>opportunity you have</w:t>
      </w:r>
      <w:r w:rsidRPr="00B03A1B">
        <w:rPr>
          <w:rFonts w:cs="Arial"/>
          <w:sz w:val="20"/>
          <w:szCs w:val="20"/>
        </w:rPr>
        <w:t xml:space="preserve"> in your workplace and everyday practice</w:t>
      </w:r>
      <w:r w:rsidR="001D5E05" w:rsidRPr="00B03A1B">
        <w:rPr>
          <w:rFonts w:cs="Arial"/>
          <w:sz w:val="20"/>
          <w:szCs w:val="20"/>
        </w:rPr>
        <w:t>.</w:t>
      </w:r>
    </w:p>
    <w:p w:rsidR="001D5E05" w:rsidRPr="00B03A1B" w:rsidRDefault="001D5E05" w:rsidP="009D3E31">
      <w:pPr>
        <w:spacing w:after="120"/>
        <w:rPr>
          <w:rFonts w:cs="Arial"/>
          <w:color w:val="000000"/>
          <w:sz w:val="20"/>
          <w:szCs w:val="20"/>
          <w:lang w:eastAsia="en-AU"/>
        </w:rPr>
      </w:pPr>
      <w:r w:rsidRPr="00B03A1B">
        <w:rPr>
          <w:rFonts w:cs="Arial"/>
          <w:color w:val="000000"/>
          <w:sz w:val="20"/>
          <w:szCs w:val="20"/>
          <w:lang w:eastAsia="en-AU"/>
        </w:rPr>
        <w:t xml:space="preserve">It </w:t>
      </w:r>
      <w:r w:rsidR="008D59C3" w:rsidRPr="00B03A1B">
        <w:rPr>
          <w:rFonts w:cs="Arial"/>
          <w:color w:val="000000"/>
          <w:sz w:val="20"/>
          <w:szCs w:val="20"/>
          <w:lang w:eastAsia="en-AU"/>
        </w:rPr>
        <w:t>is</w:t>
      </w:r>
      <w:r w:rsidRPr="00B03A1B">
        <w:rPr>
          <w:rFonts w:cs="Arial"/>
          <w:color w:val="000000"/>
          <w:sz w:val="20"/>
          <w:szCs w:val="20"/>
          <w:lang w:eastAsia="en-AU"/>
        </w:rPr>
        <w:t xml:space="preserve"> helpful to choose some CPD activities that include interaction with peers, recognising that this </w:t>
      </w:r>
      <w:r w:rsidR="008D59C3" w:rsidRPr="00B03A1B">
        <w:rPr>
          <w:rFonts w:cs="Arial"/>
          <w:color w:val="000000"/>
          <w:sz w:val="20"/>
          <w:szCs w:val="20"/>
          <w:lang w:eastAsia="en-AU"/>
        </w:rPr>
        <w:t xml:space="preserve">is </w:t>
      </w:r>
      <w:r w:rsidRPr="00B03A1B">
        <w:rPr>
          <w:rFonts w:cs="Arial"/>
          <w:color w:val="000000"/>
          <w:sz w:val="20"/>
          <w:szCs w:val="20"/>
          <w:lang w:eastAsia="en-AU"/>
        </w:rPr>
        <w:t xml:space="preserve">not always a practical option. For those </w:t>
      </w:r>
      <w:r w:rsidR="00E53BAD" w:rsidRPr="00B03A1B">
        <w:rPr>
          <w:rFonts w:cs="Arial"/>
          <w:color w:val="000000"/>
          <w:sz w:val="20"/>
          <w:szCs w:val="20"/>
          <w:lang w:eastAsia="en-AU"/>
        </w:rPr>
        <w:t xml:space="preserve">who have difficulty attending </w:t>
      </w:r>
      <w:r w:rsidR="00BF61A6" w:rsidRPr="00B03A1B">
        <w:rPr>
          <w:rFonts w:cs="Arial"/>
          <w:color w:val="000000"/>
          <w:sz w:val="20"/>
          <w:szCs w:val="20"/>
          <w:lang w:eastAsia="en-AU"/>
        </w:rPr>
        <w:t xml:space="preserve">CPD </w:t>
      </w:r>
      <w:r w:rsidR="008C4DE9" w:rsidRPr="00B03A1B">
        <w:rPr>
          <w:rFonts w:cs="Arial"/>
          <w:color w:val="000000"/>
          <w:sz w:val="20"/>
          <w:szCs w:val="20"/>
          <w:lang w:eastAsia="en-AU"/>
        </w:rPr>
        <w:t>events</w:t>
      </w:r>
      <w:r w:rsidR="00BF61A6" w:rsidRPr="00B03A1B">
        <w:rPr>
          <w:rFonts w:cs="Arial"/>
          <w:color w:val="000000"/>
          <w:sz w:val="20"/>
          <w:szCs w:val="20"/>
          <w:lang w:eastAsia="en-AU"/>
        </w:rPr>
        <w:t xml:space="preserve"> in person </w:t>
      </w:r>
      <w:r w:rsidR="00E53BAD" w:rsidRPr="00B03A1B">
        <w:rPr>
          <w:rFonts w:cs="Arial"/>
          <w:color w:val="000000"/>
          <w:sz w:val="20"/>
          <w:szCs w:val="20"/>
          <w:lang w:eastAsia="en-AU"/>
        </w:rPr>
        <w:t>(</w:t>
      </w:r>
      <w:r w:rsidR="008D59C3" w:rsidRPr="00B03A1B">
        <w:rPr>
          <w:rFonts w:cs="Arial"/>
          <w:color w:val="000000"/>
          <w:sz w:val="20"/>
          <w:szCs w:val="20"/>
          <w:lang w:eastAsia="en-AU"/>
        </w:rPr>
        <w:t>for example,</w:t>
      </w:r>
      <w:r w:rsidR="00E53BAD" w:rsidRPr="00B03A1B">
        <w:rPr>
          <w:rFonts w:cs="Arial"/>
          <w:color w:val="000000"/>
          <w:sz w:val="20"/>
          <w:szCs w:val="20"/>
          <w:lang w:eastAsia="en-AU"/>
        </w:rPr>
        <w:t xml:space="preserve"> those in </w:t>
      </w:r>
      <w:r w:rsidRPr="00B03A1B">
        <w:rPr>
          <w:rFonts w:cs="Arial"/>
          <w:color w:val="000000"/>
          <w:sz w:val="20"/>
          <w:szCs w:val="20"/>
          <w:lang w:eastAsia="en-AU"/>
        </w:rPr>
        <w:t>rural settings or with small children</w:t>
      </w:r>
      <w:r w:rsidR="00BF61A6" w:rsidRPr="00B03A1B">
        <w:rPr>
          <w:rFonts w:cs="Arial"/>
          <w:color w:val="000000"/>
          <w:sz w:val="20"/>
          <w:szCs w:val="20"/>
          <w:lang w:eastAsia="en-AU"/>
        </w:rPr>
        <w:t>)</w:t>
      </w:r>
      <w:r w:rsidRPr="00B03A1B">
        <w:rPr>
          <w:rFonts w:cs="Arial"/>
          <w:color w:val="000000"/>
          <w:sz w:val="20"/>
          <w:szCs w:val="20"/>
          <w:lang w:eastAsia="en-AU"/>
        </w:rPr>
        <w:t xml:space="preserve">, there are many </w:t>
      </w:r>
      <w:r w:rsidR="00C65542" w:rsidRPr="00B03A1B">
        <w:rPr>
          <w:rFonts w:cs="Arial"/>
          <w:color w:val="000000"/>
          <w:sz w:val="20"/>
          <w:szCs w:val="20"/>
          <w:lang w:eastAsia="en-AU"/>
        </w:rPr>
        <w:t xml:space="preserve">other </w:t>
      </w:r>
      <w:r w:rsidRPr="00B03A1B">
        <w:rPr>
          <w:rFonts w:cs="Arial"/>
          <w:color w:val="000000"/>
          <w:sz w:val="20"/>
          <w:szCs w:val="20"/>
          <w:lang w:eastAsia="en-AU"/>
        </w:rPr>
        <w:t xml:space="preserve">CPD </w:t>
      </w:r>
      <w:r w:rsidR="00C65542" w:rsidRPr="00B03A1B">
        <w:rPr>
          <w:rFonts w:cs="Arial"/>
          <w:color w:val="000000"/>
          <w:sz w:val="20"/>
          <w:szCs w:val="20"/>
          <w:lang w:eastAsia="en-AU"/>
        </w:rPr>
        <w:t xml:space="preserve">options </w:t>
      </w:r>
      <w:r w:rsidRPr="00B03A1B">
        <w:rPr>
          <w:rFonts w:cs="Arial"/>
          <w:color w:val="000000"/>
          <w:sz w:val="20"/>
          <w:szCs w:val="20"/>
          <w:lang w:eastAsia="en-AU"/>
        </w:rPr>
        <w:t>available</w:t>
      </w:r>
      <w:r w:rsidR="009D3E31" w:rsidRPr="00B03A1B">
        <w:rPr>
          <w:rFonts w:cs="Arial"/>
          <w:color w:val="000000"/>
          <w:sz w:val="20"/>
          <w:szCs w:val="20"/>
          <w:lang w:eastAsia="en-AU"/>
        </w:rPr>
        <w:t>,</w:t>
      </w:r>
      <w:r w:rsidRPr="00B03A1B">
        <w:rPr>
          <w:rFonts w:cs="Arial"/>
          <w:color w:val="000000"/>
          <w:sz w:val="20"/>
          <w:szCs w:val="20"/>
          <w:lang w:eastAsia="en-AU"/>
        </w:rPr>
        <w:t xml:space="preserve"> </w:t>
      </w:r>
      <w:r w:rsidR="008D59C3" w:rsidRPr="00B03A1B">
        <w:rPr>
          <w:rFonts w:cs="Arial"/>
          <w:color w:val="000000"/>
          <w:sz w:val="20"/>
          <w:szCs w:val="20"/>
          <w:lang w:eastAsia="en-AU"/>
        </w:rPr>
        <w:t>for example through</w:t>
      </w:r>
      <w:r w:rsidRPr="00B03A1B">
        <w:rPr>
          <w:rFonts w:cs="Arial"/>
          <w:color w:val="000000"/>
          <w:sz w:val="20"/>
          <w:szCs w:val="20"/>
          <w:lang w:eastAsia="en-AU"/>
        </w:rPr>
        <w:t xml:space="preserve"> websites, webcasts, video</w:t>
      </w:r>
      <w:r w:rsidR="008D59C3" w:rsidRPr="00B03A1B">
        <w:rPr>
          <w:rFonts w:cs="Arial"/>
          <w:color w:val="000000"/>
          <w:sz w:val="20"/>
          <w:szCs w:val="20"/>
          <w:lang w:eastAsia="en-AU"/>
        </w:rPr>
        <w:t>-</w:t>
      </w:r>
      <w:r w:rsidRPr="00B03A1B">
        <w:rPr>
          <w:rFonts w:cs="Arial"/>
          <w:color w:val="000000"/>
          <w:sz w:val="20"/>
          <w:szCs w:val="20"/>
          <w:lang w:eastAsia="en-AU"/>
        </w:rPr>
        <w:t>conferenc</w:t>
      </w:r>
      <w:r w:rsidR="008D59C3" w:rsidRPr="00B03A1B">
        <w:rPr>
          <w:rFonts w:cs="Arial"/>
          <w:color w:val="000000"/>
          <w:sz w:val="20"/>
          <w:szCs w:val="20"/>
          <w:lang w:eastAsia="en-AU"/>
        </w:rPr>
        <w:t>ing</w:t>
      </w:r>
      <w:r w:rsidRPr="00B03A1B">
        <w:rPr>
          <w:rFonts w:cs="Arial"/>
          <w:color w:val="000000"/>
          <w:sz w:val="20"/>
          <w:szCs w:val="20"/>
          <w:lang w:eastAsia="en-AU"/>
        </w:rPr>
        <w:t>, email groups and CD/DVD or journals.</w:t>
      </w:r>
    </w:p>
    <w:p w:rsidR="001D5E05" w:rsidRPr="00B03A1B" w:rsidRDefault="008D59C3" w:rsidP="005922E0">
      <w:pPr>
        <w:spacing w:after="240"/>
        <w:rPr>
          <w:rFonts w:cs="Arial"/>
          <w:color w:val="000000"/>
          <w:sz w:val="20"/>
          <w:szCs w:val="20"/>
          <w:lang w:eastAsia="en-AU"/>
        </w:rPr>
      </w:pPr>
      <w:r w:rsidRPr="00B03A1B">
        <w:rPr>
          <w:rFonts w:cs="Arial"/>
          <w:sz w:val="20"/>
          <w:szCs w:val="20"/>
        </w:rPr>
        <w:t>C</w:t>
      </w:r>
      <w:r w:rsidR="001D5E05" w:rsidRPr="00B03A1B">
        <w:rPr>
          <w:rFonts w:cs="Arial"/>
          <w:sz w:val="20"/>
          <w:szCs w:val="20"/>
        </w:rPr>
        <w:t xml:space="preserve">urrent CPD requirements are flexible </w:t>
      </w:r>
      <w:r w:rsidRPr="00B03A1B">
        <w:rPr>
          <w:rFonts w:cs="Arial"/>
          <w:sz w:val="20"/>
          <w:szCs w:val="20"/>
        </w:rPr>
        <w:t>and</w:t>
      </w:r>
      <w:r w:rsidR="001D5E05" w:rsidRPr="00B03A1B">
        <w:rPr>
          <w:rFonts w:cs="Arial"/>
          <w:sz w:val="20"/>
          <w:szCs w:val="20"/>
        </w:rPr>
        <w:t xml:space="preserve"> allow individual pharmacists to </w:t>
      </w:r>
      <w:r w:rsidR="00824F26" w:rsidRPr="00B03A1B">
        <w:rPr>
          <w:rFonts w:cs="Arial"/>
          <w:sz w:val="20"/>
          <w:szCs w:val="20"/>
        </w:rPr>
        <w:t>arrange</w:t>
      </w:r>
      <w:r w:rsidR="001D5E05" w:rsidRPr="00B03A1B">
        <w:rPr>
          <w:rFonts w:cs="Arial"/>
          <w:sz w:val="20"/>
          <w:szCs w:val="20"/>
        </w:rPr>
        <w:t xml:space="preserve"> their learning schedule and choose ac</w:t>
      </w:r>
      <w:r w:rsidR="001D5E05" w:rsidRPr="00B03A1B">
        <w:rPr>
          <w:rFonts w:cs="Arial"/>
          <w:color w:val="000000"/>
          <w:sz w:val="20"/>
          <w:szCs w:val="20"/>
          <w:lang w:eastAsia="en-AU"/>
        </w:rPr>
        <w:t xml:space="preserve">ross a wide range of activities to meet their </w:t>
      </w:r>
      <w:r w:rsidRPr="00B03A1B">
        <w:rPr>
          <w:rFonts w:cs="Arial"/>
          <w:color w:val="000000"/>
          <w:sz w:val="20"/>
          <w:szCs w:val="20"/>
          <w:lang w:eastAsia="en-AU"/>
        </w:rPr>
        <w:t xml:space="preserve">CPD </w:t>
      </w:r>
      <w:r w:rsidR="001D5E05" w:rsidRPr="00B03A1B">
        <w:rPr>
          <w:rFonts w:cs="Arial"/>
          <w:color w:val="000000"/>
          <w:sz w:val="20"/>
          <w:szCs w:val="20"/>
          <w:lang w:eastAsia="en-AU"/>
        </w:rPr>
        <w:t>needs.</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Can I include revision as CPD?</w:t>
      </w:r>
    </w:p>
    <w:p w:rsidR="001D5E05" w:rsidRPr="00B03A1B" w:rsidRDefault="001D5E05" w:rsidP="005922E0">
      <w:pPr>
        <w:spacing w:after="240"/>
        <w:rPr>
          <w:rFonts w:cs="Arial"/>
          <w:sz w:val="20"/>
          <w:szCs w:val="20"/>
        </w:rPr>
      </w:pPr>
      <w:r w:rsidRPr="00B03A1B">
        <w:rPr>
          <w:rFonts w:cs="Arial"/>
          <w:sz w:val="20"/>
          <w:szCs w:val="20"/>
        </w:rPr>
        <w:t xml:space="preserve">Yes, providing </w:t>
      </w:r>
      <w:r w:rsidR="00B11BD3" w:rsidRPr="00B03A1B">
        <w:rPr>
          <w:rFonts w:cs="Arial"/>
          <w:sz w:val="20"/>
          <w:szCs w:val="20"/>
        </w:rPr>
        <w:t xml:space="preserve">there </w:t>
      </w:r>
      <w:r w:rsidR="0096019D" w:rsidRPr="00B03A1B">
        <w:rPr>
          <w:rFonts w:cs="Arial"/>
          <w:sz w:val="20"/>
          <w:szCs w:val="20"/>
        </w:rPr>
        <w:t xml:space="preserve">are </w:t>
      </w:r>
      <w:r w:rsidR="0043270A" w:rsidRPr="00B03A1B">
        <w:rPr>
          <w:rFonts w:cs="Arial"/>
          <w:sz w:val="20"/>
          <w:szCs w:val="20"/>
        </w:rPr>
        <w:t>benefit</w:t>
      </w:r>
      <w:r w:rsidR="0096019D" w:rsidRPr="00B03A1B">
        <w:rPr>
          <w:rFonts w:cs="Arial"/>
          <w:sz w:val="20"/>
          <w:szCs w:val="20"/>
        </w:rPr>
        <w:t>s</w:t>
      </w:r>
      <w:r w:rsidR="0043270A" w:rsidRPr="00B03A1B">
        <w:rPr>
          <w:rFonts w:cs="Arial"/>
          <w:sz w:val="20"/>
          <w:szCs w:val="20"/>
        </w:rPr>
        <w:t xml:space="preserve"> to </w:t>
      </w:r>
      <w:r w:rsidR="0096019D" w:rsidRPr="00B03A1B">
        <w:rPr>
          <w:rFonts w:cs="Arial"/>
          <w:sz w:val="20"/>
          <w:szCs w:val="20"/>
        </w:rPr>
        <w:t xml:space="preserve">you in </w:t>
      </w:r>
      <w:r w:rsidR="0043270A" w:rsidRPr="00B03A1B">
        <w:rPr>
          <w:rFonts w:cs="Arial"/>
          <w:sz w:val="20"/>
          <w:szCs w:val="20"/>
        </w:rPr>
        <w:t>undertaking the revision</w:t>
      </w:r>
      <w:r w:rsidRPr="00B03A1B">
        <w:rPr>
          <w:rFonts w:cs="Arial"/>
          <w:sz w:val="20"/>
          <w:szCs w:val="20"/>
        </w:rPr>
        <w:t xml:space="preserve">. For example, pharmacists </w:t>
      </w:r>
      <w:r w:rsidR="0041081C" w:rsidRPr="00B03A1B">
        <w:rPr>
          <w:rFonts w:cs="Arial"/>
          <w:sz w:val="20"/>
          <w:szCs w:val="20"/>
        </w:rPr>
        <w:t xml:space="preserve">can </w:t>
      </w:r>
      <w:r w:rsidRPr="00B03A1B">
        <w:rPr>
          <w:rFonts w:cs="Arial"/>
          <w:sz w:val="20"/>
          <w:szCs w:val="20"/>
        </w:rPr>
        <w:t xml:space="preserve">claim CPD when they </w:t>
      </w:r>
      <w:r w:rsidR="0096019D" w:rsidRPr="00B03A1B">
        <w:rPr>
          <w:rFonts w:cs="Arial"/>
          <w:sz w:val="20"/>
          <w:szCs w:val="20"/>
        </w:rPr>
        <w:t xml:space="preserve">complete </w:t>
      </w:r>
      <w:r w:rsidRPr="00B03A1B">
        <w:rPr>
          <w:rFonts w:cs="Arial"/>
          <w:sz w:val="20"/>
          <w:szCs w:val="20"/>
        </w:rPr>
        <w:t>a refresher course in first aid in order to maintain a valid certificate.</w:t>
      </w:r>
      <w:r w:rsidR="00381399" w:rsidRPr="00B03A1B">
        <w:rPr>
          <w:rFonts w:cs="Arial"/>
          <w:sz w:val="20"/>
          <w:szCs w:val="20"/>
        </w:rPr>
        <w:t xml:space="preserve"> </w:t>
      </w:r>
      <w:r w:rsidRPr="00B03A1B">
        <w:rPr>
          <w:rFonts w:cs="Arial"/>
          <w:sz w:val="20"/>
          <w:szCs w:val="20"/>
        </w:rPr>
        <w:t>Pharmacists are encouraged to undertake a variety of activities across a range of CPD activity groups; repeating the same activity within a short period of time is unlikely to provide much benefit.</w:t>
      </w:r>
      <w:r w:rsidR="000A6EC8" w:rsidRPr="00B03A1B">
        <w:rPr>
          <w:rFonts w:cs="Arial"/>
          <w:sz w:val="20"/>
          <w:szCs w:val="20"/>
        </w:rPr>
        <w:t xml:space="preserve"> </w:t>
      </w:r>
      <w:r w:rsidRPr="00B03A1B">
        <w:rPr>
          <w:rFonts w:cs="Arial"/>
          <w:sz w:val="20"/>
          <w:szCs w:val="20"/>
        </w:rPr>
        <w:t xml:space="preserve">For example, if </w:t>
      </w:r>
      <w:r w:rsidR="00BC0ABB" w:rsidRPr="00B03A1B">
        <w:rPr>
          <w:rFonts w:cs="Arial"/>
          <w:sz w:val="20"/>
          <w:szCs w:val="20"/>
        </w:rPr>
        <w:t xml:space="preserve">including </w:t>
      </w:r>
      <w:r w:rsidRPr="00B03A1B">
        <w:rPr>
          <w:rFonts w:cs="Arial"/>
          <w:sz w:val="20"/>
          <w:szCs w:val="20"/>
        </w:rPr>
        <w:t xml:space="preserve">journal reading as CPD, </w:t>
      </w:r>
      <w:r w:rsidR="00BC0ABB" w:rsidRPr="00B03A1B">
        <w:rPr>
          <w:rFonts w:cs="Arial"/>
          <w:sz w:val="20"/>
          <w:szCs w:val="20"/>
        </w:rPr>
        <w:t>a particular</w:t>
      </w:r>
      <w:r w:rsidRPr="00B03A1B">
        <w:rPr>
          <w:rFonts w:cs="Arial"/>
          <w:sz w:val="20"/>
          <w:szCs w:val="20"/>
        </w:rPr>
        <w:t xml:space="preserve"> journal article </w:t>
      </w:r>
      <w:r w:rsidR="0041081C" w:rsidRPr="00B03A1B">
        <w:rPr>
          <w:rFonts w:cs="Arial"/>
          <w:sz w:val="20"/>
          <w:szCs w:val="20"/>
        </w:rPr>
        <w:t xml:space="preserve">can </w:t>
      </w:r>
      <w:r w:rsidR="00BC0ABB" w:rsidRPr="00B03A1B">
        <w:rPr>
          <w:rFonts w:cs="Arial"/>
          <w:sz w:val="20"/>
          <w:szCs w:val="20"/>
        </w:rPr>
        <w:t xml:space="preserve">be useful to review periodically but </w:t>
      </w:r>
      <w:r w:rsidRPr="00B03A1B">
        <w:rPr>
          <w:rFonts w:cs="Arial"/>
          <w:sz w:val="20"/>
          <w:szCs w:val="20"/>
        </w:rPr>
        <w:t xml:space="preserve">should not feature more than once in your </w:t>
      </w:r>
      <w:r w:rsidR="00291FCD" w:rsidRPr="00B03A1B">
        <w:rPr>
          <w:rFonts w:cs="Arial"/>
          <w:sz w:val="20"/>
          <w:szCs w:val="20"/>
        </w:rPr>
        <w:t xml:space="preserve">annual </w:t>
      </w:r>
      <w:r w:rsidRPr="00B03A1B">
        <w:rPr>
          <w:rFonts w:cs="Arial"/>
          <w:sz w:val="20"/>
          <w:szCs w:val="20"/>
        </w:rPr>
        <w:t>CPD record.</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How do I determine the appropriateness of non-accredited CPD?</w:t>
      </w:r>
    </w:p>
    <w:p w:rsidR="00805B2F" w:rsidRPr="00B03A1B" w:rsidRDefault="001D5E05" w:rsidP="009D3E31">
      <w:pPr>
        <w:spacing w:after="120"/>
        <w:rPr>
          <w:rFonts w:cs="Arial"/>
          <w:sz w:val="20"/>
          <w:szCs w:val="20"/>
        </w:rPr>
      </w:pPr>
      <w:r w:rsidRPr="00B03A1B">
        <w:rPr>
          <w:rFonts w:cs="Arial"/>
          <w:sz w:val="20"/>
          <w:szCs w:val="20"/>
        </w:rPr>
        <w:t>It is the responsibility of the</w:t>
      </w:r>
      <w:r w:rsidR="0041081C" w:rsidRPr="00B03A1B">
        <w:rPr>
          <w:rFonts w:cs="Arial"/>
          <w:sz w:val="20"/>
          <w:szCs w:val="20"/>
        </w:rPr>
        <w:t xml:space="preserve"> individual</w:t>
      </w:r>
      <w:r w:rsidRPr="00B03A1B">
        <w:rPr>
          <w:rFonts w:cs="Arial"/>
          <w:sz w:val="20"/>
          <w:szCs w:val="20"/>
        </w:rPr>
        <w:t xml:space="preserve"> pharmacist to assess </w:t>
      </w:r>
      <w:r w:rsidR="00F51EF9" w:rsidRPr="00B03A1B">
        <w:rPr>
          <w:rFonts w:cs="Arial"/>
          <w:sz w:val="20"/>
          <w:szCs w:val="20"/>
        </w:rPr>
        <w:t>non-accredited</w:t>
      </w:r>
      <w:r w:rsidRPr="00B03A1B">
        <w:rPr>
          <w:rFonts w:cs="Arial"/>
          <w:sz w:val="20"/>
          <w:szCs w:val="20"/>
        </w:rPr>
        <w:t xml:space="preserve"> activities for </w:t>
      </w:r>
      <w:r w:rsidR="00C24174" w:rsidRPr="00B03A1B">
        <w:rPr>
          <w:rFonts w:cs="Arial"/>
          <w:sz w:val="20"/>
          <w:szCs w:val="20"/>
        </w:rPr>
        <w:t xml:space="preserve">quality, </w:t>
      </w:r>
      <w:r w:rsidRPr="00B03A1B">
        <w:rPr>
          <w:rFonts w:cs="Arial"/>
          <w:sz w:val="20"/>
          <w:szCs w:val="20"/>
        </w:rPr>
        <w:t xml:space="preserve">suitability and relevance and to determine whether individual learning needs </w:t>
      </w:r>
      <w:r w:rsidR="00C24174" w:rsidRPr="00B03A1B">
        <w:rPr>
          <w:rFonts w:cs="Arial"/>
          <w:sz w:val="20"/>
          <w:szCs w:val="20"/>
        </w:rPr>
        <w:t xml:space="preserve">are likely to </w:t>
      </w:r>
      <w:r w:rsidRPr="00B03A1B">
        <w:rPr>
          <w:rFonts w:cs="Arial"/>
          <w:sz w:val="20"/>
          <w:szCs w:val="20"/>
        </w:rPr>
        <w:t>be addressed by undertaking these activities.</w:t>
      </w:r>
      <w:r w:rsidR="000A6EC8" w:rsidRPr="00B03A1B">
        <w:rPr>
          <w:rFonts w:cs="Arial"/>
          <w:sz w:val="20"/>
          <w:szCs w:val="20"/>
        </w:rPr>
        <w:t xml:space="preserve"> </w:t>
      </w:r>
      <w:r w:rsidR="00805B2F" w:rsidRPr="00B03A1B">
        <w:rPr>
          <w:rFonts w:cs="Arial"/>
          <w:sz w:val="20"/>
          <w:szCs w:val="20"/>
        </w:rPr>
        <w:t>Consideration should be given to the experience, expertise and qualifications of the presenter(s), the format of the activity and whether it includes opportunities to interact with your peers, which you may find more valuable.</w:t>
      </w:r>
      <w:r w:rsidRPr="00B03A1B">
        <w:rPr>
          <w:rFonts w:cs="Arial"/>
          <w:sz w:val="20"/>
          <w:szCs w:val="20"/>
        </w:rPr>
        <w:t xml:space="preserve"> </w:t>
      </w:r>
      <w:r w:rsidR="00F51EF9" w:rsidRPr="00B03A1B">
        <w:rPr>
          <w:rFonts w:cs="Arial"/>
          <w:sz w:val="20"/>
          <w:szCs w:val="20"/>
        </w:rPr>
        <w:t xml:space="preserve">Accreditation of an activity </w:t>
      </w:r>
      <w:r w:rsidR="00EA7B9F" w:rsidRPr="00B03A1B">
        <w:rPr>
          <w:rFonts w:cs="Arial"/>
          <w:sz w:val="20"/>
          <w:szCs w:val="20"/>
        </w:rPr>
        <w:t>through</w:t>
      </w:r>
      <w:r w:rsidR="00F51EF9" w:rsidRPr="00B03A1B">
        <w:rPr>
          <w:rFonts w:cs="Arial"/>
          <w:sz w:val="20"/>
          <w:szCs w:val="20"/>
        </w:rPr>
        <w:t xml:space="preserve"> a non-pharmacy organisation (</w:t>
      </w:r>
      <w:r w:rsidR="0041081C" w:rsidRPr="00B03A1B">
        <w:rPr>
          <w:rFonts w:cs="Arial"/>
          <w:sz w:val="20"/>
          <w:szCs w:val="20"/>
        </w:rPr>
        <w:t>for example,</w:t>
      </w:r>
      <w:r w:rsidR="00F51EF9" w:rsidRPr="00B03A1B">
        <w:rPr>
          <w:rFonts w:cs="Arial"/>
          <w:sz w:val="20"/>
          <w:szCs w:val="20"/>
        </w:rPr>
        <w:t xml:space="preserve"> </w:t>
      </w:r>
      <w:r w:rsidR="00504779" w:rsidRPr="00B03A1B">
        <w:rPr>
          <w:rFonts w:cs="Arial"/>
          <w:sz w:val="20"/>
          <w:szCs w:val="20"/>
          <w:lang w:val="en-US"/>
        </w:rPr>
        <w:t>medical colleges accredited by the Australian Medical Council (AMC)</w:t>
      </w:r>
      <w:r w:rsidR="00F51EF9" w:rsidRPr="00B03A1B">
        <w:rPr>
          <w:rFonts w:cs="Arial"/>
          <w:sz w:val="20"/>
          <w:szCs w:val="20"/>
        </w:rPr>
        <w:t xml:space="preserve">) </w:t>
      </w:r>
      <w:r w:rsidR="0041081C" w:rsidRPr="00B03A1B">
        <w:rPr>
          <w:rFonts w:cs="Arial"/>
          <w:sz w:val="20"/>
          <w:szCs w:val="20"/>
        </w:rPr>
        <w:t xml:space="preserve">can </w:t>
      </w:r>
      <w:r w:rsidR="00F51EF9" w:rsidRPr="00B03A1B">
        <w:rPr>
          <w:rFonts w:cs="Arial"/>
          <w:sz w:val="20"/>
          <w:szCs w:val="20"/>
        </w:rPr>
        <w:t xml:space="preserve">provide </w:t>
      </w:r>
      <w:r w:rsidR="00EA7B9F" w:rsidRPr="00B03A1B">
        <w:rPr>
          <w:rFonts w:cs="Arial"/>
          <w:sz w:val="20"/>
          <w:szCs w:val="20"/>
        </w:rPr>
        <w:t xml:space="preserve">some </w:t>
      </w:r>
      <w:r w:rsidR="00F51EF9" w:rsidRPr="00B03A1B">
        <w:rPr>
          <w:rFonts w:cs="Arial"/>
          <w:sz w:val="20"/>
          <w:szCs w:val="20"/>
        </w:rPr>
        <w:t>assurance of quality of the CPD activity.</w:t>
      </w:r>
    </w:p>
    <w:p w:rsidR="00F51EF9" w:rsidRPr="00B03A1B" w:rsidRDefault="00F51EF9" w:rsidP="009D3E31">
      <w:pPr>
        <w:spacing w:after="120"/>
        <w:rPr>
          <w:rFonts w:cs="Arial"/>
          <w:sz w:val="20"/>
          <w:szCs w:val="20"/>
        </w:rPr>
      </w:pPr>
      <w:r w:rsidRPr="00B03A1B">
        <w:rPr>
          <w:rFonts w:cs="Arial"/>
          <w:sz w:val="20"/>
          <w:szCs w:val="20"/>
        </w:rPr>
        <w:t xml:space="preserve">Activities </w:t>
      </w:r>
      <w:r w:rsidR="0041081C" w:rsidRPr="00B03A1B">
        <w:rPr>
          <w:rFonts w:cs="Arial"/>
          <w:sz w:val="20"/>
          <w:szCs w:val="20"/>
        </w:rPr>
        <w:t>considered as in</w:t>
      </w:r>
      <w:r w:rsidRPr="00B03A1B">
        <w:rPr>
          <w:rFonts w:cs="Arial"/>
          <w:sz w:val="20"/>
          <w:szCs w:val="20"/>
        </w:rPr>
        <w:t>appropriate CPD include:</w:t>
      </w:r>
    </w:p>
    <w:p w:rsidR="00F51EF9" w:rsidRPr="00B03A1B" w:rsidRDefault="00F51EF9" w:rsidP="009D3E31">
      <w:pPr>
        <w:pStyle w:val="AHPRABulletlevel1"/>
        <w:ind w:left="369" w:hanging="369"/>
        <w:rPr>
          <w:rFonts w:cs="Arial"/>
          <w:szCs w:val="20"/>
        </w:rPr>
      </w:pPr>
      <w:r w:rsidRPr="00B03A1B">
        <w:rPr>
          <w:rFonts w:cs="Arial"/>
          <w:szCs w:val="20"/>
        </w:rPr>
        <w:t xml:space="preserve">a talk delivered by a pharmaceutical industry representative on a specific product which </w:t>
      </w:r>
      <w:r w:rsidR="0041081C" w:rsidRPr="00B03A1B">
        <w:rPr>
          <w:rFonts w:cs="Arial"/>
          <w:szCs w:val="20"/>
        </w:rPr>
        <w:t xml:space="preserve">does </w:t>
      </w:r>
      <w:r w:rsidRPr="00B03A1B">
        <w:rPr>
          <w:rFonts w:cs="Arial"/>
          <w:szCs w:val="20"/>
        </w:rPr>
        <w:t xml:space="preserve">not cover the subject material in a thorough and balanced way (however, follow up activities such as researching references might be considered as CPD </w:t>
      </w:r>
      <w:r w:rsidR="0041081C" w:rsidRPr="00B03A1B">
        <w:rPr>
          <w:rFonts w:cs="Arial"/>
          <w:szCs w:val="20"/>
        </w:rPr>
        <w:t xml:space="preserve">under </w:t>
      </w:r>
      <w:r w:rsidRPr="00B03A1B">
        <w:rPr>
          <w:rFonts w:cs="Arial"/>
          <w:szCs w:val="20"/>
        </w:rPr>
        <w:t>self-directed learning)</w:t>
      </w:r>
      <w:r w:rsidR="001B38B0" w:rsidRPr="00B03A1B">
        <w:rPr>
          <w:rFonts w:cs="Arial"/>
          <w:szCs w:val="20"/>
        </w:rPr>
        <w:t>, and</w:t>
      </w:r>
    </w:p>
    <w:p w:rsidR="00F51EF9" w:rsidRPr="00B03A1B" w:rsidRDefault="00F51EF9" w:rsidP="00DF418D">
      <w:pPr>
        <w:pStyle w:val="AHPRABulletlevel1"/>
        <w:spacing w:after="240"/>
        <w:ind w:left="369" w:hanging="369"/>
        <w:rPr>
          <w:rFonts w:cs="Arial"/>
          <w:szCs w:val="20"/>
        </w:rPr>
      </w:pPr>
      <w:r w:rsidRPr="00B03A1B">
        <w:rPr>
          <w:rFonts w:cs="Arial"/>
          <w:szCs w:val="20"/>
        </w:rPr>
        <w:t>a lecture</w:t>
      </w:r>
      <w:r w:rsidR="00683A34" w:rsidRPr="00B03A1B">
        <w:rPr>
          <w:rFonts w:cs="Arial"/>
          <w:szCs w:val="20"/>
        </w:rPr>
        <w:t xml:space="preserve"> </w:t>
      </w:r>
      <w:r w:rsidR="00BC0ABB" w:rsidRPr="00B03A1B">
        <w:rPr>
          <w:rFonts w:cs="Arial"/>
          <w:szCs w:val="20"/>
        </w:rPr>
        <w:t xml:space="preserve">that is designed for other health professionals and </w:t>
      </w:r>
      <w:r w:rsidR="00824F26" w:rsidRPr="00B03A1B">
        <w:rPr>
          <w:rFonts w:cs="Arial"/>
          <w:szCs w:val="20"/>
        </w:rPr>
        <w:t>which</w:t>
      </w:r>
      <w:r w:rsidR="00BC0ABB" w:rsidRPr="00B03A1B">
        <w:rPr>
          <w:rFonts w:cs="Arial"/>
          <w:szCs w:val="20"/>
        </w:rPr>
        <w:t xml:space="preserve"> </w:t>
      </w:r>
      <w:r w:rsidR="0041081C" w:rsidRPr="00B03A1B">
        <w:rPr>
          <w:rFonts w:cs="Arial"/>
          <w:szCs w:val="20"/>
        </w:rPr>
        <w:t xml:space="preserve">does </w:t>
      </w:r>
      <w:r w:rsidR="00BC0ABB" w:rsidRPr="00B03A1B">
        <w:rPr>
          <w:rFonts w:cs="Arial"/>
          <w:szCs w:val="20"/>
        </w:rPr>
        <w:t xml:space="preserve">not </w:t>
      </w:r>
      <w:r w:rsidR="00824F26" w:rsidRPr="00B03A1B">
        <w:rPr>
          <w:rFonts w:cs="Arial"/>
          <w:szCs w:val="20"/>
        </w:rPr>
        <w:t xml:space="preserve">adequately </w:t>
      </w:r>
      <w:r w:rsidR="00BC0ABB" w:rsidRPr="00B03A1B">
        <w:rPr>
          <w:rFonts w:cs="Arial"/>
          <w:szCs w:val="20"/>
        </w:rPr>
        <w:t>address your</w:t>
      </w:r>
      <w:r w:rsidR="00824F26" w:rsidRPr="00B03A1B">
        <w:rPr>
          <w:rFonts w:cs="Arial"/>
          <w:szCs w:val="20"/>
        </w:rPr>
        <w:t xml:space="preserve"> specific</w:t>
      </w:r>
      <w:r w:rsidR="00BC0ABB" w:rsidRPr="00B03A1B">
        <w:rPr>
          <w:rFonts w:cs="Arial"/>
          <w:szCs w:val="20"/>
        </w:rPr>
        <w:t xml:space="preserve"> learning needs</w:t>
      </w:r>
      <w:r w:rsidR="00504779" w:rsidRPr="00B03A1B">
        <w:rPr>
          <w:rFonts w:cs="Arial"/>
          <w:szCs w:val="20"/>
        </w:rPr>
        <w:t>.</w:t>
      </w:r>
    </w:p>
    <w:p w:rsidR="00805B2F" w:rsidRPr="00B03A1B" w:rsidRDefault="00C24174" w:rsidP="005922E0">
      <w:pPr>
        <w:spacing w:after="240"/>
        <w:rPr>
          <w:rFonts w:cs="Arial"/>
          <w:sz w:val="20"/>
          <w:szCs w:val="20"/>
        </w:rPr>
      </w:pPr>
      <w:r w:rsidRPr="00B03A1B">
        <w:rPr>
          <w:rFonts w:cs="Arial"/>
          <w:sz w:val="20"/>
          <w:szCs w:val="20"/>
        </w:rPr>
        <w:t xml:space="preserve">After </w:t>
      </w:r>
      <w:r w:rsidR="00291FCD" w:rsidRPr="00B03A1B">
        <w:rPr>
          <w:rFonts w:cs="Arial"/>
          <w:sz w:val="20"/>
          <w:szCs w:val="20"/>
        </w:rPr>
        <w:t xml:space="preserve">a </w:t>
      </w:r>
      <w:r w:rsidRPr="00B03A1B">
        <w:rPr>
          <w:rFonts w:cs="Arial"/>
          <w:sz w:val="20"/>
          <w:szCs w:val="20"/>
        </w:rPr>
        <w:t xml:space="preserve">CPD activity has been undertaken, </w:t>
      </w:r>
      <w:r w:rsidR="00805B2F" w:rsidRPr="00B03A1B">
        <w:rPr>
          <w:rFonts w:cs="Arial"/>
          <w:sz w:val="20"/>
          <w:szCs w:val="20"/>
        </w:rPr>
        <w:t>you</w:t>
      </w:r>
      <w:r w:rsidRPr="00B03A1B">
        <w:rPr>
          <w:rFonts w:cs="Arial"/>
          <w:sz w:val="20"/>
          <w:szCs w:val="20"/>
        </w:rPr>
        <w:t xml:space="preserve"> should consider </w:t>
      </w:r>
      <w:r w:rsidR="00805B2F" w:rsidRPr="00B03A1B">
        <w:rPr>
          <w:rFonts w:cs="Arial"/>
          <w:sz w:val="20"/>
          <w:szCs w:val="20"/>
        </w:rPr>
        <w:t>whether/how the activity has impacted your practice (this should also be documented on your CPD plan).</w:t>
      </w:r>
      <w:r w:rsidR="000A6EC8" w:rsidRPr="00B03A1B">
        <w:rPr>
          <w:rFonts w:cs="Arial"/>
          <w:sz w:val="20"/>
          <w:szCs w:val="20"/>
        </w:rPr>
        <w:t xml:space="preserve"> </w:t>
      </w:r>
      <w:r w:rsidR="00805B2F" w:rsidRPr="00B03A1B">
        <w:rPr>
          <w:rFonts w:cs="Arial"/>
          <w:sz w:val="20"/>
          <w:szCs w:val="20"/>
        </w:rPr>
        <w:t xml:space="preserve">If the activity did not address your CPD needs and will not impact your practice, it cannot be counted as CPD and contribute towards you meeting the requirements of the </w:t>
      </w:r>
      <w:r w:rsidR="008C7BF4" w:rsidRPr="00B03A1B">
        <w:rPr>
          <w:rFonts w:cs="Arial"/>
          <w:sz w:val="20"/>
          <w:szCs w:val="20"/>
        </w:rPr>
        <w:t>CPD standard</w:t>
      </w:r>
      <w:r w:rsidR="00683A34" w:rsidRPr="00B03A1B">
        <w:rPr>
          <w:rFonts w:cs="Arial"/>
          <w:sz w:val="20"/>
          <w:szCs w:val="20"/>
        </w:rPr>
        <w:t>.</w:t>
      </w:r>
    </w:p>
    <w:p w:rsidR="006E6EE2" w:rsidRPr="00B03A1B" w:rsidRDefault="001D5E05" w:rsidP="001D5E05">
      <w:pPr>
        <w:numPr>
          <w:ilvl w:val="0"/>
          <w:numId w:val="23"/>
        </w:numPr>
        <w:spacing w:after="120"/>
        <w:rPr>
          <w:rFonts w:cs="Arial"/>
          <w:b/>
          <w:sz w:val="20"/>
          <w:szCs w:val="20"/>
        </w:rPr>
      </w:pPr>
      <w:r w:rsidRPr="00B03A1B">
        <w:rPr>
          <w:rFonts w:cs="Arial"/>
          <w:b/>
          <w:sz w:val="20"/>
          <w:szCs w:val="20"/>
        </w:rPr>
        <w:t>Is there a mandatory amount of CPD that has to be accredited?</w:t>
      </w:r>
    </w:p>
    <w:p w:rsidR="00BD5F8C" w:rsidRPr="00B03A1B" w:rsidRDefault="001D5E05" w:rsidP="005922E0">
      <w:pPr>
        <w:spacing w:after="240"/>
        <w:rPr>
          <w:rFonts w:cs="Arial"/>
          <w:sz w:val="20"/>
          <w:szCs w:val="20"/>
        </w:rPr>
      </w:pPr>
      <w:r w:rsidRPr="00B03A1B">
        <w:rPr>
          <w:rFonts w:cs="Arial"/>
          <w:sz w:val="20"/>
          <w:szCs w:val="20"/>
        </w:rPr>
        <w:t>No.</w:t>
      </w:r>
      <w:r w:rsidR="000A6EC8" w:rsidRPr="00B03A1B">
        <w:rPr>
          <w:rFonts w:cs="Arial"/>
          <w:sz w:val="20"/>
          <w:szCs w:val="20"/>
        </w:rPr>
        <w:t xml:space="preserve"> </w:t>
      </w:r>
      <w:r w:rsidRPr="00B03A1B">
        <w:rPr>
          <w:rFonts w:cs="Arial"/>
          <w:sz w:val="20"/>
          <w:szCs w:val="20"/>
        </w:rPr>
        <w:t xml:space="preserve">At this stage, the Board has decided not to </w:t>
      </w:r>
      <w:r w:rsidR="004F3DCE" w:rsidRPr="00B03A1B">
        <w:rPr>
          <w:rFonts w:cs="Arial"/>
          <w:sz w:val="20"/>
          <w:szCs w:val="20"/>
        </w:rPr>
        <w:t xml:space="preserve">introduce a mandatory requirement for a </w:t>
      </w:r>
      <w:r w:rsidRPr="00B03A1B">
        <w:rPr>
          <w:rFonts w:cs="Arial"/>
          <w:sz w:val="20"/>
          <w:szCs w:val="20"/>
        </w:rPr>
        <w:t xml:space="preserve">proportion of </w:t>
      </w:r>
      <w:r w:rsidR="004F3DCE" w:rsidRPr="00B03A1B">
        <w:rPr>
          <w:rFonts w:cs="Arial"/>
          <w:sz w:val="20"/>
          <w:szCs w:val="20"/>
        </w:rPr>
        <w:t xml:space="preserve">a pharmacist’s </w:t>
      </w:r>
      <w:r w:rsidRPr="00B03A1B">
        <w:rPr>
          <w:rFonts w:cs="Arial"/>
          <w:sz w:val="20"/>
          <w:szCs w:val="20"/>
        </w:rPr>
        <w:t>CPD activities to be accredited</w:t>
      </w:r>
      <w:r w:rsidR="004F3DCE" w:rsidRPr="00B03A1B">
        <w:rPr>
          <w:rFonts w:cs="Arial"/>
          <w:sz w:val="20"/>
          <w:szCs w:val="20"/>
        </w:rPr>
        <w:t>, as this requirement is not sufficiently justified by the current literature</w:t>
      </w:r>
      <w:r w:rsidRPr="00B03A1B">
        <w:rPr>
          <w:rFonts w:cs="Arial"/>
          <w:sz w:val="20"/>
          <w:szCs w:val="20"/>
        </w:rPr>
        <w:t>.</w:t>
      </w:r>
      <w:r w:rsidR="000A6EC8" w:rsidRPr="00B03A1B">
        <w:rPr>
          <w:rFonts w:cs="Arial"/>
          <w:sz w:val="20"/>
          <w:szCs w:val="20"/>
        </w:rPr>
        <w:t xml:space="preserve"> </w:t>
      </w:r>
    </w:p>
    <w:p w:rsidR="001D5E05" w:rsidRPr="00B03A1B" w:rsidRDefault="001D5E05" w:rsidP="00BD5F8C">
      <w:pPr>
        <w:numPr>
          <w:ilvl w:val="0"/>
          <w:numId w:val="23"/>
        </w:numPr>
        <w:spacing w:after="120"/>
        <w:rPr>
          <w:rFonts w:cs="Arial"/>
          <w:b/>
          <w:sz w:val="20"/>
          <w:szCs w:val="20"/>
        </w:rPr>
      </w:pPr>
      <w:r w:rsidRPr="00B03A1B">
        <w:rPr>
          <w:rFonts w:cs="Arial"/>
          <w:b/>
          <w:sz w:val="20"/>
          <w:szCs w:val="20"/>
        </w:rPr>
        <w:t xml:space="preserve">What are self-directed </w:t>
      </w:r>
      <w:r w:rsidR="00291FCD" w:rsidRPr="00B03A1B">
        <w:rPr>
          <w:rFonts w:cs="Arial"/>
          <w:b/>
          <w:sz w:val="20"/>
          <w:szCs w:val="20"/>
        </w:rPr>
        <w:t>CPD</w:t>
      </w:r>
      <w:r w:rsidR="006E000F" w:rsidRPr="00B03A1B">
        <w:rPr>
          <w:rFonts w:cs="Arial"/>
          <w:b/>
          <w:sz w:val="20"/>
          <w:szCs w:val="20"/>
        </w:rPr>
        <w:t xml:space="preserve"> </w:t>
      </w:r>
      <w:r w:rsidRPr="00B03A1B">
        <w:rPr>
          <w:rFonts w:cs="Arial"/>
          <w:b/>
          <w:sz w:val="20"/>
          <w:szCs w:val="20"/>
        </w:rPr>
        <w:t>activities?</w:t>
      </w:r>
    </w:p>
    <w:p w:rsidR="001D5E05" w:rsidRPr="00B03A1B" w:rsidRDefault="0078286B" w:rsidP="005922E0">
      <w:pPr>
        <w:spacing w:after="240"/>
        <w:rPr>
          <w:rFonts w:cs="Arial"/>
          <w:sz w:val="20"/>
          <w:szCs w:val="20"/>
        </w:rPr>
      </w:pPr>
      <w:r w:rsidRPr="00B03A1B">
        <w:rPr>
          <w:rFonts w:cs="Arial"/>
          <w:sz w:val="20"/>
          <w:szCs w:val="20"/>
        </w:rPr>
        <w:t>S</w:t>
      </w:r>
      <w:r w:rsidR="00FA10C9" w:rsidRPr="00B03A1B">
        <w:rPr>
          <w:rFonts w:cs="Arial"/>
          <w:sz w:val="20"/>
          <w:szCs w:val="20"/>
        </w:rPr>
        <w:t xml:space="preserve">elf-directed </w:t>
      </w:r>
      <w:r w:rsidR="0008582A" w:rsidRPr="00B03A1B">
        <w:rPr>
          <w:rFonts w:cs="Arial"/>
          <w:sz w:val="20"/>
          <w:szCs w:val="20"/>
        </w:rPr>
        <w:t>CPD</w:t>
      </w:r>
      <w:r w:rsidR="00EF26AD" w:rsidRPr="00B03A1B">
        <w:rPr>
          <w:rFonts w:cs="Arial"/>
          <w:sz w:val="20"/>
          <w:szCs w:val="20"/>
        </w:rPr>
        <w:t xml:space="preserve"> </w:t>
      </w:r>
      <w:r w:rsidR="00FA10C9" w:rsidRPr="00B03A1B">
        <w:rPr>
          <w:rFonts w:cs="Arial"/>
          <w:sz w:val="20"/>
          <w:szCs w:val="20"/>
        </w:rPr>
        <w:t xml:space="preserve">activities </w:t>
      </w:r>
      <w:r w:rsidRPr="00B03A1B">
        <w:rPr>
          <w:rFonts w:cs="Arial"/>
          <w:sz w:val="20"/>
          <w:szCs w:val="20"/>
        </w:rPr>
        <w:t xml:space="preserve">are </w:t>
      </w:r>
      <w:r w:rsidR="0008582A" w:rsidRPr="00B03A1B">
        <w:rPr>
          <w:rFonts w:cs="Arial"/>
          <w:sz w:val="20"/>
          <w:szCs w:val="20"/>
        </w:rPr>
        <w:t xml:space="preserve">those </w:t>
      </w:r>
      <w:r w:rsidR="00FA10C9" w:rsidRPr="00B03A1B">
        <w:rPr>
          <w:rFonts w:cs="Arial"/>
          <w:sz w:val="20"/>
          <w:szCs w:val="20"/>
        </w:rPr>
        <w:t xml:space="preserve">you </w:t>
      </w:r>
      <w:r w:rsidRPr="00B03A1B">
        <w:rPr>
          <w:rFonts w:cs="Arial"/>
          <w:sz w:val="20"/>
          <w:szCs w:val="20"/>
        </w:rPr>
        <w:t>identify or devise and complete</w:t>
      </w:r>
      <w:r w:rsidR="001D5E05" w:rsidRPr="00B03A1B">
        <w:rPr>
          <w:rFonts w:cs="Arial"/>
          <w:sz w:val="20"/>
          <w:szCs w:val="20"/>
        </w:rPr>
        <w:t xml:space="preserve"> </w:t>
      </w:r>
      <w:r w:rsidR="00FA10C9" w:rsidRPr="00B03A1B">
        <w:rPr>
          <w:rFonts w:cs="Arial"/>
          <w:sz w:val="20"/>
          <w:szCs w:val="20"/>
        </w:rPr>
        <w:t>to</w:t>
      </w:r>
      <w:r w:rsidR="001D5E05" w:rsidRPr="00B03A1B">
        <w:rPr>
          <w:rFonts w:cs="Arial"/>
          <w:sz w:val="20"/>
          <w:szCs w:val="20"/>
        </w:rPr>
        <w:t xml:space="preserve"> maintain and extend professional competenc</w:t>
      </w:r>
      <w:r w:rsidR="0008582A" w:rsidRPr="00B03A1B">
        <w:rPr>
          <w:rFonts w:cs="Arial"/>
          <w:sz w:val="20"/>
          <w:szCs w:val="20"/>
        </w:rPr>
        <w:t>y</w:t>
      </w:r>
      <w:r w:rsidRPr="00B03A1B">
        <w:rPr>
          <w:rFonts w:cs="Arial"/>
          <w:sz w:val="20"/>
          <w:szCs w:val="20"/>
        </w:rPr>
        <w:t xml:space="preserve"> as opposed to activities delivered by education providers</w:t>
      </w:r>
      <w:r w:rsidR="001D5E05" w:rsidRPr="00B03A1B">
        <w:rPr>
          <w:rFonts w:cs="Arial"/>
          <w:sz w:val="20"/>
          <w:szCs w:val="20"/>
        </w:rPr>
        <w:t>.</w:t>
      </w:r>
      <w:r w:rsidR="000A6EC8" w:rsidRPr="00B03A1B">
        <w:rPr>
          <w:rFonts w:cs="Arial"/>
          <w:sz w:val="20"/>
          <w:szCs w:val="20"/>
        </w:rPr>
        <w:t xml:space="preserve"> </w:t>
      </w:r>
      <w:r w:rsidR="001D5E05" w:rsidRPr="00B03A1B">
        <w:rPr>
          <w:rFonts w:cs="Arial"/>
          <w:sz w:val="20"/>
          <w:szCs w:val="20"/>
        </w:rPr>
        <w:t xml:space="preserve">This </w:t>
      </w:r>
      <w:r w:rsidRPr="00B03A1B">
        <w:rPr>
          <w:rFonts w:cs="Arial"/>
          <w:sz w:val="20"/>
          <w:szCs w:val="20"/>
        </w:rPr>
        <w:t xml:space="preserve">requires you </w:t>
      </w:r>
      <w:r w:rsidR="001D5E05" w:rsidRPr="00B03A1B">
        <w:rPr>
          <w:rFonts w:cs="Arial"/>
          <w:sz w:val="20"/>
          <w:szCs w:val="20"/>
        </w:rPr>
        <w:t>to identify suitable resources and plan your time to meet the desired learning outcomes</w:t>
      </w:r>
      <w:r w:rsidRPr="00B03A1B">
        <w:rPr>
          <w:rFonts w:cs="Arial"/>
          <w:sz w:val="20"/>
          <w:szCs w:val="20"/>
        </w:rPr>
        <w:t xml:space="preserve"> relevant to your scope of practice</w:t>
      </w:r>
      <w:r w:rsidR="001D5E05" w:rsidRPr="00B03A1B">
        <w:rPr>
          <w:rFonts w:cs="Arial"/>
          <w:sz w:val="20"/>
          <w:szCs w:val="20"/>
        </w:rPr>
        <w:t>.</w:t>
      </w:r>
      <w:r w:rsidR="000A6EC8" w:rsidRPr="00B03A1B">
        <w:rPr>
          <w:rFonts w:cs="Arial"/>
          <w:sz w:val="20"/>
          <w:szCs w:val="20"/>
        </w:rPr>
        <w:t xml:space="preserve"> </w:t>
      </w:r>
      <w:r w:rsidR="001D5E05" w:rsidRPr="00B03A1B">
        <w:rPr>
          <w:rFonts w:cs="Arial"/>
          <w:sz w:val="20"/>
          <w:szCs w:val="20"/>
        </w:rPr>
        <w:t xml:space="preserve">Examples of self-directed learning activities </w:t>
      </w:r>
      <w:r w:rsidR="0008582A" w:rsidRPr="00B03A1B">
        <w:rPr>
          <w:rFonts w:cs="Arial"/>
          <w:sz w:val="20"/>
          <w:szCs w:val="20"/>
        </w:rPr>
        <w:t xml:space="preserve">can </w:t>
      </w:r>
      <w:r w:rsidR="001D5E05" w:rsidRPr="00B03A1B">
        <w:rPr>
          <w:rFonts w:cs="Arial"/>
          <w:sz w:val="20"/>
          <w:szCs w:val="20"/>
        </w:rPr>
        <w:t>include researching an answer to a drug information query at work,</w:t>
      </w:r>
      <w:r w:rsidR="00291FCD" w:rsidRPr="00B03A1B">
        <w:rPr>
          <w:rFonts w:cs="Arial"/>
          <w:sz w:val="20"/>
          <w:szCs w:val="20"/>
        </w:rPr>
        <w:t xml:space="preserve"> or</w:t>
      </w:r>
      <w:r w:rsidR="001D5E05" w:rsidRPr="00B03A1B">
        <w:rPr>
          <w:rFonts w:cs="Arial"/>
          <w:sz w:val="20"/>
          <w:szCs w:val="20"/>
        </w:rPr>
        <w:t xml:space="preserve"> reading a monograph on a new drug and </w:t>
      </w:r>
      <w:r w:rsidR="00852242" w:rsidRPr="00B03A1B">
        <w:rPr>
          <w:rFonts w:cs="Arial"/>
          <w:sz w:val="20"/>
          <w:szCs w:val="20"/>
        </w:rPr>
        <w:t xml:space="preserve">conducting </w:t>
      </w:r>
      <w:r w:rsidR="001D5E05" w:rsidRPr="00B03A1B">
        <w:rPr>
          <w:rFonts w:cs="Arial"/>
          <w:sz w:val="20"/>
          <w:szCs w:val="20"/>
        </w:rPr>
        <w:t xml:space="preserve">follow up research on the drug class and the medical condition(s) </w:t>
      </w:r>
      <w:r w:rsidR="00852242" w:rsidRPr="00B03A1B">
        <w:rPr>
          <w:rFonts w:cs="Arial"/>
          <w:sz w:val="20"/>
          <w:szCs w:val="20"/>
        </w:rPr>
        <w:t>the drug</w:t>
      </w:r>
      <w:r w:rsidR="001D5E05" w:rsidRPr="00B03A1B">
        <w:rPr>
          <w:rFonts w:cs="Arial"/>
          <w:sz w:val="20"/>
          <w:szCs w:val="20"/>
        </w:rPr>
        <w:t xml:space="preserve"> treat</w:t>
      </w:r>
      <w:r w:rsidR="00852242" w:rsidRPr="00B03A1B">
        <w:rPr>
          <w:rFonts w:cs="Arial"/>
          <w:sz w:val="20"/>
          <w:szCs w:val="20"/>
        </w:rPr>
        <w:t>s</w:t>
      </w:r>
      <w:r w:rsidR="001D5E05" w:rsidRPr="00B03A1B">
        <w:rPr>
          <w:rFonts w:cs="Arial"/>
          <w:sz w:val="20"/>
          <w:szCs w:val="20"/>
        </w:rPr>
        <w:t>.</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I</w:t>
      </w:r>
      <w:r w:rsidR="0008582A" w:rsidRPr="00B03A1B">
        <w:rPr>
          <w:rFonts w:cs="Arial"/>
          <w:b/>
          <w:sz w:val="20"/>
          <w:szCs w:val="20"/>
        </w:rPr>
        <w:t xml:space="preserve"> a</w:t>
      </w:r>
      <w:r w:rsidRPr="00B03A1B">
        <w:rPr>
          <w:rFonts w:cs="Arial"/>
          <w:b/>
          <w:sz w:val="20"/>
          <w:szCs w:val="20"/>
        </w:rPr>
        <w:t>m studying medicine/other non-pharmacy degree.</w:t>
      </w:r>
      <w:r w:rsidR="000A6EC8" w:rsidRPr="00B03A1B">
        <w:rPr>
          <w:rFonts w:cs="Arial"/>
          <w:b/>
          <w:sz w:val="20"/>
          <w:szCs w:val="20"/>
        </w:rPr>
        <w:t xml:space="preserve"> </w:t>
      </w:r>
      <w:r w:rsidRPr="00B03A1B">
        <w:rPr>
          <w:rFonts w:cs="Arial"/>
          <w:b/>
          <w:sz w:val="20"/>
          <w:szCs w:val="20"/>
        </w:rPr>
        <w:t>Does this count as CPD?</w:t>
      </w:r>
    </w:p>
    <w:p w:rsidR="001D5E05" w:rsidRPr="00B03A1B" w:rsidRDefault="001D5E05" w:rsidP="009D3E31">
      <w:pPr>
        <w:spacing w:after="120"/>
        <w:rPr>
          <w:sz w:val="20"/>
          <w:szCs w:val="20"/>
        </w:rPr>
      </w:pPr>
      <w:r w:rsidRPr="00B03A1B">
        <w:rPr>
          <w:sz w:val="20"/>
          <w:szCs w:val="20"/>
        </w:rPr>
        <w:t>Not necessarily.</w:t>
      </w:r>
      <w:r w:rsidR="000A6EC8" w:rsidRPr="00B03A1B">
        <w:rPr>
          <w:sz w:val="20"/>
          <w:szCs w:val="20"/>
        </w:rPr>
        <w:t xml:space="preserve"> </w:t>
      </w:r>
      <w:r w:rsidRPr="00B03A1B">
        <w:rPr>
          <w:sz w:val="20"/>
          <w:szCs w:val="20"/>
        </w:rPr>
        <w:t xml:space="preserve">As for all CPD activities you first need to consider your personal learning </w:t>
      </w:r>
      <w:r w:rsidR="002A4ADC" w:rsidRPr="00B03A1B">
        <w:rPr>
          <w:sz w:val="20"/>
          <w:szCs w:val="20"/>
        </w:rPr>
        <w:t xml:space="preserve">needs </w:t>
      </w:r>
      <w:r w:rsidR="0078286B" w:rsidRPr="00B03A1B">
        <w:rPr>
          <w:sz w:val="20"/>
          <w:szCs w:val="20"/>
        </w:rPr>
        <w:t xml:space="preserve">relevant to your scope of practice </w:t>
      </w:r>
      <w:r w:rsidRPr="00B03A1B">
        <w:rPr>
          <w:sz w:val="20"/>
          <w:szCs w:val="20"/>
        </w:rPr>
        <w:t xml:space="preserve">to maintain competence as a pharmacist and undertake activities to meet these </w:t>
      </w:r>
      <w:r w:rsidR="002A4ADC" w:rsidRPr="00B03A1B">
        <w:rPr>
          <w:sz w:val="20"/>
          <w:szCs w:val="20"/>
        </w:rPr>
        <w:t>needs</w:t>
      </w:r>
      <w:r w:rsidRPr="00B03A1B">
        <w:rPr>
          <w:sz w:val="20"/>
          <w:szCs w:val="20"/>
        </w:rPr>
        <w:t>.</w:t>
      </w:r>
      <w:r w:rsidR="000A6EC8" w:rsidRPr="00B03A1B">
        <w:rPr>
          <w:sz w:val="20"/>
          <w:szCs w:val="20"/>
        </w:rPr>
        <w:t xml:space="preserve"> </w:t>
      </w:r>
      <w:r w:rsidR="00CD71C2" w:rsidRPr="00B03A1B">
        <w:rPr>
          <w:sz w:val="20"/>
          <w:szCs w:val="20"/>
        </w:rPr>
        <w:t>As for all CPD activities, f</w:t>
      </w:r>
      <w:r w:rsidRPr="00B03A1B">
        <w:rPr>
          <w:sz w:val="20"/>
          <w:szCs w:val="20"/>
        </w:rPr>
        <w:t>or stud</w:t>
      </w:r>
      <w:r w:rsidR="00260C6E" w:rsidRPr="00B03A1B">
        <w:rPr>
          <w:sz w:val="20"/>
          <w:szCs w:val="20"/>
        </w:rPr>
        <w:t>y</w:t>
      </w:r>
      <w:r w:rsidRPr="00B03A1B">
        <w:rPr>
          <w:sz w:val="20"/>
          <w:szCs w:val="20"/>
        </w:rPr>
        <w:t xml:space="preserve"> in a non-pharmacy discipline to count as CPD, </w:t>
      </w:r>
      <w:r w:rsidR="00260C6E" w:rsidRPr="00B03A1B">
        <w:rPr>
          <w:sz w:val="20"/>
          <w:szCs w:val="20"/>
        </w:rPr>
        <w:t xml:space="preserve">it </w:t>
      </w:r>
      <w:r w:rsidRPr="00B03A1B">
        <w:rPr>
          <w:sz w:val="20"/>
          <w:szCs w:val="20"/>
        </w:rPr>
        <w:t>need</w:t>
      </w:r>
      <w:r w:rsidR="00260C6E" w:rsidRPr="00B03A1B">
        <w:rPr>
          <w:sz w:val="20"/>
          <w:szCs w:val="20"/>
        </w:rPr>
        <w:t>s</w:t>
      </w:r>
      <w:r w:rsidRPr="00B03A1B">
        <w:rPr>
          <w:sz w:val="20"/>
          <w:szCs w:val="20"/>
        </w:rPr>
        <w:t xml:space="preserve"> to address competencies as a pharmacist (see the</w:t>
      </w:r>
      <w:r w:rsidRPr="00B03A1B">
        <w:rPr>
          <w:color w:val="1F497D"/>
          <w:sz w:val="20"/>
          <w:szCs w:val="20"/>
        </w:rPr>
        <w:t xml:space="preserve"> </w:t>
      </w:r>
      <w:hyperlink r:id="rId11" w:history="1">
        <w:r w:rsidR="00341300" w:rsidRPr="00B03A1B">
          <w:rPr>
            <w:rStyle w:val="Hyperlink"/>
            <w:rFonts w:ascii="Arial" w:hAnsi="Arial"/>
            <w:sz w:val="20"/>
            <w:szCs w:val="20"/>
          </w:rPr>
          <w:t>National Competency Standards Framework for Pharmacists in Australia, 2010</w:t>
        </w:r>
        <w:r w:rsidRPr="00B03A1B">
          <w:rPr>
            <w:rStyle w:val="Hyperlink"/>
            <w:rFonts w:ascii="Arial" w:hAnsi="Arial"/>
            <w:sz w:val="20"/>
            <w:szCs w:val="20"/>
          </w:rPr>
          <w:t>)</w:t>
        </w:r>
      </w:hyperlink>
      <w:r w:rsidR="00ED259C" w:rsidRPr="00B03A1B">
        <w:rPr>
          <w:sz w:val="20"/>
          <w:szCs w:val="20"/>
        </w:rPr>
        <w:t xml:space="preserve"> and be relevant to </w:t>
      </w:r>
      <w:r w:rsidR="005D2D3B" w:rsidRPr="00B03A1B">
        <w:rPr>
          <w:sz w:val="20"/>
          <w:szCs w:val="20"/>
        </w:rPr>
        <w:t>your</w:t>
      </w:r>
      <w:r w:rsidR="00ED259C" w:rsidRPr="00B03A1B">
        <w:rPr>
          <w:sz w:val="20"/>
          <w:szCs w:val="20"/>
        </w:rPr>
        <w:t xml:space="preserve"> scope of practice as a pharmacist</w:t>
      </w:r>
      <w:r w:rsidRPr="00B03A1B">
        <w:rPr>
          <w:sz w:val="20"/>
          <w:szCs w:val="20"/>
        </w:rPr>
        <w:t>.</w:t>
      </w:r>
      <w:r w:rsidR="000A6EC8" w:rsidRPr="00B03A1B">
        <w:rPr>
          <w:sz w:val="20"/>
          <w:szCs w:val="20"/>
        </w:rPr>
        <w:t xml:space="preserve"> </w:t>
      </w:r>
    </w:p>
    <w:p w:rsidR="001D5E05" w:rsidRPr="00B03A1B" w:rsidRDefault="001D5E05" w:rsidP="005922E0">
      <w:pPr>
        <w:spacing w:after="240"/>
        <w:rPr>
          <w:sz w:val="20"/>
          <w:szCs w:val="20"/>
        </w:rPr>
      </w:pPr>
      <w:r w:rsidRPr="00B03A1B">
        <w:rPr>
          <w:sz w:val="20"/>
          <w:szCs w:val="20"/>
        </w:rPr>
        <w:t xml:space="preserve">Elements of </w:t>
      </w:r>
      <w:r w:rsidR="00EA3237" w:rsidRPr="00B03A1B">
        <w:rPr>
          <w:sz w:val="20"/>
          <w:szCs w:val="20"/>
        </w:rPr>
        <w:t>b</w:t>
      </w:r>
      <w:r w:rsidRPr="00B03A1B">
        <w:rPr>
          <w:sz w:val="20"/>
          <w:szCs w:val="20"/>
        </w:rPr>
        <w:t xml:space="preserve">usiness degrees, for example, </w:t>
      </w:r>
      <w:r w:rsidR="0008582A" w:rsidRPr="00B03A1B">
        <w:rPr>
          <w:sz w:val="20"/>
          <w:szCs w:val="20"/>
        </w:rPr>
        <w:t xml:space="preserve">can </w:t>
      </w:r>
      <w:r w:rsidRPr="00B03A1B">
        <w:rPr>
          <w:sz w:val="20"/>
          <w:szCs w:val="20"/>
        </w:rPr>
        <w:t>address competency standards 3.1</w:t>
      </w:r>
      <w:r w:rsidR="0008582A" w:rsidRPr="00B03A1B">
        <w:rPr>
          <w:sz w:val="20"/>
          <w:szCs w:val="20"/>
        </w:rPr>
        <w:t xml:space="preserve"> – </w:t>
      </w:r>
      <w:r w:rsidRPr="00B03A1B">
        <w:rPr>
          <w:sz w:val="20"/>
          <w:szCs w:val="20"/>
        </w:rPr>
        <w:t>3.5 relat</w:t>
      </w:r>
      <w:r w:rsidR="0008582A" w:rsidRPr="00B03A1B">
        <w:rPr>
          <w:sz w:val="20"/>
          <w:szCs w:val="20"/>
        </w:rPr>
        <w:t>ing</w:t>
      </w:r>
      <w:r w:rsidRPr="00B03A1B">
        <w:rPr>
          <w:sz w:val="20"/>
          <w:szCs w:val="20"/>
        </w:rPr>
        <w:t xml:space="preserve"> to leadership and management and </w:t>
      </w:r>
      <w:r w:rsidR="0008582A" w:rsidRPr="00B03A1B">
        <w:rPr>
          <w:sz w:val="20"/>
          <w:szCs w:val="20"/>
        </w:rPr>
        <w:t xml:space="preserve">can </w:t>
      </w:r>
      <w:r w:rsidRPr="00B03A1B">
        <w:rPr>
          <w:sz w:val="20"/>
          <w:szCs w:val="20"/>
        </w:rPr>
        <w:t xml:space="preserve">be used as part of a broader CPD plan to address all CPD needs in your </w:t>
      </w:r>
      <w:r w:rsidRPr="00B03A1B">
        <w:rPr>
          <w:rFonts w:cs="Arial"/>
          <w:sz w:val="20"/>
          <w:szCs w:val="20"/>
        </w:rPr>
        <w:t>current</w:t>
      </w:r>
      <w:r w:rsidRPr="00B03A1B">
        <w:rPr>
          <w:sz w:val="20"/>
          <w:szCs w:val="20"/>
        </w:rPr>
        <w:t xml:space="preserve"> practice.</w:t>
      </w:r>
      <w:r w:rsidR="000A6EC8" w:rsidRPr="00B03A1B">
        <w:rPr>
          <w:sz w:val="20"/>
          <w:szCs w:val="20"/>
        </w:rPr>
        <w:t xml:space="preserve"> </w:t>
      </w:r>
      <w:r w:rsidR="00F247D3" w:rsidRPr="00B03A1B">
        <w:rPr>
          <w:sz w:val="20"/>
          <w:szCs w:val="20"/>
        </w:rPr>
        <w:t>T</w:t>
      </w:r>
      <w:r w:rsidRPr="00B03A1B">
        <w:rPr>
          <w:sz w:val="20"/>
          <w:szCs w:val="20"/>
        </w:rPr>
        <w:t>he Board</w:t>
      </w:r>
      <w:r w:rsidR="00F247D3" w:rsidRPr="00B03A1B">
        <w:rPr>
          <w:sz w:val="20"/>
          <w:szCs w:val="20"/>
        </w:rPr>
        <w:t xml:space="preserve"> expects </w:t>
      </w:r>
      <w:r w:rsidR="00CA1DA4" w:rsidRPr="00B03A1B">
        <w:rPr>
          <w:sz w:val="20"/>
          <w:szCs w:val="20"/>
        </w:rPr>
        <w:t xml:space="preserve">that </w:t>
      </w:r>
      <w:r w:rsidR="00852242" w:rsidRPr="00B03A1B">
        <w:rPr>
          <w:sz w:val="20"/>
          <w:szCs w:val="20"/>
        </w:rPr>
        <w:t xml:space="preserve">a </w:t>
      </w:r>
      <w:r w:rsidR="00F247D3" w:rsidRPr="00B03A1B">
        <w:rPr>
          <w:sz w:val="20"/>
          <w:szCs w:val="20"/>
        </w:rPr>
        <w:t xml:space="preserve">pharmacist’s </w:t>
      </w:r>
      <w:r w:rsidR="00EA3237" w:rsidRPr="00B03A1B">
        <w:rPr>
          <w:sz w:val="20"/>
          <w:szCs w:val="20"/>
        </w:rPr>
        <w:t xml:space="preserve">CPD plan </w:t>
      </w:r>
      <w:r w:rsidR="00CA1DA4" w:rsidRPr="00B03A1B">
        <w:rPr>
          <w:sz w:val="20"/>
          <w:szCs w:val="20"/>
        </w:rPr>
        <w:t>will</w:t>
      </w:r>
      <w:r w:rsidR="00F247D3" w:rsidRPr="00B03A1B">
        <w:rPr>
          <w:sz w:val="20"/>
          <w:szCs w:val="20"/>
        </w:rPr>
        <w:t xml:space="preserve"> </w:t>
      </w:r>
      <w:r w:rsidR="00D46269" w:rsidRPr="00B03A1B">
        <w:rPr>
          <w:sz w:val="20"/>
          <w:szCs w:val="20"/>
        </w:rPr>
        <w:t>include</w:t>
      </w:r>
      <w:r w:rsidR="00B475B2" w:rsidRPr="00B03A1B">
        <w:rPr>
          <w:sz w:val="20"/>
          <w:szCs w:val="20"/>
        </w:rPr>
        <w:t xml:space="preserve"> sufficient </w:t>
      </w:r>
      <w:r w:rsidR="00A327B2" w:rsidRPr="00B03A1B">
        <w:rPr>
          <w:sz w:val="20"/>
          <w:szCs w:val="20"/>
        </w:rPr>
        <w:t xml:space="preserve">breadth and depth of </w:t>
      </w:r>
      <w:r w:rsidR="00EA3237" w:rsidRPr="00B03A1B">
        <w:rPr>
          <w:sz w:val="20"/>
          <w:szCs w:val="20"/>
        </w:rPr>
        <w:t xml:space="preserve">activities </w:t>
      </w:r>
      <w:r w:rsidR="00B475B2" w:rsidRPr="00B03A1B">
        <w:rPr>
          <w:sz w:val="20"/>
          <w:szCs w:val="20"/>
        </w:rPr>
        <w:t>t</w:t>
      </w:r>
      <w:r w:rsidR="00A327B2" w:rsidRPr="00B03A1B">
        <w:rPr>
          <w:sz w:val="20"/>
          <w:szCs w:val="20"/>
        </w:rPr>
        <w:t xml:space="preserve">o </w:t>
      </w:r>
      <w:r w:rsidR="00EA3237" w:rsidRPr="00B03A1B">
        <w:rPr>
          <w:sz w:val="20"/>
          <w:szCs w:val="20"/>
        </w:rPr>
        <w:t>address</w:t>
      </w:r>
      <w:r w:rsidR="00A327B2" w:rsidRPr="00B03A1B">
        <w:rPr>
          <w:sz w:val="20"/>
          <w:szCs w:val="20"/>
        </w:rPr>
        <w:t xml:space="preserve"> their</w:t>
      </w:r>
      <w:r w:rsidR="00EA3237" w:rsidRPr="00B03A1B">
        <w:rPr>
          <w:sz w:val="20"/>
          <w:szCs w:val="20"/>
        </w:rPr>
        <w:t xml:space="preserve"> </w:t>
      </w:r>
      <w:r w:rsidR="00B475B2" w:rsidRPr="00B03A1B">
        <w:rPr>
          <w:sz w:val="20"/>
          <w:szCs w:val="20"/>
        </w:rPr>
        <w:t xml:space="preserve">full </w:t>
      </w:r>
      <w:r w:rsidR="00EA3237" w:rsidRPr="00B03A1B">
        <w:rPr>
          <w:sz w:val="20"/>
          <w:szCs w:val="20"/>
        </w:rPr>
        <w:t>scope of practice</w:t>
      </w:r>
      <w:r w:rsidR="00B475B2" w:rsidRPr="00B03A1B">
        <w:rPr>
          <w:sz w:val="20"/>
          <w:szCs w:val="20"/>
        </w:rPr>
        <w:t>.</w:t>
      </w:r>
      <w:r w:rsidR="00EA3237" w:rsidRPr="00B03A1B">
        <w:rPr>
          <w:sz w:val="20"/>
          <w:szCs w:val="20"/>
        </w:rPr>
        <w:t xml:space="preserve"> </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 xml:space="preserve">Is there </w:t>
      </w:r>
      <w:r w:rsidR="005D2D3B" w:rsidRPr="00B03A1B">
        <w:rPr>
          <w:rFonts w:cs="Arial"/>
          <w:b/>
          <w:sz w:val="20"/>
          <w:szCs w:val="20"/>
        </w:rPr>
        <w:t xml:space="preserve">a minimum or </w:t>
      </w:r>
      <w:r w:rsidRPr="00B03A1B">
        <w:rPr>
          <w:rFonts w:cs="Arial"/>
          <w:b/>
          <w:sz w:val="20"/>
          <w:szCs w:val="20"/>
        </w:rPr>
        <w:t xml:space="preserve">maximum </w:t>
      </w:r>
      <w:r w:rsidR="0008582A" w:rsidRPr="00B03A1B">
        <w:rPr>
          <w:rFonts w:cs="Arial"/>
          <w:b/>
          <w:sz w:val="20"/>
          <w:szCs w:val="20"/>
        </w:rPr>
        <w:t xml:space="preserve">limit </w:t>
      </w:r>
      <w:r w:rsidRPr="00B03A1B">
        <w:rPr>
          <w:rFonts w:cs="Arial"/>
          <w:b/>
          <w:sz w:val="20"/>
          <w:szCs w:val="20"/>
        </w:rPr>
        <w:t>on</w:t>
      </w:r>
      <w:r w:rsidR="0008582A" w:rsidRPr="00B03A1B">
        <w:rPr>
          <w:rFonts w:cs="Arial"/>
          <w:b/>
          <w:sz w:val="20"/>
          <w:szCs w:val="20"/>
        </w:rPr>
        <w:t xml:space="preserve"> CPD credits from</w:t>
      </w:r>
      <w:r w:rsidRPr="00B03A1B">
        <w:rPr>
          <w:rFonts w:cs="Arial"/>
          <w:b/>
          <w:sz w:val="20"/>
          <w:szCs w:val="20"/>
        </w:rPr>
        <w:t xml:space="preserve"> </w:t>
      </w:r>
      <w:r w:rsidR="005D2D3B" w:rsidRPr="00B03A1B">
        <w:rPr>
          <w:rFonts w:cs="Arial"/>
          <w:b/>
          <w:sz w:val="20"/>
          <w:szCs w:val="20"/>
        </w:rPr>
        <w:t xml:space="preserve">Group 1, </w:t>
      </w:r>
      <w:r w:rsidRPr="00B03A1B">
        <w:rPr>
          <w:rFonts w:cs="Arial"/>
          <w:b/>
          <w:sz w:val="20"/>
          <w:szCs w:val="20"/>
        </w:rPr>
        <w:t xml:space="preserve">Group 2 </w:t>
      </w:r>
      <w:r w:rsidR="003E4C27" w:rsidRPr="00B03A1B">
        <w:rPr>
          <w:rFonts w:cs="Arial"/>
          <w:b/>
          <w:sz w:val="20"/>
          <w:szCs w:val="20"/>
        </w:rPr>
        <w:t>and/</w:t>
      </w:r>
      <w:r w:rsidRPr="00B03A1B">
        <w:rPr>
          <w:rFonts w:cs="Arial"/>
          <w:b/>
          <w:sz w:val="20"/>
          <w:szCs w:val="20"/>
        </w:rPr>
        <w:t>or Group 3</w:t>
      </w:r>
      <w:r w:rsidR="0008582A" w:rsidRPr="00B03A1B">
        <w:rPr>
          <w:rFonts w:cs="Arial"/>
          <w:b/>
          <w:sz w:val="20"/>
          <w:szCs w:val="20"/>
        </w:rPr>
        <w:t xml:space="preserve"> activities?</w:t>
      </w:r>
    </w:p>
    <w:p w:rsidR="001D5E05" w:rsidRPr="00B03A1B" w:rsidRDefault="003E4C27" w:rsidP="005922E0">
      <w:pPr>
        <w:spacing w:after="240"/>
        <w:rPr>
          <w:rFonts w:cs="Arial"/>
          <w:sz w:val="20"/>
          <w:szCs w:val="20"/>
        </w:rPr>
      </w:pPr>
      <w:r w:rsidRPr="00B03A1B">
        <w:rPr>
          <w:rFonts w:cs="Arial"/>
          <w:sz w:val="20"/>
          <w:szCs w:val="20"/>
        </w:rPr>
        <w:t xml:space="preserve">Out of the </w:t>
      </w:r>
      <w:r w:rsidR="0096019D" w:rsidRPr="00B03A1B">
        <w:rPr>
          <w:rFonts w:cs="Arial"/>
          <w:sz w:val="20"/>
          <w:szCs w:val="20"/>
        </w:rPr>
        <w:t xml:space="preserve">required </w:t>
      </w:r>
      <w:r w:rsidRPr="00B03A1B">
        <w:rPr>
          <w:rFonts w:cs="Arial"/>
          <w:sz w:val="20"/>
          <w:szCs w:val="20"/>
        </w:rPr>
        <w:t xml:space="preserve">40 CPD credits </w:t>
      </w:r>
      <w:r w:rsidR="0096019D" w:rsidRPr="00B03A1B">
        <w:rPr>
          <w:rFonts w:cs="Arial"/>
          <w:sz w:val="20"/>
          <w:szCs w:val="20"/>
        </w:rPr>
        <w:t>of</w:t>
      </w:r>
      <w:r w:rsidRPr="00B03A1B">
        <w:rPr>
          <w:rFonts w:cs="Arial"/>
          <w:sz w:val="20"/>
          <w:szCs w:val="20"/>
        </w:rPr>
        <w:t xml:space="preserve"> the Board’s annual CPD requirements, a</w:t>
      </w:r>
      <w:r w:rsidR="005D2D3B" w:rsidRPr="00B03A1B">
        <w:rPr>
          <w:rFonts w:cs="Arial"/>
          <w:sz w:val="20"/>
          <w:szCs w:val="20"/>
        </w:rPr>
        <w:t xml:space="preserve">t least 20 must come from Group 2 and/or Group 3 activities (that is, a maximum of 20 CPD credits </w:t>
      </w:r>
      <w:r w:rsidRPr="00B03A1B">
        <w:rPr>
          <w:rFonts w:cs="Arial"/>
          <w:sz w:val="20"/>
          <w:szCs w:val="20"/>
        </w:rPr>
        <w:t xml:space="preserve">can come </w:t>
      </w:r>
      <w:r w:rsidR="005D2D3B" w:rsidRPr="00B03A1B">
        <w:rPr>
          <w:rFonts w:cs="Arial"/>
          <w:sz w:val="20"/>
          <w:szCs w:val="20"/>
        </w:rPr>
        <w:t>from Group 1 activities). There is no restriction or cap on activities from Group</w:t>
      </w:r>
      <w:r w:rsidR="0096019D" w:rsidRPr="00B03A1B">
        <w:rPr>
          <w:rFonts w:cs="Arial"/>
          <w:sz w:val="20"/>
          <w:szCs w:val="20"/>
        </w:rPr>
        <w:t>s 1,</w:t>
      </w:r>
      <w:r w:rsidR="005D2D3B" w:rsidRPr="00B03A1B">
        <w:rPr>
          <w:rFonts w:cs="Arial"/>
          <w:sz w:val="20"/>
          <w:szCs w:val="20"/>
        </w:rPr>
        <w:t xml:space="preserve"> 2 </w:t>
      </w:r>
      <w:r w:rsidR="00852242" w:rsidRPr="00B03A1B">
        <w:rPr>
          <w:rFonts w:cs="Arial"/>
          <w:sz w:val="20"/>
          <w:szCs w:val="20"/>
        </w:rPr>
        <w:t>and/o</w:t>
      </w:r>
      <w:r w:rsidR="005D2D3B" w:rsidRPr="00B03A1B">
        <w:rPr>
          <w:rFonts w:cs="Arial"/>
          <w:sz w:val="20"/>
          <w:szCs w:val="20"/>
        </w:rPr>
        <w:t>r Group 3</w:t>
      </w:r>
      <w:r w:rsidR="0096019D" w:rsidRPr="00B03A1B">
        <w:rPr>
          <w:rFonts w:cs="Arial"/>
          <w:sz w:val="20"/>
          <w:szCs w:val="20"/>
        </w:rPr>
        <w:t xml:space="preserve"> that can be undertaken by a pharmacist in a CPD period in order to meet their </w:t>
      </w:r>
      <w:r w:rsidR="001B38B0" w:rsidRPr="00B03A1B">
        <w:rPr>
          <w:rFonts w:cs="Arial"/>
          <w:sz w:val="20"/>
          <w:szCs w:val="20"/>
        </w:rPr>
        <w:t>learning</w:t>
      </w:r>
      <w:r w:rsidR="0096019D" w:rsidRPr="00B03A1B">
        <w:rPr>
          <w:rFonts w:cs="Arial"/>
          <w:sz w:val="20"/>
          <w:szCs w:val="20"/>
        </w:rPr>
        <w:t xml:space="preserve"> needs</w:t>
      </w:r>
      <w:r w:rsidR="005D2D3B" w:rsidRPr="00B03A1B">
        <w:rPr>
          <w:rFonts w:cs="Arial"/>
          <w:sz w:val="20"/>
          <w:szCs w:val="20"/>
        </w:rPr>
        <w:t xml:space="preserve">. </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How do I convert a Group 1 activity to a Group 2 activity?</w:t>
      </w:r>
    </w:p>
    <w:p w:rsidR="001D5E05" w:rsidRPr="00B03A1B" w:rsidRDefault="001D5E05" w:rsidP="005922E0">
      <w:pPr>
        <w:spacing w:after="240"/>
        <w:rPr>
          <w:rFonts w:cs="Arial"/>
          <w:i/>
          <w:sz w:val="20"/>
          <w:szCs w:val="20"/>
        </w:rPr>
      </w:pPr>
      <w:r w:rsidRPr="00B03A1B">
        <w:rPr>
          <w:rFonts w:cs="Arial"/>
          <w:sz w:val="20"/>
          <w:szCs w:val="20"/>
        </w:rPr>
        <w:t>Group 2 activities involve assessment of the knowledge you have gained.</w:t>
      </w:r>
      <w:r w:rsidR="000A6EC8" w:rsidRPr="00B03A1B">
        <w:rPr>
          <w:rFonts w:cs="Arial"/>
          <w:sz w:val="20"/>
          <w:szCs w:val="20"/>
        </w:rPr>
        <w:t xml:space="preserve"> </w:t>
      </w:r>
      <w:r w:rsidRPr="00B03A1B">
        <w:rPr>
          <w:rFonts w:cs="Arial"/>
          <w:sz w:val="20"/>
          <w:szCs w:val="20"/>
        </w:rPr>
        <w:t xml:space="preserve">This assessment </w:t>
      </w:r>
      <w:r w:rsidR="0008582A" w:rsidRPr="00B03A1B">
        <w:rPr>
          <w:rFonts w:cs="Arial"/>
          <w:sz w:val="20"/>
          <w:szCs w:val="20"/>
        </w:rPr>
        <w:t xml:space="preserve">can </w:t>
      </w:r>
      <w:r w:rsidRPr="00B03A1B">
        <w:rPr>
          <w:rFonts w:cs="Arial"/>
          <w:sz w:val="20"/>
          <w:szCs w:val="20"/>
        </w:rPr>
        <w:t>be formal or informal.</w:t>
      </w:r>
      <w:r w:rsidR="000A6EC8" w:rsidRPr="00B03A1B">
        <w:rPr>
          <w:rFonts w:cs="Arial"/>
          <w:sz w:val="20"/>
          <w:szCs w:val="20"/>
        </w:rPr>
        <w:t xml:space="preserve"> </w:t>
      </w:r>
      <w:r w:rsidR="00CB04FA" w:rsidRPr="00B03A1B">
        <w:rPr>
          <w:rFonts w:cs="Arial"/>
          <w:sz w:val="20"/>
          <w:szCs w:val="20"/>
        </w:rPr>
        <w:t xml:space="preserve">Completing assessments that are provided at the end of a journal article (Group 1 activity) will convert it to a Group 2 activity. </w:t>
      </w:r>
      <w:r w:rsidRPr="00B03A1B">
        <w:rPr>
          <w:rFonts w:cs="Arial"/>
          <w:sz w:val="20"/>
          <w:szCs w:val="20"/>
        </w:rPr>
        <w:t>Formal education courses provide assessments in the form of examinations, submission of assignments or learning portfolios, or assessing your contribution to discussion groups, participation in workshops etc.</w:t>
      </w:r>
      <w:r w:rsidR="000A6EC8" w:rsidRPr="00B03A1B">
        <w:rPr>
          <w:rFonts w:cs="Arial"/>
          <w:sz w:val="20"/>
          <w:szCs w:val="20"/>
        </w:rPr>
        <w:t xml:space="preserve"> </w:t>
      </w:r>
      <w:r w:rsidRPr="00B03A1B">
        <w:rPr>
          <w:rFonts w:cs="Arial"/>
          <w:sz w:val="20"/>
          <w:szCs w:val="20"/>
        </w:rPr>
        <w:t>There is also provision for more informal assessment processes.</w:t>
      </w:r>
      <w:r w:rsidR="000A6EC8" w:rsidRPr="00B03A1B">
        <w:rPr>
          <w:rFonts w:cs="Arial"/>
          <w:sz w:val="20"/>
          <w:szCs w:val="20"/>
        </w:rPr>
        <w:t xml:space="preserve"> </w:t>
      </w:r>
      <w:r w:rsidRPr="00B03A1B">
        <w:rPr>
          <w:rFonts w:cs="Arial"/>
          <w:sz w:val="20"/>
          <w:szCs w:val="20"/>
        </w:rPr>
        <w:t xml:space="preserve">For example, if you choose to maintain a reflective journal about your experiences while completing </w:t>
      </w:r>
      <w:r w:rsidR="007A63AC" w:rsidRPr="00B03A1B">
        <w:rPr>
          <w:rFonts w:cs="Arial"/>
          <w:sz w:val="20"/>
          <w:szCs w:val="20"/>
        </w:rPr>
        <w:t xml:space="preserve">the activity </w:t>
      </w:r>
      <w:r w:rsidR="00CB04FA" w:rsidRPr="00B03A1B">
        <w:rPr>
          <w:rFonts w:cs="Arial"/>
          <w:sz w:val="20"/>
          <w:szCs w:val="20"/>
        </w:rPr>
        <w:t>and applying the knowledge gained</w:t>
      </w:r>
      <w:r w:rsidRPr="00B03A1B">
        <w:rPr>
          <w:rFonts w:cs="Arial"/>
          <w:sz w:val="20"/>
          <w:szCs w:val="20"/>
        </w:rPr>
        <w:t>, then the activity could be considered Group 2.</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 xml:space="preserve">How do I convert a Group 1 </w:t>
      </w:r>
      <w:r w:rsidR="00016099" w:rsidRPr="00B03A1B">
        <w:rPr>
          <w:rFonts w:cs="Arial"/>
          <w:b/>
          <w:sz w:val="20"/>
          <w:szCs w:val="20"/>
        </w:rPr>
        <w:t xml:space="preserve">or Group 2 </w:t>
      </w:r>
      <w:r w:rsidRPr="00B03A1B">
        <w:rPr>
          <w:rFonts w:cs="Arial"/>
          <w:b/>
          <w:sz w:val="20"/>
          <w:szCs w:val="20"/>
        </w:rPr>
        <w:t>activity to a Group 3 activity?</w:t>
      </w:r>
    </w:p>
    <w:p w:rsidR="001D5E05" w:rsidRPr="00B03A1B" w:rsidRDefault="001D5E05" w:rsidP="005922E0">
      <w:pPr>
        <w:spacing w:after="240"/>
        <w:rPr>
          <w:rFonts w:cs="Arial"/>
          <w:sz w:val="20"/>
          <w:szCs w:val="20"/>
        </w:rPr>
      </w:pPr>
      <w:r w:rsidRPr="00B03A1B">
        <w:rPr>
          <w:rFonts w:cs="Arial"/>
          <w:sz w:val="20"/>
          <w:szCs w:val="20"/>
        </w:rPr>
        <w:t xml:space="preserve">Many Group 1 </w:t>
      </w:r>
      <w:r w:rsidR="00016099" w:rsidRPr="00B03A1B">
        <w:rPr>
          <w:rFonts w:cs="Arial"/>
          <w:sz w:val="20"/>
          <w:szCs w:val="20"/>
        </w:rPr>
        <w:t xml:space="preserve">and </w:t>
      </w:r>
      <w:r w:rsidR="00014C9B" w:rsidRPr="00B03A1B">
        <w:rPr>
          <w:rFonts w:cs="Arial"/>
          <w:sz w:val="20"/>
          <w:szCs w:val="20"/>
        </w:rPr>
        <w:t>G</w:t>
      </w:r>
      <w:r w:rsidR="00016099" w:rsidRPr="00B03A1B">
        <w:rPr>
          <w:rFonts w:cs="Arial"/>
          <w:sz w:val="20"/>
          <w:szCs w:val="20"/>
        </w:rPr>
        <w:t xml:space="preserve">roup 2 </w:t>
      </w:r>
      <w:r w:rsidRPr="00B03A1B">
        <w:rPr>
          <w:rFonts w:cs="Arial"/>
          <w:sz w:val="20"/>
          <w:szCs w:val="20"/>
        </w:rPr>
        <w:t>activities can be converted to Group 3 activities.</w:t>
      </w:r>
      <w:r w:rsidR="000A6EC8" w:rsidRPr="00B03A1B">
        <w:rPr>
          <w:rFonts w:cs="Arial"/>
          <w:sz w:val="20"/>
          <w:szCs w:val="20"/>
        </w:rPr>
        <w:t xml:space="preserve"> </w:t>
      </w:r>
      <w:r w:rsidRPr="00B03A1B">
        <w:rPr>
          <w:rFonts w:cs="Arial"/>
          <w:sz w:val="20"/>
          <w:szCs w:val="20"/>
        </w:rPr>
        <w:t xml:space="preserve">A pharmacist </w:t>
      </w:r>
      <w:r w:rsidR="007A63AC" w:rsidRPr="00B03A1B">
        <w:rPr>
          <w:rFonts w:cs="Arial"/>
          <w:sz w:val="20"/>
          <w:szCs w:val="20"/>
        </w:rPr>
        <w:t xml:space="preserve">can </w:t>
      </w:r>
      <w:r w:rsidR="00A00AA0" w:rsidRPr="00B03A1B">
        <w:rPr>
          <w:rFonts w:cs="Arial"/>
          <w:sz w:val="20"/>
          <w:szCs w:val="20"/>
        </w:rPr>
        <w:t xml:space="preserve">make an </w:t>
      </w:r>
      <w:r w:rsidR="00941CDC" w:rsidRPr="00B03A1B">
        <w:rPr>
          <w:rFonts w:cs="Arial"/>
          <w:sz w:val="20"/>
          <w:szCs w:val="20"/>
        </w:rPr>
        <w:t>assessment of existing practice and the need</w:t>
      </w:r>
      <w:r w:rsidR="00A327B2" w:rsidRPr="00B03A1B">
        <w:rPr>
          <w:rFonts w:cs="Arial"/>
          <w:sz w:val="20"/>
          <w:szCs w:val="20"/>
        </w:rPr>
        <w:t xml:space="preserve"> for</w:t>
      </w:r>
      <w:r w:rsidR="00941CDC" w:rsidRPr="00B03A1B">
        <w:rPr>
          <w:rFonts w:cs="Arial"/>
          <w:sz w:val="20"/>
          <w:szCs w:val="20"/>
        </w:rPr>
        <w:t xml:space="preserve"> changes in this practice</w:t>
      </w:r>
      <w:r w:rsidR="007A63AC" w:rsidRPr="00B03A1B">
        <w:rPr>
          <w:rFonts w:cs="Arial"/>
          <w:sz w:val="20"/>
          <w:szCs w:val="20"/>
        </w:rPr>
        <w:t xml:space="preserve"> (including any barriers to successfully changing it)</w:t>
      </w:r>
      <w:r w:rsidR="00941CDC" w:rsidRPr="00B03A1B">
        <w:rPr>
          <w:rFonts w:cs="Arial"/>
          <w:sz w:val="20"/>
          <w:szCs w:val="20"/>
        </w:rPr>
        <w:t>, take</w:t>
      </w:r>
      <w:r w:rsidRPr="00B03A1B">
        <w:rPr>
          <w:rFonts w:cs="Arial"/>
          <w:sz w:val="20"/>
          <w:szCs w:val="20"/>
        </w:rPr>
        <w:t xml:space="preserve"> information gained at a Group 1 </w:t>
      </w:r>
      <w:r w:rsidR="00016099" w:rsidRPr="00B03A1B">
        <w:rPr>
          <w:rFonts w:cs="Arial"/>
          <w:sz w:val="20"/>
          <w:szCs w:val="20"/>
        </w:rPr>
        <w:t xml:space="preserve">or Group 2 </w:t>
      </w:r>
      <w:r w:rsidRPr="00B03A1B">
        <w:rPr>
          <w:rFonts w:cs="Arial"/>
          <w:sz w:val="20"/>
          <w:szCs w:val="20"/>
        </w:rPr>
        <w:t>activity such as a lecture</w:t>
      </w:r>
      <w:r w:rsidR="00016099" w:rsidRPr="00B03A1B">
        <w:rPr>
          <w:rFonts w:cs="Arial"/>
          <w:sz w:val="20"/>
          <w:szCs w:val="20"/>
        </w:rPr>
        <w:t xml:space="preserve"> </w:t>
      </w:r>
      <w:r w:rsidR="002A4ADC" w:rsidRPr="00B03A1B">
        <w:rPr>
          <w:rFonts w:cs="Arial"/>
          <w:sz w:val="20"/>
          <w:szCs w:val="20"/>
        </w:rPr>
        <w:t>(</w:t>
      </w:r>
      <w:r w:rsidR="00016099" w:rsidRPr="00B03A1B">
        <w:rPr>
          <w:rFonts w:cs="Arial"/>
          <w:sz w:val="20"/>
          <w:szCs w:val="20"/>
        </w:rPr>
        <w:t>with or without assessment</w:t>
      </w:r>
      <w:r w:rsidR="002A4ADC" w:rsidRPr="00B03A1B">
        <w:rPr>
          <w:rFonts w:cs="Arial"/>
          <w:sz w:val="20"/>
          <w:szCs w:val="20"/>
        </w:rPr>
        <w:t>)</w:t>
      </w:r>
      <w:r w:rsidRPr="00B03A1B">
        <w:rPr>
          <w:rFonts w:cs="Arial"/>
          <w:sz w:val="20"/>
          <w:szCs w:val="20"/>
        </w:rPr>
        <w:t>, develop a policy for implementation at the workplace</w:t>
      </w:r>
      <w:r w:rsidR="007A63AC" w:rsidRPr="00B03A1B">
        <w:rPr>
          <w:rFonts w:cs="Arial"/>
          <w:sz w:val="20"/>
          <w:szCs w:val="20"/>
        </w:rPr>
        <w:t xml:space="preserve"> and then</w:t>
      </w:r>
      <w:r w:rsidRPr="00B03A1B">
        <w:rPr>
          <w:rFonts w:cs="Arial"/>
          <w:sz w:val="20"/>
          <w:szCs w:val="20"/>
        </w:rPr>
        <w:t xml:space="preserve"> implement the policy and monitor the outcomes resulting from this activity.</w:t>
      </w:r>
      <w:r w:rsidR="000A6EC8" w:rsidRPr="00B03A1B">
        <w:rPr>
          <w:rFonts w:cs="Arial"/>
          <w:sz w:val="20"/>
          <w:szCs w:val="20"/>
        </w:rPr>
        <w:t xml:space="preserve"> </w:t>
      </w:r>
      <w:r w:rsidRPr="00B03A1B">
        <w:rPr>
          <w:rFonts w:cs="Arial"/>
          <w:sz w:val="20"/>
          <w:szCs w:val="20"/>
        </w:rPr>
        <w:t xml:space="preserve">Demonstrating practice change is a Group 3 activity and a pharmacist </w:t>
      </w:r>
      <w:r w:rsidR="001B38B0" w:rsidRPr="00B03A1B">
        <w:rPr>
          <w:rFonts w:cs="Arial"/>
          <w:sz w:val="20"/>
          <w:szCs w:val="20"/>
        </w:rPr>
        <w:t>can</w:t>
      </w:r>
      <w:r w:rsidRPr="00B03A1B">
        <w:rPr>
          <w:rFonts w:cs="Arial"/>
          <w:sz w:val="20"/>
          <w:szCs w:val="20"/>
        </w:rPr>
        <w:t xml:space="preserve"> claim three CPD credits per hour of activity.</w:t>
      </w:r>
    </w:p>
    <w:p w:rsidR="00ED259C" w:rsidRPr="00B03A1B" w:rsidRDefault="00ED259C" w:rsidP="00ED259C">
      <w:pPr>
        <w:numPr>
          <w:ilvl w:val="0"/>
          <w:numId w:val="23"/>
        </w:numPr>
        <w:spacing w:after="120"/>
        <w:rPr>
          <w:rFonts w:cs="Arial"/>
          <w:b/>
          <w:sz w:val="20"/>
          <w:szCs w:val="20"/>
        </w:rPr>
      </w:pPr>
      <w:r w:rsidRPr="00B03A1B">
        <w:rPr>
          <w:rFonts w:cs="Arial"/>
          <w:b/>
          <w:sz w:val="20"/>
          <w:szCs w:val="20"/>
        </w:rPr>
        <w:t>If I fail the questions on an assessment for a Group 2 activity, can I still count the activity as CPD?</w:t>
      </w:r>
    </w:p>
    <w:p w:rsidR="00ED259C" w:rsidRPr="00B03A1B" w:rsidRDefault="00ED259C" w:rsidP="009D3E31">
      <w:pPr>
        <w:spacing w:after="120"/>
        <w:rPr>
          <w:rFonts w:cs="Arial"/>
          <w:sz w:val="20"/>
          <w:szCs w:val="20"/>
        </w:rPr>
      </w:pPr>
      <w:r w:rsidRPr="00B03A1B">
        <w:rPr>
          <w:rFonts w:cs="Arial"/>
          <w:sz w:val="20"/>
          <w:szCs w:val="20"/>
        </w:rPr>
        <w:t xml:space="preserve">Yes. If the Group 2 activity included an opportunity for re-assessment and this was successfully </w:t>
      </w:r>
      <w:r w:rsidR="0008582A" w:rsidRPr="00B03A1B">
        <w:rPr>
          <w:rFonts w:cs="Arial"/>
          <w:sz w:val="20"/>
          <w:szCs w:val="20"/>
        </w:rPr>
        <w:t>completed,</w:t>
      </w:r>
      <w:r w:rsidRPr="00B03A1B">
        <w:rPr>
          <w:rFonts w:cs="Arial"/>
          <w:sz w:val="20"/>
          <w:szCs w:val="20"/>
        </w:rPr>
        <w:t xml:space="preserve"> the activity would remain a Group 2 activity. Otherwise, a Group 2 activity with a failed assessment result </w:t>
      </w:r>
      <w:r w:rsidR="001B38B0" w:rsidRPr="00B03A1B">
        <w:rPr>
          <w:rFonts w:cs="Arial"/>
          <w:sz w:val="20"/>
          <w:szCs w:val="20"/>
        </w:rPr>
        <w:t>can</w:t>
      </w:r>
      <w:r w:rsidRPr="00B03A1B">
        <w:rPr>
          <w:rFonts w:cs="Arial"/>
          <w:sz w:val="20"/>
          <w:szCs w:val="20"/>
        </w:rPr>
        <w:t xml:space="preserve"> only be counted as a Group 1 activity</w:t>
      </w:r>
      <w:r w:rsidR="001B38B0" w:rsidRPr="00B03A1B">
        <w:rPr>
          <w:rFonts w:cs="Arial"/>
          <w:sz w:val="20"/>
          <w:szCs w:val="20"/>
        </w:rPr>
        <w:t>, provided adequate learning has taken place</w:t>
      </w:r>
      <w:r w:rsidRPr="00B03A1B">
        <w:rPr>
          <w:rFonts w:cs="Arial"/>
          <w:sz w:val="20"/>
          <w:szCs w:val="20"/>
        </w:rPr>
        <w:t>.</w:t>
      </w:r>
    </w:p>
    <w:p w:rsidR="00887E92" w:rsidRPr="00B03A1B" w:rsidRDefault="00ED259C" w:rsidP="009D3E31">
      <w:pPr>
        <w:spacing w:after="120"/>
        <w:rPr>
          <w:rFonts w:cs="Arial"/>
          <w:sz w:val="20"/>
          <w:szCs w:val="20"/>
        </w:rPr>
      </w:pPr>
      <w:r w:rsidRPr="00B03A1B">
        <w:rPr>
          <w:rFonts w:cs="Arial"/>
          <w:sz w:val="20"/>
          <w:szCs w:val="20"/>
        </w:rPr>
        <w:t>As adult learners, it is expected that pharmacist</w:t>
      </w:r>
      <w:r w:rsidR="0008582A" w:rsidRPr="00B03A1B">
        <w:rPr>
          <w:rFonts w:cs="Arial"/>
          <w:sz w:val="20"/>
          <w:szCs w:val="20"/>
        </w:rPr>
        <w:t>s</w:t>
      </w:r>
      <w:r w:rsidRPr="00B03A1B">
        <w:rPr>
          <w:rFonts w:cs="Arial"/>
          <w:sz w:val="20"/>
          <w:szCs w:val="20"/>
        </w:rPr>
        <w:t xml:space="preserve"> reflect on their performance in an assessment situation and use the opportunity to add to their knowledge and correct any misinterpretation of the material. If responsible reflection takes place, learning will also occur. This could result in the pharmacist incorporating other activities into their CPD plan. </w:t>
      </w:r>
    </w:p>
    <w:p w:rsidR="00ED259C" w:rsidRPr="00B03A1B" w:rsidRDefault="00887E92" w:rsidP="005922E0">
      <w:pPr>
        <w:spacing w:after="240"/>
        <w:rPr>
          <w:rFonts w:cs="Arial"/>
          <w:sz w:val="20"/>
          <w:szCs w:val="20"/>
        </w:rPr>
      </w:pPr>
      <w:r w:rsidRPr="00B03A1B">
        <w:rPr>
          <w:rFonts w:cs="Arial"/>
          <w:sz w:val="20"/>
          <w:szCs w:val="20"/>
        </w:rPr>
        <w:t>C</w:t>
      </w:r>
      <w:r w:rsidR="00ED259C" w:rsidRPr="00B03A1B">
        <w:rPr>
          <w:rFonts w:cs="Arial"/>
          <w:sz w:val="20"/>
          <w:szCs w:val="20"/>
        </w:rPr>
        <w:t xml:space="preserve">PD providers may offer further information on opportunities for reassessment. They may also place limitations on participants including activities in </w:t>
      </w:r>
      <w:r w:rsidR="001B38B0" w:rsidRPr="00B03A1B">
        <w:rPr>
          <w:rFonts w:cs="Arial"/>
          <w:sz w:val="20"/>
          <w:szCs w:val="20"/>
        </w:rPr>
        <w:t xml:space="preserve">their </w:t>
      </w:r>
      <w:r w:rsidR="00ED259C" w:rsidRPr="00B03A1B">
        <w:rPr>
          <w:rFonts w:cs="Arial"/>
          <w:sz w:val="20"/>
          <w:szCs w:val="20"/>
        </w:rPr>
        <w:t>annual CPD records</w:t>
      </w:r>
      <w:r w:rsidR="001B38B0" w:rsidRPr="00B03A1B">
        <w:rPr>
          <w:rFonts w:cs="Arial"/>
          <w:sz w:val="20"/>
          <w:szCs w:val="20"/>
        </w:rPr>
        <w:t>,</w:t>
      </w:r>
      <w:r w:rsidR="00ED259C" w:rsidRPr="00B03A1B">
        <w:rPr>
          <w:rFonts w:cs="Arial"/>
          <w:sz w:val="20"/>
          <w:szCs w:val="20"/>
        </w:rPr>
        <w:t xml:space="preserve"> depending on the assessment results </w:t>
      </w:r>
      <w:r w:rsidR="0008582A" w:rsidRPr="00B03A1B">
        <w:rPr>
          <w:rFonts w:cs="Arial"/>
          <w:sz w:val="20"/>
          <w:szCs w:val="20"/>
        </w:rPr>
        <w:t xml:space="preserve">or </w:t>
      </w:r>
      <w:r w:rsidR="00ED259C" w:rsidRPr="00B03A1B">
        <w:rPr>
          <w:rFonts w:cs="Arial"/>
          <w:sz w:val="20"/>
          <w:szCs w:val="20"/>
        </w:rPr>
        <w:t xml:space="preserve">the number of attempts </w:t>
      </w:r>
      <w:r w:rsidR="0008582A" w:rsidRPr="00B03A1B">
        <w:rPr>
          <w:rFonts w:cs="Arial"/>
          <w:sz w:val="20"/>
          <w:szCs w:val="20"/>
        </w:rPr>
        <w:t xml:space="preserve">made </w:t>
      </w:r>
      <w:r w:rsidR="00ED259C" w:rsidRPr="00B03A1B">
        <w:rPr>
          <w:rFonts w:cs="Arial"/>
          <w:sz w:val="20"/>
          <w:szCs w:val="20"/>
        </w:rPr>
        <w:t>to complete the questions.</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If I undertake a CPD activity while working can I count this too?</w:t>
      </w:r>
    </w:p>
    <w:p w:rsidR="0077615C" w:rsidRPr="00B03A1B" w:rsidRDefault="001D5E05" w:rsidP="009D3E31">
      <w:pPr>
        <w:spacing w:after="120"/>
        <w:rPr>
          <w:rFonts w:cs="Arial"/>
          <w:sz w:val="20"/>
          <w:szCs w:val="20"/>
        </w:rPr>
      </w:pPr>
      <w:r w:rsidRPr="00B03A1B">
        <w:rPr>
          <w:rFonts w:cs="Arial"/>
          <w:sz w:val="20"/>
          <w:szCs w:val="20"/>
        </w:rPr>
        <w:t>Yes, within reason.</w:t>
      </w:r>
      <w:r w:rsidR="000A6EC8" w:rsidRPr="00B03A1B">
        <w:rPr>
          <w:rFonts w:cs="Arial"/>
          <w:sz w:val="20"/>
          <w:szCs w:val="20"/>
        </w:rPr>
        <w:t xml:space="preserve"> </w:t>
      </w:r>
      <w:r w:rsidRPr="00B03A1B">
        <w:rPr>
          <w:rFonts w:cs="Arial"/>
          <w:sz w:val="20"/>
          <w:szCs w:val="20"/>
        </w:rPr>
        <w:t xml:space="preserve">For example, </w:t>
      </w:r>
      <w:r w:rsidR="0077615C" w:rsidRPr="00B03A1B">
        <w:rPr>
          <w:rFonts w:cs="Arial"/>
          <w:sz w:val="20"/>
          <w:szCs w:val="20"/>
        </w:rPr>
        <w:t>detailed review of reference texts to</w:t>
      </w:r>
      <w:r w:rsidRPr="00B03A1B">
        <w:rPr>
          <w:rFonts w:cs="Arial"/>
          <w:sz w:val="20"/>
          <w:szCs w:val="20"/>
        </w:rPr>
        <w:t xml:space="preserve"> answer a drug information query at work </w:t>
      </w:r>
      <w:r w:rsidR="00CB04FA" w:rsidRPr="00B03A1B">
        <w:rPr>
          <w:rFonts w:cs="Arial"/>
          <w:sz w:val="20"/>
          <w:szCs w:val="20"/>
        </w:rPr>
        <w:t>can contribute to your</w:t>
      </w:r>
      <w:r w:rsidRPr="00B03A1B">
        <w:rPr>
          <w:rFonts w:cs="Arial"/>
          <w:sz w:val="20"/>
          <w:szCs w:val="20"/>
        </w:rPr>
        <w:t xml:space="preserve"> CPD.</w:t>
      </w:r>
      <w:r w:rsidR="000A6EC8" w:rsidRPr="00B03A1B">
        <w:rPr>
          <w:rFonts w:cs="Arial"/>
          <w:sz w:val="20"/>
          <w:szCs w:val="20"/>
        </w:rPr>
        <w:t xml:space="preserve"> </w:t>
      </w:r>
      <w:r w:rsidRPr="00B03A1B">
        <w:rPr>
          <w:rFonts w:cs="Arial"/>
          <w:sz w:val="20"/>
          <w:szCs w:val="20"/>
        </w:rPr>
        <w:t>Reading a journal article to familiarise yourself with your patient’s condition would be considered as CPD.</w:t>
      </w:r>
      <w:r w:rsidR="000A6EC8" w:rsidRPr="00B03A1B">
        <w:rPr>
          <w:rFonts w:cs="Arial"/>
          <w:sz w:val="20"/>
          <w:szCs w:val="20"/>
        </w:rPr>
        <w:t xml:space="preserve"> </w:t>
      </w:r>
    </w:p>
    <w:p w:rsidR="0077615C" w:rsidRPr="00B03A1B" w:rsidRDefault="00CB04FA" w:rsidP="009D3E31">
      <w:pPr>
        <w:spacing w:after="120"/>
        <w:rPr>
          <w:rFonts w:cs="Arial"/>
          <w:sz w:val="20"/>
          <w:szCs w:val="20"/>
        </w:rPr>
      </w:pPr>
      <w:r w:rsidRPr="00B03A1B">
        <w:rPr>
          <w:rFonts w:cs="Arial"/>
          <w:sz w:val="20"/>
          <w:szCs w:val="20"/>
        </w:rPr>
        <w:t xml:space="preserve">Receiving information from </w:t>
      </w:r>
      <w:r w:rsidR="001D5E05" w:rsidRPr="00B03A1B">
        <w:rPr>
          <w:rFonts w:cs="Arial"/>
          <w:sz w:val="20"/>
          <w:szCs w:val="20"/>
        </w:rPr>
        <w:t>a pharmaceutical industry representative may be difficult to justify as CPD as you may not be able to cover the subject material in a thorough and balanced way</w:t>
      </w:r>
      <w:r w:rsidR="007A63AC" w:rsidRPr="00B03A1B">
        <w:rPr>
          <w:rFonts w:cs="Arial"/>
          <w:sz w:val="20"/>
          <w:szCs w:val="20"/>
        </w:rPr>
        <w:t>. H</w:t>
      </w:r>
      <w:r w:rsidR="001D5E05" w:rsidRPr="00B03A1B">
        <w:rPr>
          <w:rFonts w:cs="Arial"/>
          <w:sz w:val="20"/>
          <w:szCs w:val="20"/>
        </w:rPr>
        <w:t>owever</w:t>
      </w:r>
      <w:r w:rsidR="007A63AC" w:rsidRPr="00B03A1B">
        <w:rPr>
          <w:rFonts w:cs="Arial"/>
          <w:sz w:val="20"/>
          <w:szCs w:val="20"/>
        </w:rPr>
        <w:t>, any</w:t>
      </w:r>
      <w:r w:rsidR="001D5E05" w:rsidRPr="00B03A1B">
        <w:rPr>
          <w:rFonts w:cs="Arial"/>
          <w:sz w:val="20"/>
          <w:szCs w:val="20"/>
        </w:rPr>
        <w:t xml:space="preserve"> follow up activities such as </w:t>
      </w:r>
      <w:r w:rsidRPr="00B03A1B">
        <w:rPr>
          <w:rFonts w:cs="Arial"/>
          <w:sz w:val="20"/>
          <w:szCs w:val="20"/>
        </w:rPr>
        <w:t>broader research on the topic</w:t>
      </w:r>
      <w:r w:rsidR="001D5E05" w:rsidRPr="00B03A1B">
        <w:rPr>
          <w:rFonts w:cs="Arial"/>
          <w:sz w:val="20"/>
          <w:szCs w:val="20"/>
        </w:rPr>
        <w:t xml:space="preserve"> might be considered as CPD (</w:t>
      </w:r>
      <w:r w:rsidR="007A63AC" w:rsidRPr="00B03A1B">
        <w:rPr>
          <w:rFonts w:cs="Arial"/>
          <w:sz w:val="20"/>
          <w:szCs w:val="20"/>
        </w:rPr>
        <w:t xml:space="preserve">as </w:t>
      </w:r>
      <w:r w:rsidR="001D5E05" w:rsidRPr="00B03A1B">
        <w:rPr>
          <w:rFonts w:cs="Arial"/>
          <w:sz w:val="20"/>
          <w:szCs w:val="20"/>
        </w:rPr>
        <w:t>self-directed learning).</w:t>
      </w:r>
      <w:r w:rsidR="000A6EC8" w:rsidRPr="00B03A1B">
        <w:rPr>
          <w:rFonts w:cs="Arial"/>
          <w:sz w:val="20"/>
          <w:szCs w:val="20"/>
        </w:rPr>
        <w:t xml:space="preserve"> </w:t>
      </w:r>
    </w:p>
    <w:p w:rsidR="001D5E05" w:rsidRPr="00B03A1B" w:rsidRDefault="00CB04FA" w:rsidP="005922E0">
      <w:pPr>
        <w:spacing w:after="240"/>
        <w:rPr>
          <w:rFonts w:cs="Arial"/>
          <w:sz w:val="20"/>
          <w:szCs w:val="20"/>
        </w:rPr>
      </w:pPr>
      <w:r w:rsidRPr="00B03A1B">
        <w:rPr>
          <w:rFonts w:cs="Arial"/>
          <w:sz w:val="20"/>
          <w:szCs w:val="20"/>
        </w:rPr>
        <w:t>For</w:t>
      </w:r>
      <w:r w:rsidR="008C4DE9" w:rsidRPr="00B03A1B">
        <w:rPr>
          <w:rFonts w:cs="Arial"/>
          <w:sz w:val="20"/>
          <w:szCs w:val="20"/>
        </w:rPr>
        <w:t xml:space="preserve"> non-accredited CPD,</w:t>
      </w:r>
      <w:r w:rsidR="001D5E05" w:rsidRPr="00B03A1B">
        <w:rPr>
          <w:rFonts w:cs="Arial"/>
          <w:sz w:val="20"/>
          <w:szCs w:val="20"/>
        </w:rPr>
        <w:t xml:space="preserve"> it is the pharmacist’s responsibility to </w:t>
      </w:r>
      <w:r w:rsidR="008C4DE9" w:rsidRPr="00B03A1B">
        <w:rPr>
          <w:rFonts w:cs="Arial"/>
          <w:sz w:val="20"/>
          <w:szCs w:val="20"/>
        </w:rPr>
        <w:t xml:space="preserve">assess potential activities for quality, suitability and relevance, and to determine whether these will address their individual </w:t>
      </w:r>
      <w:r w:rsidR="001B38B0" w:rsidRPr="00B03A1B">
        <w:rPr>
          <w:rFonts w:cs="Arial"/>
          <w:sz w:val="20"/>
          <w:szCs w:val="20"/>
        </w:rPr>
        <w:t xml:space="preserve">continuing professional </w:t>
      </w:r>
      <w:r w:rsidR="008C4DE9" w:rsidRPr="00B03A1B">
        <w:rPr>
          <w:rFonts w:cs="Arial"/>
          <w:sz w:val="20"/>
          <w:szCs w:val="20"/>
        </w:rPr>
        <w:t>development needs.</w:t>
      </w:r>
    </w:p>
    <w:p w:rsidR="001D5E05" w:rsidRPr="00B03A1B" w:rsidRDefault="001D5E05" w:rsidP="001D5E05">
      <w:pPr>
        <w:numPr>
          <w:ilvl w:val="0"/>
          <w:numId w:val="23"/>
        </w:numPr>
        <w:spacing w:after="120"/>
        <w:rPr>
          <w:rFonts w:cs="Arial"/>
          <w:b/>
          <w:sz w:val="20"/>
          <w:szCs w:val="20"/>
        </w:rPr>
      </w:pPr>
      <w:bookmarkStart w:id="8" w:name="question31"/>
      <w:r w:rsidRPr="00B03A1B">
        <w:rPr>
          <w:rFonts w:cs="Arial"/>
          <w:b/>
          <w:sz w:val="20"/>
          <w:szCs w:val="20"/>
        </w:rPr>
        <w:t>Where can I access CPD activities?</w:t>
      </w:r>
    </w:p>
    <w:bookmarkEnd w:id="8"/>
    <w:p w:rsidR="0077615C" w:rsidRPr="00B03A1B" w:rsidRDefault="001D5E05" w:rsidP="009D3E31">
      <w:pPr>
        <w:spacing w:after="120"/>
        <w:rPr>
          <w:rFonts w:cs="Arial"/>
          <w:sz w:val="20"/>
          <w:szCs w:val="20"/>
        </w:rPr>
      </w:pPr>
      <w:r w:rsidRPr="00B03A1B">
        <w:rPr>
          <w:rFonts w:cs="Arial"/>
          <w:sz w:val="20"/>
          <w:szCs w:val="20"/>
        </w:rPr>
        <w:t xml:space="preserve">There are several options available for pharmacists to </w:t>
      </w:r>
      <w:r w:rsidR="007E0006" w:rsidRPr="00B03A1B">
        <w:rPr>
          <w:rFonts w:cs="Arial"/>
          <w:sz w:val="20"/>
          <w:szCs w:val="20"/>
        </w:rPr>
        <w:t xml:space="preserve">undertake </w:t>
      </w:r>
      <w:r w:rsidRPr="00B03A1B">
        <w:rPr>
          <w:rFonts w:cs="Arial"/>
          <w:sz w:val="20"/>
          <w:szCs w:val="20"/>
        </w:rPr>
        <w:t>CPD.</w:t>
      </w:r>
      <w:r w:rsidR="000A6EC8" w:rsidRPr="00B03A1B">
        <w:rPr>
          <w:rFonts w:cs="Arial"/>
          <w:sz w:val="20"/>
          <w:szCs w:val="20"/>
        </w:rPr>
        <w:t xml:space="preserve"> </w:t>
      </w:r>
      <w:r w:rsidRPr="00B03A1B">
        <w:rPr>
          <w:rFonts w:cs="Arial"/>
          <w:sz w:val="20"/>
          <w:szCs w:val="20"/>
        </w:rPr>
        <w:t>Both the</w:t>
      </w:r>
      <w:r w:rsidR="00C270C9" w:rsidRPr="00B03A1B">
        <w:rPr>
          <w:rFonts w:cs="Arial"/>
          <w:sz w:val="20"/>
          <w:szCs w:val="20"/>
        </w:rPr>
        <w:t xml:space="preserve"> CPD standard and CPD guidelines </w:t>
      </w:r>
      <w:r w:rsidRPr="00B03A1B">
        <w:rPr>
          <w:rFonts w:cs="Arial"/>
          <w:sz w:val="20"/>
          <w:szCs w:val="20"/>
        </w:rPr>
        <w:t>published by the Board give examples of CPD activities.</w:t>
      </w:r>
      <w:r w:rsidR="000A6EC8" w:rsidRPr="00B03A1B">
        <w:rPr>
          <w:rFonts w:cs="Arial"/>
          <w:sz w:val="20"/>
          <w:szCs w:val="20"/>
        </w:rPr>
        <w:t xml:space="preserve"> </w:t>
      </w:r>
    </w:p>
    <w:p w:rsidR="0077615C" w:rsidRPr="00B03A1B" w:rsidRDefault="001D5E05" w:rsidP="009D3E31">
      <w:pPr>
        <w:spacing w:after="120"/>
        <w:rPr>
          <w:rFonts w:cs="Arial"/>
          <w:sz w:val="20"/>
          <w:szCs w:val="20"/>
        </w:rPr>
      </w:pPr>
      <w:r w:rsidRPr="00B03A1B">
        <w:rPr>
          <w:rFonts w:cs="Arial"/>
          <w:sz w:val="20"/>
          <w:szCs w:val="20"/>
        </w:rPr>
        <w:t xml:space="preserve">CPD activities are offered by </w:t>
      </w:r>
      <w:r w:rsidR="0077615C" w:rsidRPr="00B03A1B">
        <w:rPr>
          <w:rFonts w:cs="Arial"/>
          <w:sz w:val="20"/>
          <w:szCs w:val="20"/>
        </w:rPr>
        <w:t xml:space="preserve">pharmacy </w:t>
      </w:r>
      <w:r w:rsidRPr="00B03A1B">
        <w:rPr>
          <w:rFonts w:cs="Arial"/>
          <w:sz w:val="20"/>
          <w:szCs w:val="20"/>
        </w:rPr>
        <w:t>organisations and other providers.</w:t>
      </w:r>
      <w:r w:rsidR="000A6EC8" w:rsidRPr="00B03A1B">
        <w:rPr>
          <w:rFonts w:cs="Arial"/>
          <w:sz w:val="20"/>
          <w:szCs w:val="20"/>
        </w:rPr>
        <w:t xml:space="preserve"> </w:t>
      </w:r>
      <w:r w:rsidRPr="00B03A1B">
        <w:rPr>
          <w:rFonts w:cs="Arial"/>
          <w:sz w:val="20"/>
          <w:szCs w:val="20"/>
        </w:rPr>
        <w:t>Membership of a</w:t>
      </w:r>
      <w:r w:rsidR="0077615C" w:rsidRPr="00B03A1B">
        <w:rPr>
          <w:rFonts w:cs="Arial"/>
          <w:sz w:val="20"/>
          <w:szCs w:val="20"/>
        </w:rPr>
        <w:t>n</w:t>
      </w:r>
      <w:r w:rsidRPr="00B03A1B">
        <w:rPr>
          <w:rFonts w:cs="Arial"/>
          <w:sz w:val="20"/>
          <w:szCs w:val="20"/>
        </w:rPr>
        <w:t xml:space="preserve"> organisation </w:t>
      </w:r>
      <w:r w:rsidR="0077615C" w:rsidRPr="00B03A1B">
        <w:rPr>
          <w:rFonts w:cs="Arial"/>
          <w:sz w:val="20"/>
          <w:szCs w:val="20"/>
        </w:rPr>
        <w:t xml:space="preserve">that provides CPD activities </w:t>
      </w:r>
      <w:r w:rsidRPr="00B03A1B">
        <w:rPr>
          <w:rFonts w:cs="Arial"/>
          <w:sz w:val="20"/>
          <w:szCs w:val="20"/>
        </w:rPr>
        <w:t xml:space="preserve">is not necessary to gain access to CPD, although it </w:t>
      </w:r>
      <w:r w:rsidR="007A63AC" w:rsidRPr="00B03A1B">
        <w:rPr>
          <w:rFonts w:cs="Arial"/>
          <w:sz w:val="20"/>
          <w:szCs w:val="20"/>
        </w:rPr>
        <w:t xml:space="preserve">can </w:t>
      </w:r>
      <w:r w:rsidR="0077615C" w:rsidRPr="00B03A1B">
        <w:rPr>
          <w:rFonts w:cs="Arial"/>
          <w:sz w:val="20"/>
          <w:szCs w:val="20"/>
        </w:rPr>
        <w:t>provide</w:t>
      </w:r>
      <w:r w:rsidRPr="00B03A1B">
        <w:rPr>
          <w:rFonts w:cs="Arial"/>
          <w:sz w:val="20"/>
          <w:szCs w:val="20"/>
        </w:rPr>
        <w:t xml:space="preserve"> benefit to pharmacists.</w:t>
      </w:r>
      <w:r w:rsidR="000A6EC8" w:rsidRPr="00B03A1B">
        <w:rPr>
          <w:rFonts w:cs="Arial"/>
          <w:sz w:val="20"/>
          <w:szCs w:val="20"/>
        </w:rPr>
        <w:t xml:space="preserve"> </w:t>
      </w:r>
      <w:r w:rsidRPr="00B03A1B">
        <w:rPr>
          <w:rFonts w:cs="Arial"/>
          <w:sz w:val="20"/>
          <w:szCs w:val="20"/>
        </w:rPr>
        <w:t>Pharmacists also have access to free CPD activities via the internet</w:t>
      </w:r>
      <w:r w:rsidR="0077615C" w:rsidRPr="00B03A1B">
        <w:rPr>
          <w:rFonts w:cs="Arial"/>
          <w:sz w:val="20"/>
          <w:szCs w:val="20"/>
        </w:rPr>
        <w:t xml:space="preserve">, </w:t>
      </w:r>
      <w:r w:rsidRPr="00B03A1B">
        <w:rPr>
          <w:rFonts w:cs="Arial"/>
          <w:sz w:val="20"/>
          <w:szCs w:val="20"/>
        </w:rPr>
        <w:t>free publications</w:t>
      </w:r>
      <w:r w:rsidR="0077615C" w:rsidRPr="00B03A1B">
        <w:rPr>
          <w:rFonts w:cs="Arial"/>
          <w:sz w:val="20"/>
          <w:szCs w:val="20"/>
        </w:rPr>
        <w:t xml:space="preserve"> and publications subscribed to by employers</w:t>
      </w:r>
      <w:r w:rsidRPr="00B03A1B">
        <w:rPr>
          <w:rFonts w:cs="Arial"/>
          <w:sz w:val="20"/>
          <w:szCs w:val="20"/>
        </w:rPr>
        <w:t>.</w:t>
      </w:r>
      <w:r w:rsidR="000A6EC8" w:rsidRPr="00B03A1B">
        <w:rPr>
          <w:rFonts w:cs="Arial"/>
          <w:sz w:val="20"/>
          <w:szCs w:val="20"/>
        </w:rPr>
        <w:t xml:space="preserve"> </w:t>
      </w:r>
      <w:r w:rsidRPr="00B03A1B">
        <w:rPr>
          <w:rFonts w:cs="Arial"/>
          <w:sz w:val="20"/>
          <w:szCs w:val="20"/>
        </w:rPr>
        <w:t xml:space="preserve">Online access to CPD has improved dramatically over recent years, which has been of </w:t>
      </w:r>
      <w:r w:rsidR="007E0006" w:rsidRPr="00B03A1B">
        <w:rPr>
          <w:rFonts w:cs="Arial"/>
          <w:sz w:val="20"/>
          <w:szCs w:val="20"/>
        </w:rPr>
        <w:t xml:space="preserve">particular </w:t>
      </w:r>
      <w:r w:rsidRPr="00B03A1B">
        <w:rPr>
          <w:rFonts w:cs="Arial"/>
          <w:sz w:val="20"/>
          <w:szCs w:val="20"/>
        </w:rPr>
        <w:t>benefit to pharmacists who live remotely or are unable to attend events in person.</w:t>
      </w:r>
      <w:r w:rsidR="000A6EC8" w:rsidRPr="00B03A1B">
        <w:rPr>
          <w:rFonts w:cs="Arial"/>
          <w:sz w:val="20"/>
          <w:szCs w:val="20"/>
        </w:rPr>
        <w:t xml:space="preserve"> </w:t>
      </w:r>
    </w:p>
    <w:p w:rsidR="001D5E05" w:rsidRPr="00B03A1B" w:rsidRDefault="001D5E05" w:rsidP="009D3E31">
      <w:pPr>
        <w:spacing w:after="120"/>
        <w:rPr>
          <w:rFonts w:cs="Arial"/>
          <w:sz w:val="20"/>
          <w:szCs w:val="20"/>
        </w:rPr>
      </w:pPr>
      <w:r w:rsidRPr="00B03A1B">
        <w:rPr>
          <w:rFonts w:cs="Arial"/>
          <w:sz w:val="20"/>
          <w:szCs w:val="20"/>
        </w:rPr>
        <w:t xml:space="preserve">If relevant to pharmacy practice, GP education or other similar multi-disciplinary education meetings </w:t>
      </w:r>
      <w:r w:rsidR="007A63AC" w:rsidRPr="00B03A1B">
        <w:rPr>
          <w:rFonts w:cs="Arial"/>
          <w:sz w:val="20"/>
          <w:szCs w:val="20"/>
        </w:rPr>
        <w:t xml:space="preserve">can </w:t>
      </w:r>
      <w:r w:rsidRPr="00B03A1B">
        <w:rPr>
          <w:rFonts w:cs="Arial"/>
          <w:sz w:val="20"/>
          <w:szCs w:val="20"/>
        </w:rPr>
        <w:t>be potential sources of CPD.</w:t>
      </w:r>
      <w:r w:rsidR="000A6EC8" w:rsidRPr="00B03A1B">
        <w:rPr>
          <w:rFonts w:cs="Arial"/>
          <w:sz w:val="20"/>
          <w:szCs w:val="20"/>
        </w:rPr>
        <w:t xml:space="preserve"> </w:t>
      </w:r>
      <w:r w:rsidRPr="00B03A1B">
        <w:rPr>
          <w:rFonts w:cs="Arial"/>
          <w:sz w:val="20"/>
          <w:szCs w:val="20"/>
        </w:rPr>
        <w:t>Undertaking a Group 3 activity in which a pharmacist takes initiative to facilitate quality or practice improvement can be done in a pharmacist’s own workplace.</w:t>
      </w:r>
    </w:p>
    <w:p w:rsidR="00CF51F1" w:rsidRPr="00B03A1B" w:rsidRDefault="00CF51F1" w:rsidP="005922E0">
      <w:pPr>
        <w:spacing w:after="240"/>
        <w:rPr>
          <w:rFonts w:cs="Arial"/>
          <w:sz w:val="20"/>
          <w:szCs w:val="20"/>
        </w:rPr>
      </w:pPr>
      <w:r w:rsidRPr="00B03A1B">
        <w:rPr>
          <w:rFonts w:cs="Arial"/>
          <w:sz w:val="20"/>
          <w:szCs w:val="20"/>
        </w:rPr>
        <w:t>Some examples of different types of CPD activities that a pharmacist may access are outlined below.</w:t>
      </w:r>
    </w:p>
    <w:p w:rsidR="001D5E05" w:rsidRPr="00B03A1B" w:rsidRDefault="007A63AC" w:rsidP="00DA2439">
      <w:pPr>
        <w:spacing w:before="240" w:after="120"/>
        <w:rPr>
          <w:rFonts w:cs="Arial"/>
          <w:b/>
          <w:sz w:val="20"/>
          <w:szCs w:val="20"/>
        </w:rPr>
      </w:pPr>
      <w:r w:rsidRPr="00B03A1B">
        <w:rPr>
          <w:rFonts w:cs="Arial"/>
          <w:b/>
          <w:sz w:val="20"/>
          <w:szCs w:val="20"/>
        </w:rPr>
        <w:t>Table 2 – e</w:t>
      </w:r>
      <w:r w:rsidR="001D5E05" w:rsidRPr="00B03A1B">
        <w:rPr>
          <w:rFonts w:cs="Arial"/>
          <w:b/>
          <w:sz w:val="20"/>
          <w:szCs w:val="20"/>
        </w:rPr>
        <w:t xml:space="preserve">xamples of CPD </w:t>
      </w:r>
      <w:r w:rsidRPr="00B03A1B">
        <w:rPr>
          <w:rFonts w:cs="Arial"/>
          <w:b/>
          <w:sz w:val="20"/>
          <w:szCs w:val="20"/>
        </w:rPr>
        <w:t>a</w:t>
      </w:r>
      <w:r w:rsidR="001D5E05" w:rsidRPr="00B03A1B">
        <w:rPr>
          <w:rFonts w:cs="Arial"/>
          <w:b/>
          <w:sz w:val="20"/>
          <w:szCs w:val="20"/>
        </w:rPr>
        <w:t>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10"/>
      </w:tblGrid>
      <w:tr w:rsidR="001D5E05" w:rsidRPr="00B03A1B" w:rsidTr="00DA2439">
        <w:trPr>
          <w:tblHeader/>
        </w:trPr>
        <w:tc>
          <w:tcPr>
            <w:tcW w:w="4536" w:type="dxa"/>
            <w:shd w:val="clear" w:color="auto" w:fill="DBE5F1" w:themeFill="accent1" w:themeFillTint="33"/>
          </w:tcPr>
          <w:p w:rsidR="001D5E05" w:rsidRPr="00B03A1B" w:rsidRDefault="001D5E05" w:rsidP="00852242">
            <w:pPr>
              <w:spacing w:before="120" w:after="120"/>
              <w:rPr>
                <w:rFonts w:cs="Arial"/>
                <w:b/>
                <w:sz w:val="20"/>
                <w:szCs w:val="20"/>
              </w:rPr>
            </w:pPr>
            <w:r w:rsidRPr="00B03A1B">
              <w:rPr>
                <w:rFonts w:cs="Arial"/>
                <w:b/>
                <w:sz w:val="20"/>
                <w:szCs w:val="20"/>
              </w:rPr>
              <w:t>Group/ Credits/Descriptor</w:t>
            </w:r>
          </w:p>
        </w:tc>
        <w:tc>
          <w:tcPr>
            <w:tcW w:w="5210" w:type="dxa"/>
            <w:shd w:val="clear" w:color="auto" w:fill="DBE5F1" w:themeFill="accent1" w:themeFillTint="33"/>
          </w:tcPr>
          <w:p w:rsidR="001D5E05" w:rsidRPr="00B03A1B" w:rsidRDefault="001D5E05" w:rsidP="00AC43F9">
            <w:pPr>
              <w:spacing w:before="120" w:after="120"/>
              <w:rPr>
                <w:rFonts w:cs="Arial"/>
                <w:b/>
                <w:sz w:val="20"/>
                <w:szCs w:val="20"/>
              </w:rPr>
            </w:pPr>
            <w:r w:rsidRPr="00B03A1B">
              <w:rPr>
                <w:rFonts w:cs="Arial"/>
                <w:b/>
                <w:sz w:val="20"/>
                <w:szCs w:val="20"/>
              </w:rPr>
              <w:t>Examples</w:t>
            </w:r>
          </w:p>
        </w:tc>
      </w:tr>
      <w:tr w:rsidR="001D5E05" w:rsidRPr="00B03A1B" w:rsidTr="00DA2439">
        <w:tc>
          <w:tcPr>
            <w:tcW w:w="4536" w:type="dxa"/>
          </w:tcPr>
          <w:p w:rsidR="001D5E05" w:rsidRPr="00B03A1B" w:rsidRDefault="001D5E05" w:rsidP="001D5E05">
            <w:pPr>
              <w:autoSpaceDE w:val="0"/>
              <w:autoSpaceDN w:val="0"/>
              <w:adjustRightInd w:val="0"/>
              <w:rPr>
                <w:rFonts w:cs="Arial"/>
                <w:b/>
                <w:sz w:val="20"/>
                <w:szCs w:val="20"/>
              </w:rPr>
            </w:pPr>
            <w:r w:rsidRPr="00B03A1B">
              <w:rPr>
                <w:rFonts w:cs="Arial"/>
                <w:b/>
                <w:sz w:val="20"/>
                <w:szCs w:val="20"/>
                <w:u w:val="single"/>
              </w:rPr>
              <w:t xml:space="preserve">Group </w:t>
            </w:r>
            <w:r w:rsidR="007A63AC" w:rsidRPr="00B03A1B">
              <w:rPr>
                <w:rFonts w:cs="Arial"/>
                <w:b/>
                <w:sz w:val="20"/>
                <w:szCs w:val="20"/>
                <w:u w:val="single"/>
              </w:rPr>
              <w:t>1</w:t>
            </w:r>
            <w:r w:rsidRPr="00B03A1B">
              <w:rPr>
                <w:rFonts w:cs="Arial"/>
                <w:b/>
                <w:sz w:val="20"/>
                <w:szCs w:val="20"/>
                <w:u w:val="single"/>
              </w:rPr>
              <w:t>:</w:t>
            </w:r>
            <w:r w:rsidRPr="00B03A1B">
              <w:rPr>
                <w:rFonts w:cs="Arial"/>
                <w:b/>
                <w:sz w:val="20"/>
                <w:szCs w:val="20"/>
              </w:rPr>
              <w:t xml:space="preserve"> information accessed without assessment (one </w:t>
            </w:r>
            <w:r w:rsidR="000269AF" w:rsidRPr="00B03A1B">
              <w:rPr>
                <w:rFonts w:cs="Arial"/>
                <w:b/>
                <w:sz w:val="20"/>
                <w:szCs w:val="20"/>
              </w:rPr>
              <w:t xml:space="preserve">Board </w:t>
            </w:r>
            <w:r w:rsidRPr="00B03A1B">
              <w:rPr>
                <w:rFonts w:cs="Arial"/>
                <w:b/>
                <w:sz w:val="20"/>
                <w:szCs w:val="20"/>
              </w:rPr>
              <w:t>CPD credit per hour of activity)</w:t>
            </w:r>
          </w:p>
          <w:p w:rsidR="001D5E05" w:rsidRPr="00B03A1B" w:rsidRDefault="001D5E05" w:rsidP="001D5E05">
            <w:pPr>
              <w:rPr>
                <w:rFonts w:cs="Arial"/>
                <w:sz w:val="20"/>
                <w:szCs w:val="20"/>
              </w:rPr>
            </w:pPr>
          </w:p>
          <w:p w:rsidR="0023388A" w:rsidRPr="00B03A1B" w:rsidRDefault="001D5E05">
            <w:pPr>
              <w:rPr>
                <w:rFonts w:cs="Arial"/>
                <w:sz w:val="20"/>
                <w:szCs w:val="20"/>
              </w:rPr>
            </w:pPr>
            <w:r w:rsidRPr="00B03A1B">
              <w:rPr>
                <w:rFonts w:cs="Arial"/>
                <w:b/>
                <w:sz w:val="20"/>
                <w:szCs w:val="20"/>
              </w:rPr>
              <w:t>Descriptor:</w:t>
            </w:r>
            <w:r w:rsidRPr="00B03A1B">
              <w:rPr>
                <w:rFonts w:cs="Arial"/>
                <w:sz w:val="20"/>
                <w:szCs w:val="20"/>
              </w:rPr>
              <w:t xml:space="preserve"> didactic presentations</w:t>
            </w:r>
            <w:r w:rsidR="008C4DE9" w:rsidRPr="00B03A1B">
              <w:rPr>
                <w:rFonts w:cs="Arial"/>
                <w:sz w:val="20"/>
                <w:szCs w:val="20"/>
              </w:rPr>
              <w:t>,</w:t>
            </w:r>
            <w:r w:rsidRPr="00B03A1B">
              <w:rPr>
                <w:rFonts w:cs="Arial"/>
                <w:sz w:val="20"/>
                <w:szCs w:val="20"/>
              </w:rPr>
              <w:t xml:space="preserve"> and activities with little or no attendee interaction</w:t>
            </w:r>
            <w:r w:rsidR="00987D25" w:rsidRPr="00B03A1B">
              <w:rPr>
                <w:rFonts w:cs="Arial"/>
                <w:sz w:val="20"/>
                <w:szCs w:val="20"/>
              </w:rPr>
              <w:t>.</w:t>
            </w:r>
          </w:p>
          <w:p w:rsidR="00987D25" w:rsidRPr="00B03A1B" w:rsidRDefault="00987D25">
            <w:pPr>
              <w:rPr>
                <w:rFonts w:cs="Arial"/>
                <w:sz w:val="20"/>
                <w:szCs w:val="20"/>
              </w:rPr>
            </w:pPr>
          </w:p>
          <w:p w:rsidR="00987D25" w:rsidRPr="00B03A1B" w:rsidRDefault="006D6D12" w:rsidP="006D6D12">
            <w:pPr>
              <w:rPr>
                <w:rFonts w:cs="Arial"/>
                <w:sz w:val="20"/>
                <w:szCs w:val="20"/>
              </w:rPr>
            </w:pPr>
            <w:r w:rsidRPr="00B03A1B">
              <w:rPr>
                <w:rFonts w:cs="Arial"/>
                <w:sz w:val="20"/>
                <w:szCs w:val="20"/>
              </w:rPr>
              <w:t>Out of the 40 CPD credits required to meet the Board’s annual CPD requirements, a</w:t>
            </w:r>
            <w:r w:rsidR="003E4C27" w:rsidRPr="00B03A1B">
              <w:rPr>
                <w:rFonts w:cs="Arial"/>
                <w:sz w:val="20"/>
                <w:szCs w:val="20"/>
              </w:rPr>
              <w:t xml:space="preserve"> </w:t>
            </w:r>
            <w:r w:rsidR="00987D25" w:rsidRPr="00B03A1B">
              <w:rPr>
                <w:rFonts w:cs="Arial"/>
                <w:sz w:val="20"/>
                <w:szCs w:val="20"/>
              </w:rPr>
              <w:t>maximum of 20 CPD credits can come from Group 1 activities.</w:t>
            </w:r>
          </w:p>
        </w:tc>
        <w:tc>
          <w:tcPr>
            <w:tcW w:w="5210" w:type="dxa"/>
          </w:tcPr>
          <w:p w:rsidR="001D5E05" w:rsidRPr="00B03A1B" w:rsidRDefault="000269AF" w:rsidP="001D5E05">
            <w:pPr>
              <w:pStyle w:val="ListParagraph"/>
              <w:numPr>
                <w:ilvl w:val="0"/>
                <w:numId w:val="20"/>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a</w:t>
            </w:r>
            <w:r w:rsidR="001D5E05" w:rsidRPr="00B03A1B">
              <w:rPr>
                <w:rFonts w:ascii="Arial" w:hAnsi="Arial" w:cs="Arial"/>
                <w:sz w:val="20"/>
                <w:szCs w:val="20"/>
              </w:rPr>
              <w:t xml:space="preserve">ttend or listen to </w:t>
            </w:r>
            <w:r w:rsidR="008C4DE9" w:rsidRPr="00B03A1B">
              <w:rPr>
                <w:rFonts w:ascii="Arial" w:hAnsi="Arial" w:cs="Arial"/>
                <w:sz w:val="20"/>
                <w:szCs w:val="20"/>
              </w:rPr>
              <w:t>CPD</w:t>
            </w:r>
            <w:r w:rsidR="001D5E05" w:rsidRPr="00B03A1B">
              <w:rPr>
                <w:rFonts w:ascii="Arial" w:hAnsi="Arial" w:cs="Arial"/>
                <w:sz w:val="20"/>
                <w:szCs w:val="20"/>
              </w:rPr>
              <w:t xml:space="preserve"> presentations</w:t>
            </w:r>
          </w:p>
          <w:p w:rsidR="001D5E05" w:rsidRPr="00B03A1B" w:rsidRDefault="000269AF" w:rsidP="001D5E05">
            <w:pPr>
              <w:pStyle w:val="ListParagraph"/>
              <w:numPr>
                <w:ilvl w:val="0"/>
                <w:numId w:val="20"/>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a</w:t>
            </w:r>
            <w:r w:rsidR="001D5E05" w:rsidRPr="00B03A1B">
              <w:rPr>
                <w:rFonts w:ascii="Arial" w:hAnsi="Arial" w:cs="Arial"/>
                <w:sz w:val="20"/>
                <w:szCs w:val="20"/>
              </w:rPr>
              <w:t>ttend conferences or seminars</w:t>
            </w:r>
          </w:p>
          <w:p w:rsidR="005F4CB7" w:rsidRPr="00B03A1B" w:rsidRDefault="000269AF" w:rsidP="00EC5EF5">
            <w:pPr>
              <w:pStyle w:val="ListParagraph"/>
              <w:numPr>
                <w:ilvl w:val="0"/>
                <w:numId w:val="20"/>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r</w:t>
            </w:r>
            <w:r w:rsidR="00EC5EF5" w:rsidRPr="00B03A1B">
              <w:rPr>
                <w:rFonts w:ascii="Arial" w:hAnsi="Arial" w:cs="Arial"/>
                <w:sz w:val="20"/>
                <w:szCs w:val="20"/>
              </w:rPr>
              <w:t>eading j</w:t>
            </w:r>
            <w:r w:rsidR="001D5E05" w:rsidRPr="00B03A1B">
              <w:rPr>
                <w:rFonts w:ascii="Arial" w:hAnsi="Arial" w:cs="Arial"/>
                <w:sz w:val="20"/>
                <w:szCs w:val="20"/>
              </w:rPr>
              <w:t>ournal</w:t>
            </w:r>
            <w:r w:rsidR="00EC5EF5" w:rsidRPr="00B03A1B">
              <w:rPr>
                <w:rFonts w:ascii="Arial" w:hAnsi="Arial" w:cs="Arial"/>
                <w:sz w:val="20"/>
                <w:szCs w:val="20"/>
              </w:rPr>
              <w:t>s</w:t>
            </w:r>
          </w:p>
          <w:p w:rsidR="008C4DE9" w:rsidRPr="00B03A1B" w:rsidRDefault="000269AF" w:rsidP="00EC5EF5">
            <w:pPr>
              <w:pStyle w:val="ListParagraph"/>
              <w:numPr>
                <w:ilvl w:val="0"/>
                <w:numId w:val="20"/>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p</w:t>
            </w:r>
            <w:r w:rsidR="00B52AAC" w:rsidRPr="00B03A1B">
              <w:rPr>
                <w:rFonts w:ascii="Arial" w:hAnsi="Arial" w:cs="Arial"/>
                <w:sz w:val="20"/>
                <w:szCs w:val="20"/>
              </w:rPr>
              <w:t>repare</w:t>
            </w:r>
            <w:r w:rsidR="008C4DE9" w:rsidRPr="00B03A1B">
              <w:rPr>
                <w:rFonts w:ascii="Arial" w:hAnsi="Arial" w:cs="Arial"/>
                <w:sz w:val="20"/>
                <w:szCs w:val="20"/>
              </w:rPr>
              <w:t xml:space="preserve"> for </w:t>
            </w:r>
            <w:r w:rsidR="00B52AAC" w:rsidRPr="00B03A1B">
              <w:rPr>
                <w:rFonts w:ascii="Arial" w:hAnsi="Arial" w:cs="Arial"/>
                <w:sz w:val="20"/>
                <w:szCs w:val="20"/>
              </w:rPr>
              <w:t xml:space="preserve">an </w:t>
            </w:r>
            <w:r w:rsidR="008C4DE9" w:rsidRPr="00B03A1B">
              <w:rPr>
                <w:rFonts w:ascii="Arial" w:hAnsi="Arial" w:cs="Arial"/>
                <w:sz w:val="20"/>
                <w:szCs w:val="20"/>
              </w:rPr>
              <w:t>external review</w:t>
            </w:r>
            <w:r w:rsidR="00B52AAC" w:rsidRPr="00B03A1B">
              <w:rPr>
                <w:rFonts w:ascii="Arial" w:hAnsi="Arial" w:cs="Arial"/>
                <w:sz w:val="20"/>
                <w:szCs w:val="20"/>
              </w:rPr>
              <w:t xml:space="preserve"> (</w:t>
            </w:r>
            <w:r w:rsidRPr="00B03A1B">
              <w:rPr>
                <w:rFonts w:ascii="Arial" w:hAnsi="Arial" w:cs="Arial"/>
                <w:sz w:val="20"/>
                <w:szCs w:val="20"/>
              </w:rPr>
              <w:t>for example,</w:t>
            </w:r>
            <w:r w:rsidR="00B52AAC" w:rsidRPr="00B03A1B">
              <w:rPr>
                <w:rFonts w:ascii="Arial" w:hAnsi="Arial" w:cs="Arial"/>
                <w:sz w:val="20"/>
                <w:szCs w:val="20"/>
              </w:rPr>
              <w:t xml:space="preserve"> Australian Council on Healthcare Standards, Quality Care Pharmacy Program)</w:t>
            </w:r>
            <w:r w:rsidRPr="00B03A1B">
              <w:rPr>
                <w:rFonts w:ascii="Arial" w:hAnsi="Arial" w:cs="Arial"/>
                <w:sz w:val="20"/>
                <w:szCs w:val="20"/>
              </w:rPr>
              <w:t>, or</w:t>
            </w:r>
          </w:p>
          <w:p w:rsidR="001D5E05" w:rsidRPr="00B03A1B" w:rsidRDefault="000269AF" w:rsidP="00EC5EF5">
            <w:pPr>
              <w:pStyle w:val="ListParagraph"/>
              <w:numPr>
                <w:ilvl w:val="0"/>
                <w:numId w:val="20"/>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r</w:t>
            </w:r>
            <w:r w:rsidR="008C4DE9" w:rsidRPr="00B03A1B">
              <w:rPr>
                <w:rFonts w:ascii="Arial" w:hAnsi="Arial" w:cs="Arial"/>
                <w:sz w:val="20"/>
                <w:szCs w:val="20"/>
              </w:rPr>
              <w:t>esearching an issue to support the care of a patient</w:t>
            </w:r>
            <w:r w:rsidRPr="00B03A1B">
              <w:rPr>
                <w:rFonts w:ascii="Arial" w:hAnsi="Arial" w:cs="Arial"/>
                <w:sz w:val="20"/>
                <w:szCs w:val="20"/>
              </w:rPr>
              <w:t>.</w:t>
            </w:r>
            <w:r w:rsidR="001D5E05" w:rsidRPr="00B03A1B">
              <w:rPr>
                <w:rFonts w:ascii="Arial" w:hAnsi="Arial" w:cs="Arial"/>
                <w:sz w:val="20"/>
                <w:szCs w:val="20"/>
              </w:rPr>
              <w:t xml:space="preserve"> </w:t>
            </w:r>
          </w:p>
        </w:tc>
      </w:tr>
      <w:tr w:rsidR="001D5E05" w:rsidRPr="00B03A1B" w:rsidTr="00DA2439">
        <w:tc>
          <w:tcPr>
            <w:tcW w:w="4536" w:type="dxa"/>
          </w:tcPr>
          <w:p w:rsidR="001D5E05" w:rsidRPr="00B03A1B" w:rsidRDefault="001D5E05" w:rsidP="001D5E05">
            <w:pPr>
              <w:rPr>
                <w:rFonts w:cs="Arial"/>
                <w:b/>
                <w:sz w:val="20"/>
                <w:szCs w:val="20"/>
              </w:rPr>
            </w:pPr>
            <w:r w:rsidRPr="00B03A1B">
              <w:rPr>
                <w:rFonts w:cs="Arial"/>
                <w:b/>
                <w:sz w:val="20"/>
                <w:szCs w:val="20"/>
                <w:u w:val="single"/>
              </w:rPr>
              <w:t xml:space="preserve">Group </w:t>
            </w:r>
            <w:r w:rsidR="007A63AC" w:rsidRPr="00B03A1B">
              <w:rPr>
                <w:rFonts w:cs="Arial"/>
                <w:b/>
                <w:sz w:val="20"/>
                <w:szCs w:val="20"/>
                <w:u w:val="single"/>
              </w:rPr>
              <w:t>2</w:t>
            </w:r>
            <w:r w:rsidRPr="00B03A1B">
              <w:rPr>
                <w:rFonts w:cs="Arial"/>
                <w:b/>
                <w:sz w:val="20"/>
                <w:szCs w:val="20"/>
                <w:u w:val="single"/>
              </w:rPr>
              <w:t>:</w:t>
            </w:r>
            <w:r w:rsidRPr="00B03A1B">
              <w:rPr>
                <w:rFonts w:cs="Arial"/>
                <w:b/>
                <w:sz w:val="20"/>
                <w:szCs w:val="20"/>
              </w:rPr>
              <w:t xml:space="preserve"> knowledge or skills improved with assessment (two </w:t>
            </w:r>
            <w:r w:rsidR="000269AF" w:rsidRPr="00B03A1B">
              <w:rPr>
                <w:rFonts w:cs="Arial"/>
                <w:b/>
                <w:sz w:val="20"/>
                <w:szCs w:val="20"/>
              </w:rPr>
              <w:t xml:space="preserve">Board </w:t>
            </w:r>
            <w:r w:rsidRPr="00B03A1B">
              <w:rPr>
                <w:rFonts w:cs="Arial"/>
                <w:b/>
                <w:sz w:val="20"/>
                <w:szCs w:val="20"/>
              </w:rPr>
              <w:t>CPD credits per hour of activity)</w:t>
            </w:r>
          </w:p>
          <w:p w:rsidR="001D5E05" w:rsidRPr="00B03A1B" w:rsidRDefault="001D5E05" w:rsidP="001D5E05">
            <w:pPr>
              <w:rPr>
                <w:rFonts w:cs="Arial"/>
                <w:sz w:val="20"/>
                <w:szCs w:val="20"/>
              </w:rPr>
            </w:pPr>
          </w:p>
          <w:p w:rsidR="001D5E05" w:rsidRPr="00B03A1B" w:rsidRDefault="001D5E05" w:rsidP="008C4DE9">
            <w:pPr>
              <w:autoSpaceDE w:val="0"/>
              <w:autoSpaceDN w:val="0"/>
              <w:adjustRightInd w:val="0"/>
              <w:rPr>
                <w:rFonts w:cs="Arial"/>
                <w:sz w:val="20"/>
                <w:szCs w:val="20"/>
              </w:rPr>
            </w:pPr>
            <w:r w:rsidRPr="00B03A1B">
              <w:rPr>
                <w:rFonts w:cs="Arial"/>
                <w:b/>
                <w:sz w:val="20"/>
                <w:szCs w:val="20"/>
              </w:rPr>
              <w:t>Descriptor:</w:t>
            </w:r>
            <w:r w:rsidRPr="00B03A1B">
              <w:rPr>
                <w:rFonts w:cs="Arial"/>
                <w:sz w:val="20"/>
                <w:szCs w:val="20"/>
              </w:rPr>
              <w:t xml:space="preserve"> activities where the participant’s acquisition of knowledge or skills can be demonstrated</w:t>
            </w:r>
            <w:r w:rsidR="008C4DE9" w:rsidRPr="00B03A1B">
              <w:rPr>
                <w:rFonts w:cs="Arial"/>
                <w:sz w:val="20"/>
                <w:szCs w:val="20"/>
              </w:rPr>
              <w:t>, for example</w:t>
            </w:r>
            <w:r w:rsidRPr="00B03A1B">
              <w:rPr>
                <w:rFonts w:cs="Arial"/>
                <w:sz w:val="20"/>
                <w:szCs w:val="20"/>
              </w:rPr>
              <w:t xml:space="preserve"> through successful completion of some form of assessment.</w:t>
            </w:r>
            <w:r w:rsidR="000A6EC8" w:rsidRPr="00B03A1B">
              <w:rPr>
                <w:rFonts w:cs="Arial"/>
                <w:sz w:val="20"/>
                <w:szCs w:val="20"/>
              </w:rPr>
              <w:t xml:space="preserve"> </w:t>
            </w:r>
            <w:r w:rsidRPr="00B03A1B">
              <w:rPr>
                <w:rFonts w:cs="Arial"/>
                <w:sz w:val="20"/>
                <w:szCs w:val="20"/>
              </w:rPr>
              <w:t xml:space="preserve">The activities provide for the measurement of a participant’s achievement of the </w:t>
            </w:r>
            <w:r w:rsidR="000269AF" w:rsidRPr="00B03A1B">
              <w:rPr>
                <w:rFonts w:cs="Arial"/>
                <w:sz w:val="20"/>
                <w:szCs w:val="20"/>
              </w:rPr>
              <w:t xml:space="preserve">continuing </w:t>
            </w:r>
            <w:r w:rsidR="008C4DE9" w:rsidRPr="00B03A1B">
              <w:rPr>
                <w:rFonts w:cs="Arial"/>
                <w:sz w:val="20"/>
                <w:szCs w:val="20"/>
              </w:rPr>
              <w:t xml:space="preserve">professional development </w:t>
            </w:r>
            <w:r w:rsidRPr="00B03A1B">
              <w:rPr>
                <w:rFonts w:cs="Arial"/>
                <w:sz w:val="20"/>
                <w:szCs w:val="20"/>
              </w:rPr>
              <w:t>objectives and individual feedback on performance in assessments.</w:t>
            </w:r>
          </w:p>
          <w:p w:rsidR="00504515" w:rsidRPr="00B03A1B" w:rsidRDefault="00504515" w:rsidP="008C4DE9">
            <w:pPr>
              <w:autoSpaceDE w:val="0"/>
              <w:autoSpaceDN w:val="0"/>
              <w:adjustRightInd w:val="0"/>
              <w:rPr>
                <w:rFonts w:cs="Arial"/>
                <w:sz w:val="20"/>
                <w:szCs w:val="20"/>
              </w:rPr>
            </w:pPr>
          </w:p>
          <w:p w:rsidR="00504515" w:rsidRPr="00B03A1B" w:rsidRDefault="006D6D12" w:rsidP="00504515">
            <w:pPr>
              <w:autoSpaceDE w:val="0"/>
              <w:autoSpaceDN w:val="0"/>
              <w:adjustRightInd w:val="0"/>
              <w:rPr>
                <w:rFonts w:cs="Arial"/>
                <w:sz w:val="20"/>
                <w:szCs w:val="20"/>
              </w:rPr>
            </w:pPr>
            <w:r w:rsidRPr="00B03A1B">
              <w:rPr>
                <w:rFonts w:cs="Arial"/>
                <w:sz w:val="20"/>
                <w:szCs w:val="20"/>
              </w:rPr>
              <w:t>Out of the 40 CPD credits required to meet the Board’s annual CPD requirements, a</w:t>
            </w:r>
            <w:r w:rsidR="00504515" w:rsidRPr="00B03A1B">
              <w:rPr>
                <w:rFonts w:cs="Arial"/>
                <w:sz w:val="20"/>
                <w:szCs w:val="20"/>
              </w:rPr>
              <w:t xml:space="preserve"> minimum of 20 CPD credits must come from Group 2 and/or Group 3 activities.</w:t>
            </w:r>
          </w:p>
        </w:tc>
        <w:tc>
          <w:tcPr>
            <w:tcW w:w="5210" w:type="dxa"/>
          </w:tcPr>
          <w:p w:rsidR="001D5E05"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u</w:t>
            </w:r>
            <w:r w:rsidR="00B52AAC" w:rsidRPr="00B03A1B">
              <w:rPr>
                <w:rFonts w:ascii="Arial" w:hAnsi="Arial" w:cs="Arial"/>
                <w:sz w:val="20"/>
                <w:szCs w:val="20"/>
              </w:rPr>
              <w:t>ndertake CPD and then do a formal assessment with a defined pass mark</w:t>
            </w:r>
            <w:r w:rsidRPr="00B03A1B">
              <w:rPr>
                <w:rFonts w:ascii="Arial" w:hAnsi="Arial" w:cs="Arial"/>
                <w:sz w:val="20"/>
                <w:szCs w:val="20"/>
              </w:rPr>
              <w:t xml:space="preserve"> </w:t>
            </w:r>
            <w:r w:rsidR="001D5E05" w:rsidRPr="00B03A1B">
              <w:rPr>
                <w:rFonts w:ascii="Arial" w:hAnsi="Arial" w:cs="Arial"/>
                <w:sz w:val="20"/>
                <w:szCs w:val="20"/>
              </w:rPr>
              <w:t>(</w:t>
            </w:r>
            <w:r w:rsidRPr="00B03A1B">
              <w:rPr>
                <w:rFonts w:ascii="Arial" w:hAnsi="Arial" w:cs="Arial"/>
                <w:sz w:val="20"/>
                <w:szCs w:val="20"/>
              </w:rPr>
              <w:t>for example,</w:t>
            </w:r>
            <w:r w:rsidR="001D5E05" w:rsidRPr="00B03A1B">
              <w:rPr>
                <w:rFonts w:ascii="Arial" w:hAnsi="Arial" w:cs="Arial"/>
                <w:sz w:val="20"/>
                <w:szCs w:val="20"/>
              </w:rPr>
              <w:t xml:space="preserve"> multiple choice questions or other types of structured assessments related to </w:t>
            </w:r>
            <w:r w:rsidR="008C4DE9" w:rsidRPr="00B03A1B">
              <w:rPr>
                <w:rFonts w:ascii="Arial" w:hAnsi="Arial" w:cs="Arial"/>
                <w:sz w:val="20"/>
                <w:szCs w:val="20"/>
              </w:rPr>
              <w:t xml:space="preserve">online modules, education </w:t>
            </w:r>
            <w:r w:rsidR="001D5E05" w:rsidRPr="00B03A1B">
              <w:rPr>
                <w:rFonts w:ascii="Arial" w:hAnsi="Arial" w:cs="Arial"/>
                <w:sz w:val="20"/>
                <w:szCs w:val="20"/>
              </w:rPr>
              <w:t>events or journal reading)</w:t>
            </w:r>
          </w:p>
          <w:p w:rsidR="001D5E05"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g</w:t>
            </w:r>
            <w:r w:rsidR="001D5E05" w:rsidRPr="00B03A1B">
              <w:rPr>
                <w:rFonts w:ascii="Arial" w:hAnsi="Arial" w:cs="Arial"/>
                <w:sz w:val="20"/>
                <w:szCs w:val="20"/>
              </w:rPr>
              <w:t>ain some form of credentialing by assessment or examination</w:t>
            </w:r>
          </w:p>
          <w:p w:rsidR="001D5E05"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u</w:t>
            </w:r>
            <w:r w:rsidR="001D5E05" w:rsidRPr="00B03A1B">
              <w:rPr>
                <w:rFonts w:ascii="Arial" w:hAnsi="Arial" w:cs="Arial"/>
                <w:sz w:val="20"/>
                <w:szCs w:val="20"/>
              </w:rPr>
              <w:t>ndertake formal postgraduate courses</w:t>
            </w:r>
          </w:p>
          <w:p w:rsidR="001D5E05"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p</w:t>
            </w:r>
            <w:r w:rsidR="001D5E05" w:rsidRPr="00B03A1B">
              <w:rPr>
                <w:rFonts w:ascii="Arial" w:hAnsi="Arial" w:cs="Arial"/>
                <w:sz w:val="20"/>
                <w:szCs w:val="20"/>
              </w:rPr>
              <w:t>articipate in an interactive workshop</w:t>
            </w:r>
          </w:p>
          <w:p w:rsidR="001D5E05"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u</w:t>
            </w:r>
            <w:r w:rsidR="001D5E05" w:rsidRPr="00B03A1B">
              <w:rPr>
                <w:rFonts w:ascii="Arial" w:hAnsi="Arial" w:cs="Arial"/>
                <w:sz w:val="20"/>
                <w:szCs w:val="20"/>
              </w:rPr>
              <w:t>ndertake a case study (</w:t>
            </w:r>
            <w:r w:rsidRPr="00B03A1B">
              <w:rPr>
                <w:rFonts w:ascii="Arial" w:hAnsi="Arial" w:cs="Arial"/>
                <w:sz w:val="20"/>
                <w:szCs w:val="20"/>
              </w:rPr>
              <w:t>for example,</w:t>
            </w:r>
            <w:r w:rsidR="001D5E05" w:rsidRPr="00B03A1B">
              <w:rPr>
                <w:rFonts w:ascii="Arial" w:hAnsi="Arial" w:cs="Arial"/>
                <w:sz w:val="20"/>
                <w:szCs w:val="20"/>
              </w:rPr>
              <w:t xml:space="preserve"> National Prescribing Service)</w:t>
            </w:r>
          </w:p>
          <w:p w:rsidR="00B52AAC"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r</w:t>
            </w:r>
            <w:r w:rsidR="00B52AAC" w:rsidRPr="00B03A1B">
              <w:rPr>
                <w:rFonts w:ascii="Arial" w:hAnsi="Arial" w:cs="Arial"/>
                <w:sz w:val="20"/>
                <w:szCs w:val="20"/>
              </w:rPr>
              <w:t>esearch and prepare an accredited learning activity</w:t>
            </w:r>
            <w:r w:rsidRPr="00B03A1B">
              <w:rPr>
                <w:rFonts w:ascii="Arial" w:hAnsi="Arial" w:cs="Arial"/>
                <w:sz w:val="20"/>
                <w:szCs w:val="20"/>
              </w:rPr>
              <w:t>, or</w:t>
            </w:r>
          </w:p>
          <w:p w:rsidR="001D5E05" w:rsidRPr="00B03A1B" w:rsidRDefault="000269AF" w:rsidP="001D5E05">
            <w:pPr>
              <w:pStyle w:val="ListParagraph"/>
              <w:numPr>
                <w:ilvl w:val="0"/>
                <w:numId w:val="21"/>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m</w:t>
            </w:r>
            <w:r w:rsidR="001D5E05" w:rsidRPr="00B03A1B">
              <w:rPr>
                <w:rFonts w:ascii="Arial" w:hAnsi="Arial" w:cs="Arial"/>
                <w:sz w:val="20"/>
                <w:szCs w:val="20"/>
              </w:rPr>
              <w:t>aintain a log or</w:t>
            </w:r>
            <w:r w:rsidR="000E0038" w:rsidRPr="00B03A1B">
              <w:rPr>
                <w:rFonts w:ascii="Arial" w:hAnsi="Arial" w:cs="Arial"/>
                <w:sz w:val="20"/>
                <w:szCs w:val="20"/>
              </w:rPr>
              <w:t xml:space="preserve"> reflective</w:t>
            </w:r>
            <w:r w:rsidR="001D5E05" w:rsidRPr="00B03A1B">
              <w:rPr>
                <w:rFonts w:ascii="Arial" w:hAnsi="Arial" w:cs="Arial"/>
                <w:sz w:val="20"/>
                <w:szCs w:val="20"/>
              </w:rPr>
              <w:t xml:space="preserve"> journal in relation to an activity to demonstrate </w:t>
            </w:r>
            <w:r w:rsidR="00B52AAC" w:rsidRPr="00B03A1B">
              <w:rPr>
                <w:rFonts w:ascii="Arial" w:hAnsi="Arial" w:cs="Arial"/>
                <w:sz w:val="20"/>
                <w:szCs w:val="20"/>
              </w:rPr>
              <w:t xml:space="preserve">the </w:t>
            </w:r>
            <w:r w:rsidR="001D5E05" w:rsidRPr="00B03A1B">
              <w:rPr>
                <w:rFonts w:ascii="Arial" w:hAnsi="Arial" w:cs="Arial"/>
                <w:sz w:val="20"/>
                <w:szCs w:val="20"/>
              </w:rPr>
              <w:t>achievement, problem management and knowledge acquired</w:t>
            </w:r>
            <w:r w:rsidRPr="00B03A1B">
              <w:rPr>
                <w:rFonts w:ascii="Arial" w:hAnsi="Arial" w:cs="Arial"/>
                <w:sz w:val="20"/>
                <w:szCs w:val="20"/>
              </w:rPr>
              <w:t>.</w:t>
            </w:r>
          </w:p>
        </w:tc>
      </w:tr>
      <w:tr w:rsidR="001D5E05" w:rsidRPr="00B03A1B" w:rsidTr="00DA2439">
        <w:tc>
          <w:tcPr>
            <w:tcW w:w="4536" w:type="dxa"/>
          </w:tcPr>
          <w:p w:rsidR="001D5E05" w:rsidRPr="00B03A1B" w:rsidRDefault="001D5E05" w:rsidP="001D5E05">
            <w:pPr>
              <w:rPr>
                <w:rFonts w:cs="Arial"/>
                <w:b/>
                <w:sz w:val="20"/>
                <w:szCs w:val="20"/>
              </w:rPr>
            </w:pPr>
            <w:r w:rsidRPr="00B03A1B">
              <w:rPr>
                <w:rFonts w:cs="Arial"/>
                <w:b/>
                <w:sz w:val="20"/>
                <w:szCs w:val="20"/>
                <w:u w:val="single"/>
              </w:rPr>
              <w:t>Group 3:</w:t>
            </w:r>
            <w:r w:rsidRPr="00B03A1B">
              <w:rPr>
                <w:rFonts w:cs="Arial"/>
                <w:b/>
                <w:sz w:val="20"/>
                <w:szCs w:val="20"/>
              </w:rPr>
              <w:t xml:space="preserve"> quality or practice-improvement facilitated (three </w:t>
            </w:r>
            <w:r w:rsidR="000269AF" w:rsidRPr="00B03A1B">
              <w:rPr>
                <w:rFonts w:cs="Arial"/>
                <w:b/>
                <w:sz w:val="20"/>
                <w:szCs w:val="20"/>
              </w:rPr>
              <w:t xml:space="preserve">Board </w:t>
            </w:r>
            <w:r w:rsidRPr="00B03A1B">
              <w:rPr>
                <w:rFonts w:cs="Arial"/>
                <w:b/>
                <w:sz w:val="20"/>
                <w:szCs w:val="20"/>
              </w:rPr>
              <w:t>CPD credits per hour of activity)</w:t>
            </w:r>
          </w:p>
          <w:p w:rsidR="001D5E05" w:rsidRPr="00B03A1B" w:rsidRDefault="001D5E05" w:rsidP="001D5E05">
            <w:pPr>
              <w:rPr>
                <w:rFonts w:cs="Arial"/>
                <w:sz w:val="20"/>
                <w:szCs w:val="20"/>
              </w:rPr>
            </w:pPr>
          </w:p>
          <w:p w:rsidR="001D5E05" w:rsidRPr="00B03A1B" w:rsidRDefault="001D5E05" w:rsidP="008C4DE9">
            <w:pPr>
              <w:autoSpaceDE w:val="0"/>
              <w:autoSpaceDN w:val="0"/>
              <w:adjustRightInd w:val="0"/>
              <w:rPr>
                <w:rFonts w:cs="Arial"/>
                <w:sz w:val="20"/>
                <w:szCs w:val="20"/>
              </w:rPr>
            </w:pPr>
            <w:r w:rsidRPr="00B03A1B">
              <w:rPr>
                <w:rFonts w:cs="Arial"/>
                <w:b/>
                <w:sz w:val="20"/>
                <w:szCs w:val="20"/>
              </w:rPr>
              <w:t>Descriptor:</w:t>
            </w:r>
            <w:r w:rsidRPr="00B03A1B">
              <w:rPr>
                <w:rFonts w:cs="Arial"/>
                <w:sz w:val="20"/>
                <w:szCs w:val="20"/>
              </w:rPr>
              <w:t xml:space="preserve"> activities where an assessment of existing practice (as an individual or within a pharmacy practice), and the needs</w:t>
            </w:r>
            <w:r w:rsidR="00A327B2" w:rsidRPr="00B03A1B">
              <w:rPr>
                <w:rFonts w:cs="Arial"/>
                <w:sz w:val="20"/>
                <w:szCs w:val="20"/>
              </w:rPr>
              <w:t xml:space="preserve"> for,</w:t>
            </w:r>
            <w:r w:rsidRPr="00B03A1B">
              <w:rPr>
                <w:rFonts w:cs="Arial"/>
                <w:sz w:val="20"/>
                <w:szCs w:val="20"/>
              </w:rPr>
              <w:t xml:space="preserve"> and barriers to changes in this practice</w:t>
            </w:r>
            <w:r w:rsidR="008C4DE9" w:rsidRPr="00B03A1B">
              <w:rPr>
                <w:rFonts w:cs="Arial"/>
                <w:sz w:val="20"/>
                <w:szCs w:val="20"/>
              </w:rPr>
              <w:t>,</w:t>
            </w:r>
            <w:r w:rsidRPr="00B03A1B">
              <w:rPr>
                <w:rFonts w:cs="Arial"/>
                <w:sz w:val="20"/>
                <w:szCs w:val="20"/>
              </w:rPr>
              <w:t xml:space="preserve"> is </w:t>
            </w:r>
            <w:r w:rsidR="000269AF" w:rsidRPr="00B03A1B">
              <w:rPr>
                <w:rFonts w:cs="Arial"/>
                <w:sz w:val="20"/>
                <w:szCs w:val="20"/>
              </w:rPr>
              <w:t xml:space="preserve">carried out before </w:t>
            </w:r>
            <w:r w:rsidRPr="00B03A1B">
              <w:rPr>
                <w:rFonts w:cs="Arial"/>
                <w:sz w:val="20"/>
                <w:szCs w:val="20"/>
              </w:rPr>
              <w:t>the development of a particular activity.</w:t>
            </w:r>
            <w:r w:rsidR="000A6EC8" w:rsidRPr="00B03A1B">
              <w:rPr>
                <w:rFonts w:cs="Arial"/>
                <w:sz w:val="20"/>
                <w:szCs w:val="20"/>
              </w:rPr>
              <w:t xml:space="preserve"> </w:t>
            </w:r>
            <w:r w:rsidRPr="00B03A1B">
              <w:rPr>
                <w:rFonts w:cs="Arial"/>
                <w:sz w:val="20"/>
                <w:szCs w:val="20"/>
              </w:rPr>
              <w:t xml:space="preserve">As a result, the activity addresses identified </w:t>
            </w:r>
            <w:r w:rsidR="000269AF" w:rsidRPr="00B03A1B">
              <w:rPr>
                <w:rFonts w:cs="Arial"/>
                <w:sz w:val="20"/>
                <w:szCs w:val="20"/>
              </w:rPr>
              <w:t xml:space="preserve">continuing </w:t>
            </w:r>
            <w:r w:rsidR="008C4DE9" w:rsidRPr="00B03A1B">
              <w:rPr>
                <w:rFonts w:cs="Arial"/>
                <w:sz w:val="20"/>
                <w:szCs w:val="20"/>
              </w:rPr>
              <w:t xml:space="preserve">professional development </w:t>
            </w:r>
            <w:r w:rsidRPr="00B03A1B">
              <w:rPr>
                <w:rFonts w:cs="Arial"/>
                <w:sz w:val="20"/>
                <w:szCs w:val="20"/>
              </w:rPr>
              <w:t>needs with a reflection post</w:t>
            </w:r>
            <w:r w:rsidR="008C4DE9" w:rsidRPr="00B03A1B">
              <w:rPr>
                <w:rFonts w:cs="Arial"/>
                <w:sz w:val="20"/>
                <w:szCs w:val="20"/>
              </w:rPr>
              <w:t>-</w:t>
            </w:r>
            <w:r w:rsidRPr="00B03A1B">
              <w:rPr>
                <w:rFonts w:cs="Arial"/>
                <w:sz w:val="20"/>
                <w:szCs w:val="20"/>
              </w:rPr>
              <w:t>activity to evaluate practice change or outcomes resulting from the activity. Such an activity most likely will extend over a number of weeks or months.</w:t>
            </w:r>
          </w:p>
          <w:p w:rsidR="00976E1E" w:rsidRPr="00B03A1B" w:rsidRDefault="00976E1E" w:rsidP="008C4DE9">
            <w:pPr>
              <w:autoSpaceDE w:val="0"/>
              <w:autoSpaceDN w:val="0"/>
              <w:adjustRightInd w:val="0"/>
              <w:rPr>
                <w:rFonts w:cs="Arial"/>
                <w:sz w:val="20"/>
                <w:szCs w:val="20"/>
              </w:rPr>
            </w:pPr>
          </w:p>
          <w:p w:rsidR="00976E1E" w:rsidRPr="00B03A1B" w:rsidRDefault="00976E1E" w:rsidP="008C4DE9">
            <w:pPr>
              <w:autoSpaceDE w:val="0"/>
              <w:autoSpaceDN w:val="0"/>
              <w:adjustRightInd w:val="0"/>
              <w:rPr>
                <w:rFonts w:cs="Arial"/>
                <w:sz w:val="20"/>
                <w:szCs w:val="20"/>
              </w:rPr>
            </w:pPr>
            <w:r w:rsidRPr="00B03A1B">
              <w:rPr>
                <w:rFonts w:cs="Arial"/>
                <w:sz w:val="20"/>
                <w:szCs w:val="20"/>
              </w:rPr>
              <w:t xml:space="preserve">To determine whether an activity is a Group 3 activity, it </w:t>
            </w:r>
            <w:r w:rsidR="000269AF" w:rsidRPr="00B03A1B">
              <w:rPr>
                <w:rFonts w:cs="Arial"/>
                <w:sz w:val="20"/>
                <w:szCs w:val="20"/>
              </w:rPr>
              <w:t xml:space="preserve">can </w:t>
            </w:r>
            <w:r w:rsidRPr="00B03A1B">
              <w:rPr>
                <w:rFonts w:cs="Arial"/>
                <w:sz w:val="20"/>
                <w:szCs w:val="20"/>
              </w:rPr>
              <w:t>be useful to ask:</w:t>
            </w:r>
          </w:p>
          <w:p w:rsidR="00976E1E" w:rsidRPr="00B03A1B" w:rsidRDefault="000269AF" w:rsidP="00976E1E">
            <w:pPr>
              <w:pStyle w:val="ListParagraph"/>
              <w:numPr>
                <w:ilvl w:val="0"/>
                <w:numId w:val="35"/>
              </w:numPr>
              <w:autoSpaceDE w:val="0"/>
              <w:autoSpaceDN w:val="0"/>
              <w:adjustRightInd w:val="0"/>
              <w:ind w:left="459"/>
              <w:rPr>
                <w:rFonts w:ascii="Arial" w:hAnsi="Arial" w:cs="Arial"/>
                <w:sz w:val="20"/>
                <w:szCs w:val="20"/>
              </w:rPr>
            </w:pPr>
            <w:r w:rsidRPr="00B03A1B">
              <w:rPr>
                <w:rFonts w:ascii="Arial" w:hAnsi="Arial" w:cs="Arial"/>
                <w:sz w:val="20"/>
                <w:szCs w:val="20"/>
              </w:rPr>
              <w:t>d</w:t>
            </w:r>
            <w:r w:rsidR="00976E1E" w:rsidRPr="00B03A1B">
              <w:rPr>
                <w:rFonts w:ascii="Arial" w:hAnsi="Arial" w:cs="Arial"/>
                <w:sz w:val="20"/>
                <w:szCs w:val="20"/>
              </w:rPr>
              <w:t>oes the activity bring about practice change?</w:t>
            </w:r>
          </w:p>
          <w:p w:rsidR="00976E1E" w:rsidRPr="00B03A1B" w:rsidRDefault="000269AF" w:rsidP="00976E1E">
            <w:pPr>
              <w:pStyle w:val="ListParagraph"/>
              <w:numPr>
                <w:ilvl w:val="0"/>
                <w:numId w:val="35"/>
              </w:numPr>
              <w:autoSpaceDE w:val="0"/>
              <w:autoSpaceDN w:val="0"/>
              <w:adjustRightInd w:val="0"/>
              <w:ind w:left="459"/>
              <w:rPr>
                <w:rFonts w:ascii="Arial" w:hAnsi="Arial" w:cs="Arial"/>
                <w:sz w:val="20"/>
                <w:szCs w:val="20"/>
              </w:rPr>
            </w:pPr>
            <w:r w:rsidRPr="00B03A1B">
              <w:rPr>
                <w:rFonts w:ascii="Arial" w:hAnsi="Arial" w:cs="Arial"/>
                <w:sz w:val="20"/>
                <w:szCs w:val="20"/>
              </w:rPr>
              <w:t>d</w:t>
            </w:r>
            <w:r w:rsidR="00976E1E" w:rsidRPr="00B03A1B">
              <w:rPr>
                <w:rFonts w:ascii="Arial" w:hAnsi="Arial" w:cs="Arial"/>
                <w:sz w:val="20"/>
                <w:szCs w:val="20"/>
              </w:rPr>
              <w:t>oes the activity improve the knowledge of other practitioners?</w:t>
            </w:r>
          </w:p>
          <w:p w:rsidR="00976E1E" w:rsidRPr="00B03A1B" w:rsidRDefault="000269AF" w:rsidP="00976E1E">
            <w:pPr>
              <w:pStyle w:val="ListParagraph"/>
              <w:numPr>
                <w:ilvl w:val="0"/>
                <w:numId w:val="35"/>
              </w:numPr>
              <w:autoSpaceDE w:val="0"/>
              <w:autoSpaceDN w:val="0"/>
              <w:adjustRightInd w:val="0"/>
              <w:ind w:left="459"/>
              <w:rPr>
                <w:rFonts w:ascii="Arial" w:hAnsi="Arial" w:cs="Arial"/>
                <w:sz w:val="20"/>
                <w:szCs w:val="20"/>
              </w:rPr>
            </w:pPr>
            <w:r w:rsidRPr="00B03A1B">
              <w:rPr>
                <w:rFonts w:ascii="Arial" w:hAnsi="Arial" w:cs="Arial"/>
                <w:sz w:val="20"/>
                <w:szCs w:val="20"/>
              </w:rPr>
              <w:t>h</w:t>
            </w:r>
            <w:r w:rsidR="00976E1E" w:rsidRPr="00B03A1B">
              <w:rPr>
                <w:rFonts w:ascii="Arial" w:hAnsi="Arial" w:cs="Arial"/>
                <w:sz w:val="20"/>
                <w:szCs w:val="20"/>
              </w:rPr>
              <w:t xml:space="preserve">as the existing level of practice </w:t>
            </w:r>
            <w:r w:rsidR="009D694C" w:rsidRPr="00B03A1B">
              <w:rPr>
                <w:rFonts w:ascii="Arial" w:hAnsi="Arial" w:cs="Arial"/>
                <w:sz w:val="20"/>
                <w:szCs w:val="20"/>
              </w:rPr>
              <w:t xml:space="preserve">that I wish to improve, </w:t>
            </w:r>
            <w:r w:rsidR="00976E1E" w:rsidRPr="00B03A1B">
              <w:rPr>
                <w:rFonts w:ascii="Arial" w:hAnsi="Arial" w:cs="Arial"/>
                <w:sz w:val="20"/>
                <w:szCs w:val="20"/>
              </w:rPr>
              <w:t>been assessed?</w:t>
            </w:r>
          </w:p>
          <w:p w:rsidR="00976E1E" w:rsidRPr="00B03A1B" w:rsidRDefault="000269AF" w:rsidP="00976E1E">
            <w:pPr>
              <w:pStyle w:val="ListParagraph"/>
              <w:numPr>
                <w:ilvl w:val="0"/>
                <w:numId w:val="35"/>
              </w:numPr>
              <w:autoSpaceDE w:val="0"/>
              <w:autoSpaceDN w:val="0"/>
              <w:adjustRightInd w:val="0"/>
              <w:ind w:left="459"/>
              <w:rPr>
                <w:rFonts w:ascii="Arial" w:hAnsi="Arial" w:cs="Arial"/>
                <w:sz w:val="20"/>
                <w:szCs w:val="20"/>
              </w:rPr>
            </w:pPr>
            <w:r w:rsidRPr="00B03A1B">
              <w:rPr>
                <w:rFonts w:ascii="Arial" w:hAnsi="Arial" w:cs="Arial"/>
                <w:sz w:val="20"/>
                <w:szCs w:val="20"/>
              </w:rPr>
              <w:t>c</w:t>
            </w:r>
            <w:r w:rsidR="00976E1E" w:rsidRPr="00B03A1B">
              <w:rPr>
                <w:rFonts w:ascii="Arial" w:hAnsi="Arial" w:cs="Arial"/>
                <w:sz w:val="20"/>
                <w:szCs w:val="20"/>
              </w:rPr>
              <w:t>an the outcomes be quantified or measured?</w:t>
            </w:r>
          </w:p>
          <w:p w:rsidR="00504515" w:rsidRPr="00B03A1B" w:rsidRDefault="006D6D12" w:rsidP="00504515">
            <w:pPr>
              <w:autoSpaceDE w:val="0"/>
              <w:autoSpaceDN w:val="0"/>
              <w:adjustRightInd w:val="0"/>
              <w:rPr>
                <w:rFonts w:cs="Arial"/>
                <w:sz w:val="20"/>
                <w:szCs w:val="20"/>
              </w:rPr>
            </w:pPr>
            <w:r w:rsidRPr="00B03A1B">
              <w:rPr>
                <w:rFonts w:cs="Arial"/>
                <w:sz w:val="20"/>
                <w:szCs w:val="20"/>
              </w:rPr>
              <w:t>Out of the 40 CPD credits required to meet the Board’s annual CPD requirements, a minimum of 20 CPD credits must come from Group 2 and/or Group 3 activities.</w:t>
            </w:r>
          </w:p>
        </w:tc>
        <w:tc>
          <w:tcPr>
            <w:tcW w:w="5210" w:type="dxa"/>
          </w:tcPr>
          <w:p w:rsidR="00470E76" w:rsidRPr="00B03A1B" w:rsidRDefault="000269AF" w:rsidP="00470E76">
            <w:pPr>
              <w:pStyle w:val="ListParagraph"/>
              <w:numPr>
                <w:ilvl w:val="0"/>
                <w:numId w:val="20"/>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p</w:t>
            </w:r>
            <w:r w:rsidR="00470E76" w:rsidRPr="00B03A1B">
              <w:rPr>
                <w:rFonts w:ascii="Arial" w:hAnsi="Arial" w:cs="Arial"/>
                <w:sz w:val="20"/>
                <w:szCs w:val="20"/>
              </w:rPr>
              <w:t>repare and deliver teaching material</w:t>
            </w:r>
            <w:r w:rsidR="00CF51F1" w:rsidRPr="00B03A1B">
              <w:rPr>
                <w:rFonts w:ascii="Arial" w:hAnsi="Arial" w:cs="Arial"/>
                <w:sz w:val="20"/>
                <w:szCs w:val="20"/>
              </w:rPr>
              <w:t xml:space="preserve"> that results in measurable practice change</w:t>
            </w:r>
          </w:p>
          <w:p w:rsidR="001D5E05" w:rsidRPr="00B03A1B" w:rsidRDefault="000269AF" w:rsidP="001D5E05">
            <w:pPr>
              <w:pStyle w:val="ListParagraph"/>
              <w:numPr>
                <w:ilvl w:val="0"/>
                <w:numId w:val="22"/>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g</w:t>
            </w:r>
            <w:r w:rsidR="00A33C91" w:rsidRPr="00B03A1B">
              <w:rPr>
                <w:rFonts w:ascii="Arial" w:hAnsi="Arial" w:cs="Arial"/>
                <w:sz w:val="20"/>
                <w:szCs w:val="20"/>
              </w:rPr>
              <w:t>ive a conference presentation (paper or poster) that involves changed practice or will promote practice change</w:t>
            </w:r>
          </w:p>
          <w:p w:rsidR="001D5E05" w:rsidRPr="00B03A1B" w:rsidRDefault="000269AF" w:rsidP="001D5E05">
            <w:pPr>
              <w:pStyle w:val="ListParagraph"/>
              <w:numPr>
                <w:ilvl w:val="0"/>
                <w:numId w:val="22"/>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p</w:t>
            </w:r>
            <w:r w:rsidR="00A33C91" w:rsidRPr="00B03A1B">
              <w:rPr>
                <w:rFonts w:ascii="Arial" w:hAnsi="Arial" w:cs="Arial"/>
                <w:sz w:val="20"/>
                <w:szCs w:val="20"/>
              </w:rPr>
              <w:t>ublish a paper in a peer-reviewed journal demonstrating practice change and outcomes following the implementation of a change in practice</w:t>
            </w:r>
          </w:p>
          <w:p w:rsidR="001D5E05" w:rsidRPr="00B03A1B" w:rsidRDefault="000269AF" w:rsidP="001D5E05">
            <w:pPr>
              <w:pStyle w:val="ListParagraph"/>
              <w:numPr>
                <w:ilvl w:val="0"/>
                <w:numId w:val="22"/>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p</w:t>
            </w:r>
            <w:r w:rsidR="00A33C91" w:rsidRPr="00B03A1B">
              <w:rPr>
                <w:rFonts w:ascii="Arial" w:hAnsi="Arial" w:cs="Arial"/>
                <w:sz w:val="20"/>
                <w:szCs w:val="20"/>
              </w:rPr>
              <w:t>rovide the lead in workplace quality or practice improvement activities through an activity such as a drug utilisation review,</w:t>
            </w:r>
            <w:r w:rsidR="001D5E05" w:rsidRPr="00B03A1B">
              <w:rPr>
                <w:rFonts w:ascii="Arial" w:hAnsi="Arial" w:cs="Arial"/>
                <w:sz w:val="20"/>
                <w:szCs w:val="20"/>
              </w:rPr>
              <w:t xml:space="preserve"> a redesign of procedures to improve workflow/standard of service or a research project</w:t>
            </w:r>
          </w:p>
          <w:p w:rsidR="001D5E05" w:rsidRPr="00B03A1B" w:rsidRDefault="000269AF" w:rsidP="001D5E05">
            <w:pPr>
              <w:pStyle w:val="ListParagraph"/>
              <w:numPr>
                <w:ilvl w:val="0"/>
                <w:numId w:val="22"/>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r</w:t>
            </w:r>
            <w:r w:rsidR="00A33C91" w:rsidRPr="00B03A1B">
              <w:rPr>
                <w:rFonts w:ascii="Arial" w:hAnsi="Arial" w:cs="Arial"/>
                <w:sz w:val="20"/>
                <w:szCs w:val="20"/>
              </w:rPr>
              <w:t>esearch</w:t>
            </w:r>
            <w:r w:rsidR="004A2EA2" w:rsidRPr="00B03A1B">
              <w:rPr>
                <w:rFonts w:ascii="Arial" w:hAnsi="Arial" w:cs="Arial"/>
                <w:sz w:val="20"/>
                <w:szCs w:val="20"/>
              </w:rPr>
              <w:t xml:space="preserve">, </w:t>
            </w:r>
            <w:r w:rsidR="00A33C91" w:rsidRPr="00B03A1B">
              <w:rPr>
                <w:rFonts w:ascii="Arial" w:hAnsi="Arial" w:cs="Arial"/>
                <w:sz w:val="20"/>
                <w:szCs w:val="20"/>
              </w:rPr>
              <w:t>prepare</w:t>
            </w:r>
            <w:r w:rsidR="004A2EA2" w:rsidRPr="00B03A1B">
              <w:rPr>
                <w:rFonts w:ascii="Arial" w:hAnsi="Arial" w:cs="Arial"/>
                <w:sz w:val="20"/>
                <w:szCs w:val="20"/>
              </w:rPr>
              <w:t xml:space="preserve"> and present</w:t>
            </w:r>
            <w:r w:rsidR="00A33C91" w:rsidRPr="00B03A1B">
              <w:rPr>
                <w:rFonts w:ascii="Arial" w:hAnsi="Arial" w:cs="Arial"/>
                <w:sz w:val="20"/>
                <w:szCs w:val="20"/>
              </w:rPr>
              <w:t xml:space="preserve"> material for a tutorial, publication, in-house/external continuing education</w:t>
            </w:r>
          </w:p>
          <w:p w:rsidR="001D5E05" w:rsidRPr="00B03A1B" w:rsidRDefault="000269AF" w:rsidP="001D5E05">
            <w:pPr>
              <w:pStyle w:val="ListParagraph"/>
              <w:numPr>
                <w:ilvl w:val="0"/>
                <w:numId w:val="22"/>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u</w:t>
            </w:r>
            <w:r w:rsidR="001D5E05" w:rsidRPr="00B03A1B">
              <w:rPr>
                <w:rFonts w:ascii="Arial" w:hAnsi="Arial" w:cs="Arial"/>
                <w:sz w:val="20"/>
                <w:szCs w:val="20"/>
              </w:rPr>
              <w:t>ndertake a National Prescribing Service Audit/Pharmacy Practice Review in your workplace and use this to facilitate practice change</w:t>
            </w:r>
            <w:r w:rsidRPr="00B03A1B">
              <w:rPr>
                <w:rFonts w:ascii="Arial" w:hAnsi="Arial" w:cs="Arial"/>
                <w:sz w:val="20"/>
                <w:szCs w:val="20"/>
              </w:rPr>
              <w:t>, or</w:t>
            </w:r>
          </w:p>
          <w:p w:rsidR="001D5E05" w:rsidRPr="00B03A1B" w:rsidRDefault="000269AF" w:rsidP="001D5E05">
            <w:pPr>
              <w:pStyle w:val="ListParagraph"/>
              <w:numPr>
                <w:ilvl w:val="0"/>
                <w:numId w:val="22"/>
              </w:numPr>
              <w:autoSpaceDE w:val="0"/>
              <w:autoSpaceDN w:val="0"/>
              <w:adjustRightInd w:val="0"/>
              <w:spacing w:after="0" w:line="240" w:lineRule="auto"/>
              <w:rPr>
                <w:rFonts w:ascii="Arial" w:hAnsi="Arial" w:cs="Arial"/>
                <w:sz w:val="20"/>
                <w:szCs w:val="20"/>
              </w:rPr>
            </w:pPr>
            <w:r w:rsidRPr="00B03A1B">
              <w:rPr>
                <w:rFonts w:ascii="Arial" w:hAnsi="Arial" w:cs="Arial"/>
                <w:sz w:val="20"/>
                <w:szCs w:val="20"/>
              </w:rPr>
              <w:t>a</w:t>
            </w:r>
            <w:r w:rsidR="00A33C91" w:rsidRPr="00B03A1B">
              <w:rPr>
                <w:rFonts w:ascii="Arial" w:hAnsi="Arial" w:cs="Arial"/>
                <w:sz w:val="20"/>
                <w:szCs w:val="20"/>
              </w:rPr>
              <w:t>ctive involvement in a special interest group leading to demonstrated practice change</w:t>
            </w:r>
            <w:r w:rsidRPr="00B03A1B">
              <w:rPr>
                <w:rFonts w:ascii="Arial" w:hAnsi="Arial" w:cs="Arial"/>
                <w:sz w:val="20"/>
                <w:szCs w:val="20"/>
              </w:rPr>
              <w:t>.</w:t>
            </w:r>
          </w:p>
        </w:tc>
      </w:tr>
    </w:tbl>
    <w:p w:rsidR="004B0322" w:rsidRPr="00B03A1B" w:rsidRDefault="001D5E05" w:rsidP="00DF418D">
      <w:pPr>
        <w:spacing w:before="240" w:after="120"/>
        <w:rPr>
          <w:rFonts w:cs="Arial"/>
          <w:color w:val="000000"/>
          <w:sz w:val="20"/>
          <w:szCs w:val="20"/>
          <w:lang w:eastAsia="en-AU"/>
        </w:rPr>
      </w:pPr>
      <w:r w:rsidRPr="00B03A1B">
        <w:rPr>
          <w:rFonts w:cs="Arial"/>
          <w:sz w:val="20"/>
          <w:szCs w:val="20"/>
        </w:rPr>
        <w:t>Many pharmacy organisations have helpful materials</w:t>
      </w:r>
      <w:r w:rsidR="006677C2" w:rsidRPr="00B03A1B">
        <w:rPr>
          <w:rFonts w:cs="Arial"/>
          <w:sz w:val="20"/>
          <w:szCs w:val="20"/>
        </w:rPr>
        <w:t xml:space="preserve"> on their </w:t>
      </w:r>
      <w:r w:rsidRPr="00B03A1B">
        <w:rPr>
          <w:rFonts w:cs="Arial"/>
          <w:color w:val="000000"/>
          <w:sz w:val="20"/>
          <w:szCs w:val="20"/>
          <w:lang w:eastAsia="en-AU"/>
        </w:rPr>
        <w:t>websites</w:t>
      </w:r>
      <w:r w:rsidR="000269AF" w:rsidRPr="00B03A1B">
        <w:rPr>
          <w:rFonts w:cs="Arial"/>
          <w:color w:val="000000"/>
          <w:sz w:val="20"/>
          <w:szCs w:val="20"/>
          <w:lang w:eastAsia="en-AU"/>
        </w:rPr>
        <w:t>, such as</w:t>
      </w:r>
      <w:r w:rsidRPr="00B03A1B">
        <w:rPr>
          <w:rFonts w:cs="Arial"/>
          <w:color w:val="000000"/>
          <w:sz w:val="20"/>
          <w:szCs w:val="20"/>
          <w:lang w:eastAsia="en-AU"/>
        </w:rPr>
        <w:t>:</w:t>
      </w:r>
    </w:p>
    <w:p w:rsidR="00BD14EF" w:rsidRPr="00B03A1B" w:rsidRDefault="00640B6D" w:rsidP="00DF418D">
      <w:pPr>
        <w:pStyle w:val="AHPRABulletlevel1"/>
        <w:spacing w:before="240"/>
        <w:ind w:left="369" w:hanging="369"/>
        <w:rPr>
          <w:rFonts w:cs="Arial"/>
          <w:color w:val="0000FF"/>
          <w:szCs w:val="20"/>
          <w:lang w:eastAsia="en-AU"/>
        </w:rPr>
      </w:pPr>
      <w:r w:rsidRPr="00B03A1B">
        <w:rPr>
          <w:rFonts w:cs="Arial"/>
          <w:szCs w:val="20"/>
        </w:rPr>
        <w:t>The</w:t>
      </w:r>
      <w:r w:rsidRPr="00B03A1B">
        <w:rPr>
          <w:rFonts w:cs="Arial"/>
          <w:color w:val="000000"/>
          <w:szCs w:val="20"/>
          <w:lang w:eastAsia="en-AU"/>
        </w:rPr>
        <w:t xml:space="preserve"> Society of Hospital Pharmacists of Australia (SHPA):</w:t>
      </w:r>
      <w:r w:rsidR="00BD14EF" w:rsidRPr="00B03A1B">
        <w:rPr>
          <w:rFonts w:cs="Arial"/>
          <w:color w:val="000000"/>
          <w:szCs w:val="20"/>
          <w:lang w:eastAsia="en-AU"/>
        </w:rPr>
        <w:t xml:space="preserve"> </w:t>
      </w:r>
      <w:hyperlink r:id="rId12" w:history="1">
        <w:r w:rsidR="00BD14EF" w:rsidRPr="00B03A1B">
          <w:rPr>
            <w:rStyle w:val="Hyperlink"/>
            <w:rFonts w:ascii="Arial" w:hAnsi="Arial" w:cs="Arial"/>
            <w:szCs w:val="20"/>
            <w:lang w:eastAsia="en-AU"/>
          </w:rPr>
          <w:t>www.shpa.org.au</w:t>
        </w:r>
      </w:hyperlink>
    </w:p>
    <w:p w:rsidR="004B0322" w:rsidRPr="00B03A1B" w:rsidRDefault="00640B6D" w:rsidP="00DF418D">
      <w:pPr>
        <w:pStyle w:val="AHPRABulletlevel1"/>
        <w:ind w:left="369" w:hanging="369"/>
        <w:rPr>
          <w:rFonts w:cs="Arial"/>
          <w:color w:val="0000FF"/>
          <w:szCs w:val="20"/>
          <w:lang w:eastAsia="en-AU"/>
        </w:rPr>
      </w:pPr>
      <w:r w:rsidRPr="00B03A1B">
        <w:rPr>
          <w:rFonts w:cs="Arial"/>
          <w:szCs w:val="20"/>
        </w:rPr>
        <w:t>Pharmaceutical</w:t>
      </w:r>
      <w:r w:rsidRPr="00B03A1B">
        <w:rPr>
          <w:rFonts w:cs="Arial"/>
          <w:color w:val="000000"/>
          <w:szCs w:val="20"/>
          <w:lang w:eastAsia="en-AU"/>
        </w:rPr>
        <w:t xml:space="preserve"> Society of Australia (PSA): </w:t>
      </w:r>
      <w:hyperlink r:id="rId13" w:history="1">
        <w:r w:rsidR="00BD14EF" w:rsidRPr="00B03A1B">
          <w:rPr>
            <w:rStyle w:val="Hyperlink"/>
            <w:rFonts w:ascii="Arial" w:hAnsi="Arial" w:cs="Arial"/>
            <w:szCs w:val="20"/>
            <w:lang w:eastAsia="en-AU"/>
          </w:rPr>
          <w:t>www.psa.org.au</w:t>
        </w:r>
      </w:hyperlink>
      <w:r w:rsidRPr="00B03A1B">
        <w:rPr>
          <w:rFonts w:cs="Arial"/>
          <w:color w:val="0000FF"/>
          <w:szCs w:val="20"/>
          <w:lang w:eastAsia="en-AU"/>
        </w:rPr>
        <w:t xml:space="preserve"> </w:t>
      </w:r>
    </w:p>
    <w:p w:rsidR="004B0322" w:rsidRPr="00B03A1B" w:rsidRDefault="00640B6D" w:rsidP="00DF418D">
      <w:pPr>
        <w:pStyle w:val="AHPRABulletlevel1"/>
        <w:ind w:left="369" w:hanging="369"/>
        <w:rPr>
          <w:rFonts w:cs="Arial"/>
          <w:color w:val="0000FF"/>
          <w:szCs w:val="20"/>
          <w:lang w:eastAsia="en-AU"/>
        </w:rPr>
      </w:pPr>
      <w:r w:rsidRPr="00B03A1B">
        <w:rPr>
          <w:rFonts w:cs="Arial"/>
          <w:color w:val="000000"/>
          <w:szCs w:val="20"/>
          <w:lang w:eastAsia="en-AU"/>
        </w:rPr>
        <w:t xml:space="preserve">Australian College of Pharmacy (ACP): </w:t>
      </w:r>
      <w:hyperlink r:id="rId14" w:history="1">
        <w:r w:rsidR="007A17C7" w:rsidRPr="00B03A1B">
          <w:rPr>
            <w:rStyle w:val="Hyperlink"/>
            <w:rFonts w:ascii="Arial" w:hAnsi="Arial" w:cs="Arial"/>
            <w:szCs w:val="20"/>
            <w:lang w:eastAsia="en-AU"/>
          </w:rPr>
          <w:t>www.acp.edu.au</w:t>
        </w:r>
      </w:hyperlink>
      <w:r w:rsidRPr="00B03A1B">
        <w:rPr>
          <w:rFonts w:cs="Arial"/>
          <w:color w:val="0000FF"/>
          <w:szCs w:val="20"/>
          <w:lang w:eastAsia="en-AU"/>
        </w:rPr>
        <w:t xml:space="preserve"> </w:t>
      </w:r>
    </w:p>
    <w:p w:rsidR="004B0322" w:rsidRPr="00B03A1B" w:rsidRDefault="00640B6D" w:rsidP="00DF418D">
      <w:pPr>
        <w:pStyle w:val="AHPRABulletlevel1"/>
        <w:ind w:left="369" w:hanging="369"/>
        <w:rPr>
          <w:rFonts w:cs="Arial"/>
          <w:color w:val="0000FF"/>
          <w:szCs w:val="20"/>
          <w:lang w:eastAsia="en-AU"/>
        </w:rPr>
      </w:pPr>
      <w:r w:rsidRPr="00B03A1B">
        <w:rPr>
          <w:rFonts w:cs="Arial"/>
          <w:szCs w:val="20"/>
        </w:rPr>
        <w:t>Pharmacy</w:t>
      </w:r>
      <w:r w:rsidRPr="00B03A1B">
        <w:rPr>
          <w:rFonts w:cs="Arial"/>
          <w:color w:val="000000"/>
          <w:szCs w:val="20"/>
          <w:lang w:eastAsia="en-AU"/>
        </w:rPr>
        <w:t xml:space="preserve"> Guild of Australia (PGA): </w:t>
      </w:r>
      <w:hyperlink r:id="rId15" w:history="1">
        <w:r w:rsidR="007A17C7" w:rsidRPr="00B03A1B">
          <w:rPr>
            <w:rStyle w:val="Hyperlink"/>
            <w:rFonts w:ascii="Arial" w:hAnsi="Arial" w:cs="Arial"/>
            <w:szCs w:val="20"/>
            <w:lang w:eastAsia="en-AU"/>
          </w:rPr>
          <w:t>www.guild.org.au</w:t>
        </w:r>
      </w:hyperlink>
      <w:r w:rsidRPr="00B03A1B">
        <w:rPr>
          <w:rFonts w:cs="Arial"/>
          <w:color w:val="0000FF"/>
          <w:szCs w:val="20"/>
          <w:lang w:eastAsia="en-AU"/>
        </w:rPr>
        <w:t xml:space="preserve"> </w:t>
      </w:r>
    </w:p>
    <w:p w:rsidR="000E0038" w:rsidRPr="00B03A1B" w:rsidRDefault="000E0038" w:rsidP="00DF418D">
      <w:pPr>
        <w:pStyle w:val="AHPRABulletlevel1"/>
        <w:ind w:left="369" w:hanging="369"/>
        <w:rPr>
          <w:rFonts w:cs="Arial"/>
          <w:color w:val="0000FF"/>
          <w:szCs w:val="20"/>
          <w:lang w:eastAsia="en-AU"/>
        </w:rPr>
      </w:pPr>
      <w:r w:rsidRPr="00B03A1B">
        <w:rPr>
          <w:rFonts w:cs="Arial"/>
          <w:szCs w:val="20"/>
        </w:rPr>
        <w:t>NPS Medicineswise:</w:t>
      </w:r>
      <w:r w:rsidRPr="00B03A1B">
        <w:rPr>
          <w:rFonts w:cs="Arial"/>
          <w:color w:val="0000FF"/>
          <w:szCs w:val="20"/>
          <w:lang w:eastAsia="en-AU"/>
        </w:rPr>
        <w:t xml:space="preserve"> </w:t>
      </w:r>
      <w:hyperlink r:id="rId16" w:history="1">
        <w:r w:rsidRPr="00B03A1B">
          <w:rPr>
            <w:rStyle w:val="Hyperlink"/>
            <w:rFonts w:ascii="Arial" w:hAnsi="Arial" w:cs="Arial"/>
            <w:szCs w:val="20"/>
            <w:lang w:eastAsia="en-AU"/>
          </w:rPr>
          <w:t>www.nps.org.au</w:t>
        </w:r>
      </w:hyperlink>
      <w:r w:rsidR="000269AF" w:rsidRPr="00B03A1B">
        <w:rPr>
          <w:rFonts w:cs="Arial"/>
          <w:color w:val="0000FF"/>
          <w:szCs w:val="20"/>
          <w:lang w:eastAsia="en-AU"/>
        </w:rPr>
        <w:t xml:space="preserve">, </w:t>
      </w:r>
      <w:r w:rsidR="000269AF" w:rsidRPr="00B03A1B">
        <w:rPr>
          <w:rFonts w:cs="Arial"/>
          <w:szCs w:val="20"/>
        </w:rPr>
        <w:t>and</w:t>
      </w:r>
    </w:p>
    <w:p w:rsidR="000E0038" w:rsidRPr="00B03A1B" w:rsidRDefault="000E0038" w:rsidP="00DF418D">
      <w:pPr>
        <w:pStyle w:val="AHPRABulletlevel1"/>
        <w:spacing w:after="240"/>
        <w:ind w:left="369" w:hanging="369"/>
        <w:rPr>
          <w:rFonts w:cs="Arial"/>
          <w:color w:val="0000FF"/>
          <w:szCs w:val="20"/>
          <w:lang w:eastAsia="en-AU"/>
        </w:rPr>
      </w:pPr>
      <w:r w:rsidRPr="00B03A1B">
        <w:rPr>
          <w:rFonts w:cs="Arial"/>
          <w:szCs w:val="20"/>
        </w:rPr>
        <w:t>Medicines Safety Update:</w:t>
      </w:r>
      <w:r w:rsidRPr="00B03A1B">
        <w:rPr>
          <w:rFonts w:cs="Arial"/>
          <w:color w:val="0000FF"/>
          <w:szCs w:val="20"/>
          <w:lang w:eastAsia="en-AU"/>
        </w:rPr>
        <w:t xml:space="preserve"> </w:t>
      </w:r>
      <w:hyperlink r:id="rId17" w:history="1">
        <w:r w:rsidRPr="00B03A1B">
          <w:rPr>
            <w:rStyle w:val="Hyperlink"/>
            <w:rFonts w:ascii="Arial" w:hAnsi="Arial" w:cs="Arial"/>
            <w:szCs w:val="20"/>
            <w:lang w:eastAsia="en-AU"/>
          </w:rPr>
          <w:t>www.tga.gov.au</w:t>
        </w:r>
      </w:hyperlink>
    </w:p>
    <w:p w:rsidR="00AA6335" w:rsidRPr="00B03A1B" w:rsidRDefault="00AA6335" w:rsidP="00AA6335">
      <w:pPr>
        <w:numPr>
          <w:ilvl w:val="0"/>
          <w:numId w:val="23"/>
        </w:numPr>
        <w:spacing w:after="120"/>
        <w:rPr>
          <w:rFonts w:eastAsia="Calibri" w:cs="Arial"/>
          <w:b/>
          <w:sz w:val="20"/>
          <w:szCs w:val="20"/>
        </w:rPr>
      </w:pPr>
      <w:r w:rsidRPr="00B03A1B">
        <w:rPr>
          <w:rFonts w:eastAsia="Calibri" w:cs="Arial"/>
          <w:b/>
          <w:sz w:val="20"/>
          <w:szCs w:val="20"/>
        </w:rPr>
        <w:t>I am an intern pharmacist.</w:t>
      </w:r>
      <w:r w:rsidR="000A6EC8" w:rsidRPr="00B03A1B">
        <w:rPr>
          <w:rFonts w:eastAsia="Calibri" w:cs="Arial"/>
          <w:b/>
          <w:sz w:val="20"/>
          <w:szCs w:val="20"/>
        </w:rPr>
        <w:t xml:space="preserve"> </w:t>
      </w:r>
      <w:r w:rsidRPr="00B03A1B">
        <w:rPr>
          <w:rFonts w:eastAsia="Calibri" w:cs="Arial"/>
          <w:b/>
          <w:sz w:val="20"/>
          <w:szCs w:val="20"/>
        </w:rPr>
        <w:t>What activities from the intern training program (ITP) can I include as CPD?</w:t>
      </w:r>
    </w:p>
    <w:p w:rsidR="00A66019" w:rsidRPr="00B03A1B" w:rsidRDefault="000269AF" w:rsidP="005922E0">
      <w:pPr>
        <w:spacing w:after="240"/>
        <w:rPr>
          <w:rFonts w:cs="Arial"/>
          <w:sz w:val="20"/>
          <w:szCs w:val="20"/>
        </w:rPr>
      </w:pPr>
      <w:r w:rsidRPr="00B03A1B">
        <w:rPr>
          <w:rFonts w:cs="Arial"/>
          <w:sz w:val="20"/>
          <w:szCs w:val="20"/>
        </w:rPr>
        <w:t>Most</w:t>
      </w:r>
      <w:r w:rsidR="0077615C" w:rsidRPr="00B03A1B">
        <w:rPr>
          <w:rFonts w:cs="Arial"/>
          <w:sz w:val="20"/>
          <w:szCs w:val="20"/>
        </w:rPr>
        <w:t xml:space="preserve"> activities </w:t>
      </w:r>
      <w:r w:rsidRPr="00B03A1B">
        <w:rPr>
          <w:rFonts w:cs="Arial"/>
          <w:sz w:val="20"/>
          <w:szCs w:val="20"/>
        </w:rPr>
        <w:t>arising</w:t>
      </w:r>
      <w:r w:rsidR="0077615C" w:rsidRPr="00B03A1B">
        <w:rPr>
          <w:rFonts w:cs="Arial"/>
          <w:sz w:val="20"/>
          <w:szCs w:val="20"/>
        </w:rPr>
        <w:t xml:space="preserve"> from self-reflection or performance appraisal to address gaps in knowledge and to maintain and further develop skills are suitable for inclusion. </w:t>
      </w:r>
      <w:r w:rsidR="00AA6335" w:rsidRPr="00B03A1B">
        <w:rPr>
          <w:rFonts w:cs="Arial"/>
          <w:sz w:val="20"/>
          <w:szCs w:val="20"/>
        </w:rPr>
        <w:t xml:space="preserve">The ITP provider </w:t>
      </w:r>
      <w:r w:rsidR="0077615C" w:rsidRPr="00B03A1B">
        <w:rPr>
          <w:rFonts w:cs="Arial"/>
          <w:sz w:val="20"/>
          <w:szCs w:val="20"/>
        </w:rPr>
        <w:t>can</w:t>
      </w:r>
      <w:r w:rsidR="00AA6335" w:rsidRPr="00B03A1B">
        <w:rPr>
          <w:rFonts w:cs="Arial"/>
          <w:sz w:val="20"/>
          <w:szCs w:val="20"/>
        </w:rPr>
        <w:t xml:space="preserve"> provide further clarification.</w:t>
      </w:r>
      <w:r w:rsidR="000A6EC8" w:rsidRPr="00B03A1B">
        <w:rPr>
          <w:rFonts w:cs="Arial"/>
          <w:sz w:val="20"/>
          <w:szCs w:val="20"/>
        </w:rPr>
        <w:t xml:space="preserve"> </w:t>
      </w:r>
      <w:r w:rsidR="0077615C" w:rsidRPr="00B03A1B">
        <w:rPr>
          <w:rFonts w:cs="Arial"/>
          <w:sz w:val="20"/>
          <w:szCs w:val="20"/>
        </w:rPr>
        <w:t xml:space="preserve">The following </w:t>
      </w:r>
      <w:r w:rsidR="00BA173D" w:rsidRPr="00B03A1B">
        <w:rPr>
          <w:rFonts w:cs="Arial"/>
          <w:sz w:val="20"/>
          <w:szCs w:val="20"/>
        </w:rPr>
        <w:t xml:space="preserve">table </w:t>
      </w:r>
      <w:r w:rsidR="0077615C" w:rsidRPr="00B03A1B">
        <w:rPr>
          <w:rFonts w:cs="Arial"/>
          <w:sz w:val="20"/>
          <w:szCs w:val="20"/>
        </w:rPr>
        <w:t xml:space="preserve">provides a guide to the types of activities that an intern pharmacist </w:t>
      </w:r>
      <w:r w:rsidR="00BA173D" w:rsidRPr="00B03A1B">
        <w:rPr>
          <w:rFonts w:cs="Arial"/>
          <w:sz w:val="20"/>
          <w:szCs w:val="20"/>
        </w:rPr>
        <w:t xml:space="preserve">might include in their CPD plan and </w:t>
      </w:r>
      <w:r w:rsidR="0077615C" w:rsidRPr="00B03A1B">
        <w:rPr>
          <w:rFonts w:cs="Arial"/>
          <w:sz w:val="20"/>
          <w:szCs w:val="20"/>
        </w:rPr>
        <w:t>CPD record</w:t>
      </w:r>
      <w:r w:rsidR="00BA173D" w:rsidRPr="00B03A1B">
        <w:rPr>
          <w:rFonts w:cs="Arial"/>
          <w:sz w:val="20"/>
          <w:szCs w:val="20"/>
        </w:rPr>
        <w:t>.</w:t>
      </w:r>
      <w:r w:rsidR="000A6EC8" w:rsidRPr="00B03A1B">
        <w:rPr>
          <w:rFonts w:cs="Arial"/>
          <w:sz w:val="20"/>
          <w:szCs w:val="20"/>
        </w:rPr>
        <w:t xml:space="preserve"> </w:t>
      </w:r>
      <w:r w:rsidR="00BA173D" w:rsidRPr="00B03A1B">
        <w:rPr>
          <w:rFonts w:cs="Arial"/>
          <w:sz w:val="20"/>
          <w:szCs w:val="20"/>
        </w:rPr>
        <w:t>It aims to differentiate between activities that must be completed for entry to the profession and other CPD activities</w:t>
      </w:r>
      <w:r w:rsidR="00A66019" w:rsidRPr="00B03A1B">
        <w:rPr>
          <w:rFonts w:cs="Arial"/>
          <w:sz w:val="20"/>
          <w:szCs w:val="20"/>
        </w:rPr>
        <w:t>.</w:t>
      </w:r>
    </w:p>
    <w:p w:rsidR="00887E92" w:rsidRPr="00B03A1B" w:rsidRDefault="00887E92" w:rsidP="005922E0">
      <w:pPr>
        <w:spacing w:after="240"/>
        <w:rPr>
          <w:rFonts w:cs="Arial"/>
          <w:sz w:val="20"/>
          <w:szCs w:val="20"/>
        </w:rPr>
      </w:pPr>
    </w:p>
    <w:p w:rsidR="00887E92" w:rsidRPr="00B03A1B" w:rsidRDefault="00887E92" w:rsidP="005922E0">
      <w:pPr>
        <w:spacing w:after="240"/>
        <w:rPr>
          <w:rFonts w:cs="Arial"/>
          <w:sz w:val="20"/>
          <w:szCs w:val="20"/>
        </w:rPr>
      </w:pPr>
    </w:p>
    <w:p w:rsidR="00887E92" w:rsidRPr="00B03A1B" w:rsidRDefault="00887E92" w:rsidP="005922E0">
      <w:pPr>
        <w:spacing w:after="240"/>
        <w:rPr>
          <w:rFonts w:cs="Arial"/>
          <w:sz w:val="20"/>
          <w:szCs w:val="20"/>
        </w:rPr>
      </w:pPr>
    </w:p>
    <w:p w:rsidR="00AA6335" w:rsidRPr="00B03A1B" w:rsidRDefault="00110316" w:rsidP="00DA2439">
      <w:pPr>
        <w:spacing w:before="240" w:after="120"/>
        <w:rPr>
          <w:rFonts w:cs="Arial"/>
          <w:b/>
          <w:sz w:val="20"/>
          <w:szCs w:val="20"/>
        </w:rPr>
      </w:pPr>
      <w:r w:rsidRPr="00B03A1B">
        <w:rPr>
          <w:rFonts w:cs="Arial"/>
          <w:b/>
          <w:sz w:val="20"/>
          <w:szCs w:val="20"/>
        </w:rPr>
        <w:t>Table 3 – a</w:t>
      </w:r>
      <w:r w:rsidR="00A66019" w:rsidRPr="00B03A1B">
        <w:rPr>
          <w:rFonts w:cs="Arial"/>
          <w:b/>
          <w:sz w:val="20"/>
          <w:szCs w:val="20"/>
        </w:rPr>
        <w:t>ctivities from ITP that can be included as CPD</w:t>
      </w:r>
      <w:r w:rsidRPr="00B03A1B">
        <w:rPr>
          <w:rFonts w:cs="Arial"/>
          <w:b/>
          <w:sz w:val="20"/>
          <w:szCs w:val="20"/>
        </w:rPr>
        <w:t xml:space="preserve"> by intern pharmacist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083"/>
      </w:tblGrid>
      <w:tr w:rsidR="00AA6335" w:rsidRPr="00B03A1B" w:rsidTr="00DA2439">
        <w:trPr>
          <w:tblHeader/>
        </w:trPr>
        <w:tc>
          <w:tcPr>
            <w:tcW w:w="3402" w:type="dxa"/>
            <w:shd w:val="clear" w:color="auto" w:fill="DBE5F1" w:themeFill="accent1" w:themeFillTint="33"/>
          </w:tcPr>
          <w:p w:rsidR="00AA6335" w:rsidRPr="00B03A1B" w:rsidRDefault="00AA6335" w:rsidP="00AA6335">
            <w:pPr>
              <w:spacing w:before="120" w:after="120"/>
              <w:rPr>
                <w:rFonts w:cs="Arial"/>
                <w:b/>
                <w:sz w:val="20"/>
                <w:szCs w:val="20"/>
              </w:rPr>
            </w:pPr>
            <w:r w:rsidRPr="00B03A1B">
              <w:rPr>
                <w:rFonts w:cs="Arial"/>
                <w:b/>
                <w:sz w:val="20"/>
                <w:szCs w:val="20"/>
              </w:rPr>
              <w:t xml:space="preserve">Activity </w:t>
            </w:r>
          </w:p>
        </w:tc>
        <w:tc>
          <w:tcPr>
            <w:tcW w:w="3261" w:type="dxa"/>
            <w:shd w:val="clear" w:color="auto" w:fill="DBE5F1" w:themeFill="accent1" w:themeFillTint="33"/>
          </w:tcPr>
          <w:p w:rsidR="00AA6335" w:rsidRPr="00B03A1B" w:rsidRDefault="00AA6335" w:rsidP="00AA6335">
            <w:pPr>
              <w:spacing w:before="120" w:after="120"/>
              <w:rPr>
                <w:rFonts w:cs="Arial"/>
                <w:b/>
                <w:sz w:val="20"/>
                <w:szCs w:val="20"/>
              </w:rPr>
            </w:pPr>
            <w:r w:rsidRPr="00B03A1B">
              <w:rPr>
                <w:rFonts w:cs="Arial"/>
                <w:b/>
                <w:sz w:val="20"/>
                <w:szCs w:val="20"/>
              </w:rPr>
              <w:t>Type of requirement</w:t>
            </w:r>
          </w:p>
        </w:tc>
        <w:tc>
          <w:tcPr>
            <w:tcW w:w="3083" w:type="dxa"/>
            <w:shd w:val="clear" w:color="auto" w:fill="DBE5F1" w:themeFill="accent1" w:themeFillTint="33"/>
          </w:tcPr>
          <w:p w:rsidR="00AA6335" w:rsidRPr="00B03A1B" w:rsidRDefault="00AA6335" w:rsidP="00AA6335">
            <w:pPr>
              <w:spacing w:before="120" w:after="120"/>
              <w:rPr>
                <w:rFonts w:cs="Arial"/>
                <w:b/>
                <w:sz w:val="20"/>
                <w:szCs w:val="20"/>
              </w:rPr>
            </w:pPr>
            <w:r w:rsidRPr="00B03A1B">
              <w:rPr>
                <w:rFonts w:cs="Arial"/>
                <w:b/>
                <w:sz w:val="20"/>
                <w:szCs w:val="20"/>
              </w:rPr>
              <w:t>Can it be counted towards the minimum CPD credit in the intern’s CPD record?</w:t>
            </w:r>
          </w:p>
        </w:tc>
      </w:tr>
      <w:tr w:rsidR="00AA6335" w:rsidRPr="00B03A1B" w:rsidTr="00DA2439">
        <w:tc>
          <w:tcPr>
            <w:tcW w:w="3402" w:type="dxa"/>
          </w:tcPr>
          <w:p w:rsidR="00AA6335" w:rsidRPr="00B03A1B" w:rsidRDefault="00AA6335" w:rsidP="00AA6335">
            <w:pPr>
              <w:spacing w:after="120"/>
              <w:rPr>
                <w:rFonts w:cs="Arial"/>
                <w:sz w:val="20"/>
                <w:szCs w:val="20"/>
              </w:rPr>
            </w:pPr>
            <w:r w:rsidRPr="00B03A1B">
              <w:rPr>
                <w:rFonts w:cs="Arial"/>
                <w:sz w:val="20"/>
                <w:szCs w:val="20"/>
              </w:rPr>
              <w:t>Extemporaneous product assessment</w:t>
            </w:r>
          </w:p>
        </w:tc>
        <w:tc>
          <w:tcPr>
            <w:tcW w:w="3261" w:type="dxa"/>
          </w:tcPr>
          <w:p w:rsidR="00AA6335" w:rsidRPr="00B03A1B" w:rsidRDefault="00AA6335" w:rsidP="00AA6335">
            <w:pPr>
              <w:spacing w:after="120"/>
              <w:rPr>
                <w:rFonts w:cs="Arial"/>
                <w:sz w:val="20"/>
                <w:szCs w:val="20"/>
              </w:rPr>
            </w:pPr>
            <w:r w:rsidRPr="00B03A1B">
              <w:rPr>
                <w:rFonts w:cs="Arial"/>
                <w:sz w:val="20"/>
                <w:szCs w:val="20"/>
              </w:rPr>
              <w:t xml:space="preserve">Requirement for general registration </w:t>
            </w:r>
          </w:p>
        </w:tc>
        <w:tc>
          <w:tcPr>
            <w:tcW w:w="3083" w:type="dxa"/>
          </w:tcPr>
          <w:p w:rsidR="00AA6335" w:rsidRPr="00B03A1B" w:rsidRDefault="00AA6335" w:rsidP="00AA6335">
            <w:pPr>
              <w:spacing w:after="120"/>
              <w:rPr>
                <w:rFonts w:cs="Arial"/>
                <w:sz w:val="20"/>
                <w:szCs w:val="20"/>
              </w:rPr>
            </w:pPr>
            <w:r w:rsidRPr="00B03A1B">
              <w:rPr>
                <w:rFonts w:cs="Arial"/>
                <w:sz w:val="20"/>
                <w:szCs w:val="20"/>
              </w:rPr>
              <w:t>No</w:t>
            </w:r>
          </w:p>
        </w:tc>
      </w:tr>
      <w:tr w:rsidR="00AA6335" w:rsidRPr="00B03A1B" w:rsidTr="00DA2439">
        <w:tc>
          <w:tcPr>
            <w:tcW w:w="3402" w:type="dxa"/>
          </w:tcPr>
          <w:p w:rsidR="00AA6335" w:rsidRPr="00B03A1B" w:rsidRDefault="00AA6335" w:rsidP="00AA6335">
            <w:pPr>
              <w:spacing w:after="120"/>
              <w:rPr>
                <w:rFonts w:cs="Arial"/>
                <w:sz w:val="20"/>
                <w:szCs w:val="20"/>
              </w:rPr>
            </w:pPr>
            <w:r w:rsidRPr="00B03A1B">
              <w:rPr>
                <w:rFonts w:cs="Arial"/>
                <w:sz w:val="20"/>
                <w:szCs w:val="20"/>
              </w:rPr>
              <w:t>First aid course</w:t>
            </w:r>
          </w:p>
        </w:tc>
        <w:tc>
          <w:tcPr>
            <w:tcW w:w="3261" w:type="dxa"/>
          </w:tcPr>
          <w:p w:rsidR="00AA6335" w:rsidRPr="00B03A1B" w:rsidRDefault="00AA6335" w:rsidP="00AA6335">
            <w:pPr>
              <w:spacing w:after="120"/>
              <w:rPr>
                <w:rFonts w:cs="Arial"/>
                <w:sz w:val="20"/>
                <w:szCs w:val="20"/>
              </w:rPr>
            </w:pPr>
            <w:r w:rsidRPr="00B03A1B">
              <w:rPr>
                <w:rFonts w:cs="Arial"/>
                <w:sz w:val="20"/>
                <w:szCs w:val="20"/>
              </w:rPr>
              <w:t xml:space="preserve">Requirement for general registration </w:t>
            </w:r>
          </w:p>
        </w:tc>
        <w:tc>
          <w:tcPr>
            <w:tcW w:w="3083" w:type="dxa"/>
          </w:tcPr>
          <w:p w:rsidR="00AA6335" w:rsidRPr="00B03A1B" w:rsidRDefault="00AA6335" w:rsidP="00AA6335">
            <w:pPr>
              <w:spacing w:after="120"/>
              <w:rPr>
                <w:rFonts w:cs="Arial"/>
                <w:sz w:val="20"/>
                <w:szCs w:val="20"/>
              </w:rPr>
            </w:pPr>
            <w:r w:rsidRPr="00B03A1B">
              <w:rPr>
                <w:rFonts w:cs="Arial"/>
                <w:sz w:val="20"/>
                <w:szCs w:val="20"/>
              </w:rPr>
              <w:t>No</w:t>
            </w:r>
          </w:p>
        </w:tc>
      </w:tr>
      <w:tr w:rsidR="00AA6335" w:rsidRPr="00B03A1B" w:rsidTr="00DA2439">
        <w:tc>
          <w:tcPr>
            <w:tcW w:w="3402" w:type="dxa"/>
          </w:tcPr>
          <w:p w:rsidR="00AA6335" w:rsidRPr="00B03A1B" w:rsidRDefault="00AA6335" w:rsidP="00AA6335">
            <w:pPr>
              <w:spacing w:after="120"/>
              <w:rPr>
                <w:rFonts w:cs="Arial"/>
                <w:sz w:val="20"/>
                <w:szCs w:val="20"/>
              </w:rPr>
            </w:pPr>
            <w:r w:rsidRPr="00B03A1B">
              <w:rPr>
                <w:rFonts w:cs="Arial"/>
                <w:sz w:val="20"/>
                <w:szCs w:val="20"/>
              </w:rPr>
              <w:t xml:space="preserve">First aid course – update </w:t>
            </w:r>
          </w:p>
        </w:tc>
        <w:tc>
          <w:tcPr>
            <w:tcW w:w="3261" w:type="dxa"/>
          </w:tcPr>
          <w:p w:rsidR="00AA6335" w:rsidRPr="00B03A1B" w:rsidRDefault="00AA6335" w:rsidP="00110316">
            <w:pPr>
              <w:spacing w:after="120"/>
              <w:rPr>
                <w:rFonts w:cs="Arial"/>
                <w:sz w:val="20"/>
                <w:szCs w:val="20"/>
              </w:rPr>
            </w:pPr>
            <w:r w:rsidRPr="00B03A1B">
              <w:rPr>
                <w:rFonts w:cs="Arial"/>
                <w:sz w:val="20"/>
                <w:szCs w:val="20"/>
              </w:rPr>
              <w:t xml:space="preserve">CPD (if a certificate is no longer valid and </w:t>
            </w:r>
            <w:r w:rsidR="00110316" w:rsidRPr="00B03A1B">
              <w:rPr>
                <w:rFonts w:cs="Arial"/>
                <w:sz w:val="20"/>
                <w:szCs w:val="20"/>
              </w:rPr>
              <w:t xml:space="preserve">needs </w:t>
            </w:r>
            <w:r w:rsidRPr="00B03A1B">
              <w:rPr>
                <w:rFonts w:cs="Arial"/>
                <w:sz w:val="20"/>
                <w:szCs w:val="20"/>
              </w:rPr>
              <w:t>updating)</w:t>
            </w:r>
          </w:p>
        </w:tc>
        <w:tc>
          <w:tcPr>
            <w:tcW w:w="3083" w:type="dxa"/>
          </w:tcPr>
          <w:p w:rsidR="00AA6335" w:rsidRPr="00B03A1B" w:rsidRDefault="00AA6335" w:rsidP="00AA6335">
            <w:pPr>
              <w:spacing w:after="120"/>
              <w:rPr>
                <w:rFonts w:cs="Arial"/>
                <w:sz w:val="20"/>
                <w:szCs w:val="20"/>
              </w:rPr>
            </w:pPr>
            <w:r w:rsidRPr="00B03A1B">
              <w:rPr>
                <w:rFonts w:cs="Arial"/>
                <w:sz w:val="20"/>
                <w:szCs w:val="20"/>
              </w:rPr>
              <w:t>Yes</w:t>
            </w:r>
          </w:p>
        </w:tc>
      </w:tr>
      <w:tr w:rsidR="00AA6335" w:rsidRPr="00B03A1B" w:rsidTr="00DA2439">
        <w:tc>
          <w:tcPr>
            <w:tcW w:w="3402" w:type="dxa"/>
          </w:tcPr>
          <w:p w:rsidR="00AA6335" w:rsidRPr="00B03A1B" w:rsidRDefault="00AA6335" w:rsidP="00AA6335">
            <w:pPr>
              <w:spacing w:after="120"/>
              <w:rPr>
                <w:rFonts w:cs="Arial"/>
                <w:sz w:val="20"/>
                <w:szCs w:val="20"/>
              </w:rPr>
            </w:pPr>
            <w:r w:rsidRPr="00B03A1B">
              <w:rPr>
                <w:rFonts w:cs="Arial"/>
                <w:sz w:val="20"/>
                <w:szCs w:val="20"/>
              </w:rPr>
              <w:t>Attendance at ITP (lectures, seminars, workshops to deliver core knowledge)</w:t>
            </w:r>
          </w:p>
        </w:tc>
        <w:tc>
          <w:tcPr>
            <w:tcW w:w="3261" w:type="dxa"/>
          </w:tcPr>
          <w:p w:rsidR="00AA6335" w:rsidRPr="00B03A1B" w:rsidRDefault="00AA6335" w:rsidP="00AA6335">
            <w:pPr>
              <w:spacing w:after="120"/>
              <w:rPr>
                <w:rFonts w:cs="Arial"/>
                <w:sz w:val="20"/>
                <w:szCs w:val="20"/>
              </w:rPr>
            </w:pPr>
            <w:r w:rsidRPr="00B03A1B">
              <w:rPr>
                <w:rFonts w:cs="Arial"/>
                <w:sz w:val="20"/>
                <w:szCs w:val="20"/>
              </w:rPr>
              <w:t>Requirement for general registration</w:t>
            </w:r>
          </w:p>
        </w:tc>
        <w:tc>
          <w:tcPr>
            <w:tcW w:w="3083" w:type="dxa"/>
          </w:tcPr>
          <w:p w:rsidR="00AA6335" w:rsidRPr="00B03A1B" w:rsidRDefault="00AA6335" w:rsidP="00AA6335">
            <w:pPr>
              <w:spacing w:after="120"/>
              <w:rPr>
                <w:rFonts w:cs="Arial"/>
                <w:sz w:val="20"/>
                <w:szCs w:val="20"/>
              </w:rPr>
            </w:pPr>
            <w:r w:rsidRPr="00B03A1B">
              <w:rPr>
                <w:rFonts w:cs="Arial"/>
                <w:sz w:val="20"/>
                <w:szCs w:val="20"/>
              </w:rPr>
              <w:t>No</w:t>
            </w:r>
          </w:p>
        </w:tc>
      </w:tr>
      <w:tr w:rsidR="00AA6335" w:rsidRPr="00B03A1B" w:rsidTr="00DA2439">
        <w:tc>
          <w:tcPr>
            <w:tcW w:w="3402" w:type="dxa"/>
          </w:tcPr>
          <w:p w:rsidR="00AA6335" w:rsidRPr="00B03A1B" w:rsidRDefault="00AA6335" w:rsidP="00AA6335">
            <w:pPr>
              <w:spacing w:after="120"/>
              <w:rPr>
                <w:rFonts w:cs="Arial"/>
                <w:sz w:val="20"/>
                <w:szCs w:val="20"/>
              </w:rPr>
            </w:pPr>
            <w:r w:rsidRPr="00B03A1B">
              <w:rPr>
                <w:rFonts w:cs="Arial"/>
                <w:sz w:val="20"/>
                <w:szCs w:val="20"/>
              </w:rPr>
              <w:t>Completion of ITP provider developed course work and assessments (to assess ITP delivered core knowledge)</w:t>
            </w:r>
          </w:p>
        </w:tc>
        <w:tc>
          <w:tcPr>
            <w:tcW w:w="3261" w:type="dxa"/>
          </w:tcPr>
          <w:p w:rsidR="00AA6335" w:rsidRPr="00B03A1B" w:rsidRDefault="00AA6335" w:rsidP="00AA6335">
            <w:pPr>
              <w:spacing w:after="120"/>
              <w:rPr>
                <w:rFonts w:cs="Arial"/>
                <w:sz w:val="20"/>
                <w:szCs w:val="20"/>
              </w:rPr>
            </w:pPr>
            <w:r w:rsidRPr="00B03A1B">
              <w:rPr>
                <w:rFonts w:cs="Arial"/>
                <w:sz w:val="20"/>
                <w:szCs w:val="20"/>
              </w:rPr>
              <w:t>Requirement for general registration</w:t>
            </w:r>
          </w:p>
        </w:tc>
        <w:tc>
          <w:tcPr>
            <w:tcW w:w="3083" w:type="dxa"/>
          </w:tcPr>
          <w:p w:rsidR="00AA6335" w:rsidRPr="00B03A1B" w:rsidRDefault="00AA6335" w:rsidP="00AA6335">
            <w:pPr>
              <w:spacing w:after="120"/>
              <w:rPr>
                <w:rFonts w:cs="Arial"/>
                <w:sz w:val="20"/>
                <w:szCs w:val="20"/>
              </w:rPr>
            </w:pPr>
            <w:r w:rsidRPr="00B03A1B">
              <w:rPr>
                <w:rFonts w:cs="Arial"/>
                <w:sz w:val="20"/>
                <w:szCs w:val="20"/>
              </w:rPr>
              <w:t>No</w:t>
            </w:r>
          </w:p>
        </w:tc>
      </w:tr>
      <w:tr w:rsidR="00AA6335" w:rsidRPr="00B03A1B" w:rsidTr="00DA2439">
        <w:tc>
          <w:tcPr>
            <w:tcW w:w="3402" w:type="dxa"/>
          </w:tcPr>
          <w:p w:rsidR="00AA6335" w:rsidRPr="00B03A1B" w:rsidRDefault="00AA6335" w:rsidP="00AA6335">
            <w:pPr>
              <w:spacing w:after="120"/>
              <w:rPr>
                <w:rFonts w:cs="Arial"/>
                <w:sz w:val="20"/>
                <w:szCs w:val="20"/>
              </w:rPr>
            </w:pPr>
            <w:r w:rsidRPr="00B03A1B">
              <w:rPr>
                <w:rFonts w:cs="Arial"/>
                <w:sz w:val="20"/>
                <w:szCs w:val="20"/>
              </w:rPr>
              <w:t>Completion of activities which involve intern self-reflection or performance appraisal to address gaps in knowledge and the development of skills to meet individual needs</w:t>
            </w:r>
            <w:r w:rsidR="00125023" w:rsidRPr="00B03A1B">
              <w:rPr>
                <w:rFonts w:cs="Arial"/>
                <w:sz w:val="20"/>
                <w:szCs w:val="20"/>
              </w:rPr>
              <w:t xml:space="preserve"> articulated in the </w:t>
            </w:r>
            <w:r w:rsidR="00640B6D" w:rsidRPr="00B03A1B">
              <w:rPr>
                <w:rFonts w:cs="Arial"/>
                <w:b/>
                <w:sz w:val="20"/>
                <w:szCs w:val="20"/>
              </w:rPr>
              <w:t>intern’s learning plan</w:t>
            </w:r>
          </w:p>
        </w:tc>
        <w:tc>
          <w:tcPr>
            <w:tcW w:w="3261" w:type="dxa"/>
          </w:tcPr>
          <w:p w:rsidR="00AA6335" w:rsidRPr="00B03A1B" w:rsidRDefault="00BA173D" w:rsidP="00AA6335">
            <w:pPr>
              <w:spacing w:after="120"/>
              <w:rPr>
                <w:rFonts w:cs="Arial"/>
                <w:sz w:val="20"/>
                <w:szCs w:val="20"/>
              </w:rPr>
            </w:pPr>
            <w:r w:rsidRPr="00B03A1B">
              <w:rPr>
                <w:rFonts w:cs="Arial"/>
                <w:sz w:val="20"/>
                <w:szCs w:val="20"/>
              </w:rPr>
              <w:t>CPD</w:t>
            </w:r>
          </w:p>
        </w:tc>
        <w:tc>
          <w:tcPr>
            <w:tcW w:w="3083" w:type="dxa"/>
          </w:tcPr>
          <w:p w:rsidR="00AA6335" w:rsidRPr="00B03A1B" w:rsidRDefault="00AA6335" w:rsidP="00AA6335">
            <w:pPr>
              <w:spacing w:after="120"/>
              <w:rPr>
                <w:rFonts w:cs="Arial"/>
                <w:sz w:val="20"/>
                <w:szCs w:val="20"/>
              </w:rPr>
            </w:pPr>
            <w:r w:rsidRPr="00B03A1B">
              <w:rPr>
                <w:rFonts w:cs="Arial"/>
                <w:sz w:val="20"/>
                <w:szCs w:val="20"/>
              </w:rPr>
              <w:t>Yes</w:t>
            </w:r>
          </w:p>
        </w:tc>
      </w:tr>
    </w:tbl>
    <w:p w:rsidR="001D5E05" w:rsidRPr="00B03A1B" w:rsidRDefault="008C7BF4" w:rsidP="001D5E05">
      <w:pPr>
        <w:spacing w:before="240" w:after="240" w:line="276" w:lineRule="auto"/>
        <w:rPr>
          <w:rFonts w:eastAsia="Cambria" w:cs="Arial"/>
          <w:b/>
          <w:color w:val="007DC3"/>
          <w:sz w:val="20"/>
          <w:szCs w:val="20"/>
        </w:rPr>
      </w:pPr>
      <w:r w:rsidRPr="00B03A1B">
        <w:rPr>
          <w:rFonts w:eastAsia="Cambria" w:cs="Arial"/>
          <w:b/>
          <w:color w:val="007DC3"/>
          <w:sz w:val="20"/>
          <w:szCs w:val="20"/>
        </w:rPr>
        <w:t xml:space="preserve">CPD </w:t>
      </w:r>
      <w:r w:rsidR="00E776C2" w:rsidRPr="00B03A1B">
        <w:rPr>
          <w:rFonts w:eastAsia="Cambria" w:cs="Arial"/>
          <w:b/>
          <w:color w:val="007DC3"/>
          <w:sz w:val="20"/>
          <w:szCs w:val="20"/>
        </w:rPr>
        <w:t>plan/</w:t>
      </w:r>
      <w:r w:rsidRPr="00B03A1B">
        <w:rPr>
          <w:rFonts w:eastAsia="Cambria" w:cs="Arial"/>
          <w:b/>
          <w:color w:val="007DC3"/>
          <w:sz w:val="20"/>
          <w:szCs w:val="20"/>
        </w:rPr>
        <w:t>record</w:t>
      </w:r>
      <w:r w:rsidR="00E776C2" w:rsidRPr="00B03A1B">
        <w:rPr>
          <w:rFonts w:eastAsia="Cambria" w:cs="Arial"/>
          <w:b/>
          <w:color w:val="007DC3"/>
          <w:sz w:val="20"/>
          <w:szCs w:val="20"/>
        </w:rPr>
        <w:t>s</w:t>
      </w:r>
    </w:p>
    <w:p w:rsidR="001D5E05" w:rsidRPr="00B03A1B" w:rsidRDefault="001D5E05" w:rsidP="001D5E05">
      <w:pPr>
        <w:numPr>
          <w:ilvl w:val="0"/>
          <w:numId w:val="23"/>
        </w:numPr>
        <w:spacing w:after="120"/>
        <w:rPr>
          <w:rFonts w:cs="Arial"/>
          <w:b/>
          <w:sz w:val="20"/>
          <w:szCs w:val="20"/>
        </w:rPr>
      </w:pPr>
      <w:bookmarkStart w:id="9" w:name="question33"/>
      <w:r w:rsidRPr="00B03A1B">
        <w:rPr>
          <w:rFonts w:cs="Arial"/>
          <w:b/>
          <w:sz w:val="20"/>
          <w:szCs w:val="20"/>
        </w:rPr>
        <w:t>Do I have to submit my</w:t>
      </w:r>
      <w:r w:rsidR="00A54501" w:rsidRPr="00B03A1B">
        <w:rPr>
          <w:rFonts w:cs="Arial"/>
          <w:b/>
          <w:sz w:val="20"/>
          <w:szCs w:val="20"/>
        </w:rPr>
        <w:t xml:space="preserve"> CPD</w:t>
      </w:r>
      <w:r w:rsidRPr="00B03A1B">
        <w:rPr>
          <w:rFonts w:cs="Arial"/>
          <w:b/>
          <w:sz w:val="20"/>
          <w:szCs w:val="20"/>
        </w:rPr>
        <w:t xml:space="preserve"> </w:t>
      </w:r>
      <w:r w:rsidR="00E776C2" w:rsidRPr="00B03A1B">
        <w:rPr>
          <w:rFonts w:cs="Arial"/>
          <w:b/>
          <w:sz w:val="20"/>
          <w:szCs w:val="20"/>
        </w:rPr>
        <w:t>plan/</w:t>
      </w:r>
      <w:r w:rsidRPr="00B03A1B">
        <w:rPr>
          <w:rFonts w:cs="Arial"/>
          <w:b/>
          <w:sz w:val="20"/>
          <w:szCs w:val="20"/>
        </w:rPr>
        <w:t>record</w:t>
      </w:r>
      <w:r w:rsidR="00E776C2" w:rsidRPr="00B03A1B">
        <w:rPr>
          <w:rFonts w:cs="Arial"/>
          <w:b/>
          <w:sz w:val="20"/>
          <w:szCs w:val="20"/>
        </w:rPr>
        <w:t>s</w:t>
      </w:r>
      <w:r w:rsidRPr="00B03A1B">
        <w:rPr>
          <w:rFonts w:cs="Arial"/>
          <w:b/>
          <w:sz w:val="20"/>
          <w:szCs w:val="20"/>
        </w:rPr>
        <w:t xml:space="preserve"> to</w:t>
      </w:r>
      <w:r w:rsidR="00110316" w:rsidRPr="00B03A1B">
        <w:rPr>
          <w:rFonts w:cs="Arial"/>
          <w:b/>
          <w:sz w:val="20"/>
          <w:szCs w:val="20"/>
        </w:rPr>
        <w:t xml:space="preserve"> the Australian Health Practitioner Agency</w:t>
      </w:r>
      <w:r w:rsidRPr="00B03A1B">
        <w:rPr>
          <w:rFonts w:cs="Arial"/>
          <w:b/>
          <w:sz w:val="20"/>
          <w:szCs w:val="20"/>
        </w:rPr>
        <w:t xml:space="preserve"> </w:t>
      </w:r>
      <w:r w:rsidR="00110316" w:rsidRPr="00B03A1B">
        <w:rPr>
          <w:rFonts w:cs="Arial"/>
          <w:b/>
          <w:sz w:val="20"/>
          <w:szCs w:val="20"/>
        </w:rPr>
        <w:t>(</w:t>
      </w:r>
      <w:r w:rsidRPr="00B03A1B">
        <w:rPr>
          <w:rFonts w:cs="Arial"/>
          <w:b/>
          <w:sz w:val="20"/>
          <w:szCs w:val="20"/>
        </w:rPr>
        <w:t>AHPRA</w:t>
      </w:r>
      <w:r w:rsidR="00110316" w:rsidRPr="00B03A1B">
        <w:rPr>
          <w:rFonts w:cs="Arial"/>
          <w:b/>
          <w:sz w:val="20"/>
          <w:szCs w:val="20"/>
        </w:rPr>
        <w:t>)</w:t>
      </w:r>
      <w:r w:rsidRPr="00B03A1B">
        <w:rPr>
          <w:rFonts w:cs="Arial"/>
          <w:b/>
          <w:sz w:val="20"/>
          <w:szCs w:val="20"/>
        </w:rPr>
        <w:t xml:space="preserve">? </w:t>
      </w:r>
    </w:p>
    <w:bookmarkEnd w:id="9"/>
    <w:p w:rsidR="00EC35E8" w:rsidRPr="00B03A1B" w:rsidRDefault="00EC35E8" w:rsidP="009D3E31">
      <w:pPr>
        <w:spacing w:after="120"/>
        <w:rPr>
          <w:rFonts w:cs="Arial"/>
          <w:sz w:val="20"/>
          <w:szCs w:val="20"/>
        </w:rPr>
      </w:pPr>
      <w:r w:rsidRPr="00B03A1B">
        <w:rPr>
          <w:rFonts w:cs="Arial"/>
          <w:sz w:val="20"/>
          <w:szCs w:val="20"/>
        </w:rPr>
        <w:t>(Intern pharmacists</w:t>
      </w:r>
      <w:r w:rsidR="00110316" w:rsidRPr="00B03A1B">
        <w:rPr>
          <w:rFonts w:cs="Arial"/>
          <w:sz w:val="20"/>
          <w:szCs w:val="20"/>
        </w:rPr>
        <w:t>, please</w:t>
      </w:r>
      <w:r w:rsidRPr="00B03A1B">
        <w:rPr>
          <w:rFonts w:cs="Arial"/>
          <w:sz w:val="20"/>
          <w:szCs w:val="20"/>
        </w:rPr>
        <w:t xml:space="preserve"> refer to </w:t>
      </w:r>
      <w:hyperlink w:anchor="question34" w:history="1">
        <w:r w:rsidRPr="00B03A1B">
          <w:rPr>
            <w:rStyle w:val="Hyperlink"/>
            <w:rFonts w:ascii="Arial" w:hAnsi="Arial" w:cs="Arial"/>
            <w:sz w:val="20"/>
            <w:szCs w:val="20"/>
          </w:rPr>
          <w:t>Q</w:t>
        </w:r>
        <w:r w:rsidR="00842C4D" w:rsidRPr="00B03A1B">
          <w:rPr>
            <w:rStyle w:val="Hyperlink"/>
            <w:rFonts w:ascii="Arial" w:hAnsi="Arial" w:cs="Arial"/>
            <w:sz w:val="20"/>
            <w:szCs w:val="20"/>
          </w:rPr>
          <w:t xml:space="preserve">uestion </w:t>
        </w:r>
        <w:r w:rsidR="005231FE" w:rsidRPr="00B03A1B">
          <w:rPr>
            <w:rStyle w:val="Hyperlink"/>
            <w:rFonts w:ascii="Arial" w:hAnsi="Arial" w:cs="Arial"/>
            <w:sz w:val="20"/>
            <w:szCs w:val="20"/>
          </w:rPr>
          <w:t>34</w:t>
        </w:r>
      </w:hyperlink>
      <w:r w:rsidRPr="00B03A1B">
        <w:rPr>
          <w:rFonts w:cs="Arial"/>
          <w:sz w:val="20"/>
          <w:szCs w:val="20"/>
        </w:rPr>
        <w:t>)</w:t>
      </w:r>
    </w:p>
    <w:p w:rsidR="001D5E05" w:rsidRPr="00B03A1B" w:rsidRDefault="00A327B2" w:rsidP="009D3E31">
      <w:pPr>
        <w:spacing w:after="120"/>
        <w:rPr>
          <w:rFonts w:cs="Arial"/>
          <w:sz w:val="20"/>
          <w:szCs w:val="20"/>
        </w:rPr>
      </w:pPr>
      <w:r w:rsidRPr="00B03A1B">
        <w:rPr>
          <w:rFonts w:cs="Arial"/>
          <w:sz w:val="20"/>
          <w:szCs w:val="20"/>
        </w:rPr>
        <w:t>You should maintain up-to-date detailed records of the activities undertaken as part of your CPD plan</w:t>
      </w:r>
      <w:r w:rsidR="00110316" w:rsidRPr="00B03A1B">
        <w:rPr>
          <w:rFonts w:cs="Arial"/>
          <w:sz w:val="20"/>
          <w:szCs w:val="20"/>
        </w:rPr>
        <w:t>,</w:t>
      </w:r>
      <w:r w:rsidRPr="00B03A1B">
        <w:rPr>
          <w:rFonts w:cs="Arial"/>
          <w:sz w:val="20"/>
          <w:szCs w:val="20"/>
        </w:rPr>
        <w:t xml:space="preserve"> however</w:t>
      </w:r>
      <w:r w:rsidR="00110316" w:rsidRPr="00B03A1B">
        <w:rPr>
          <w:rFonts w:cs="Arial"/>
          <w:sz w:val="20"/>
          <w:szCs w:val="20"/>
        </w:rPr>
        <w:t>,</w:t>
      </w:r>
      <w:r w:rsidRPr="00B03A1B">
        <w:rPr>
          <w:rFonts w:cs="Arial"/>
          <w:sz w:val="20"/>
          <w:szCs w:val="20"/>
        </w:rPr>
        <w:t xml:space="preserve"> y</w:t>
      </w:r>
      <w:r w:rsidR="001D5E05" w:rsidRPr="00B03A1B">
        <w:rPr>
          <w:rFonts w:cs="Arial"/>
          <w:sz w:val="20"/>
          <w:szCs w:val="20"/>
        </w:rPr>
        <w:t xml:space="preserve">ou only need to submit your CPD </w:t>
      </w:r>
      <w:r w:rsidR="00E776C2" w:rsidRPr="00B03A1B">
        <w:rPr>
          <w:rFonts w:cs="Arial"/>
          <w:sz w:val="20"/>
          <w:szCs w:val="20"/>
        </w:rPr>
        <w:t>plan/</w:t>
      </w:r>
      <w:r w:rsidR="001D5E05" w:rsidRPr="00B03A1B">
        <w:rPr>
          <w:rFonts w:cs="Arial"/>
          <w:sz w:val="20"/>
          <w:szCs w:val="20"/>
        </w:rPr>
        <w:t>records to AHPRA if:</w:t>
      </w:r>
    </w:p>
    <w:p w:rsidR="001D5E05" w:rsidRPr="00B03A1B" w:rsidRDefault="001D5E05" w:rsidP="00DF418D">
      <w:pPr>
        <w:pStyle w:val="AHPRABulletlevel1"/>
        <w:ind w:left="369" w:hanging="369"/>
        <w:rPr>
          <w:rFonts w:cs="Arial"/>
          <w:szCs w:val="20"/>
        </w:rPr>
      </w:pPr>
      <w:r w:rsidRPr="00B03A1B">
        <w:rPr>
          <w:rFonts w:cs="Arial"/>
          <w:szCs w:val="20"/>
        </w:rPr>
        <w:t>at renewal time, you declare that you did not meet the CPD registration standard, or</w:t>
      </w:r>
    </w:p>
    <w:p w:rsidR="001D5E05" w:rsidRPr="00B03A1B" w:rsidRDefault="00125023" w:rsidP="00DF418D">
      <w:pPr>
        <w:pStyle w:val="AHPRABulletlevel1"/>
        <w:spacing w:after="240"/>
        <w:ind w:left="369" w:hanging="369"/>
        <w:rPr>
          <w:rFonts w:cs="Arial"/>
          <w:szCs w:val="20"/>
        </w:rPr>
      </w:pPr>
      <w:r w:rsidRPr="00B03A1B">
        <w:rPr>
          <w:rFonts w:cs="Arial"/>
          <w:szCs w:val="20"/>
        </w:rPr>
        <w:t xml:space="preserve">at any time during a registration period, </w:t>
      </w:r>
      <w:r w:rsidR="001D5E05" w:rsidRPr="00B03A1B">
        <w:rPr>
          <w:rFonts w:cs="Arial"/>
          <w:szCs w:val="20"/>
        </w:rPr>
        <w:t xml:space="preserve">you are selected for audit of compliance with </w:t>
      </w:r>
      <w:r w:rsidR="00A00AA0" w:rsidRPr="00B03A1B">
        <w:rPr>
          <w:rFonts w:cs="Arial"/>
          <w:szCs w:val="20"/>
        </w:rPr>
        <w:t xml:space="preserve">the </w:t>
      </w:r>
      <w:r w:rsidR="001D5E05" w:rsidRPr="00B03A1B">
        <w:rPr>
          <w:rFonts w:cs="Arial"/>
          <w:szCs w:val="20"/>
        </w:rPr>
        <w:t xml:space="preserve">registration standards (AHPRA will advise pharmacists who are audited when to submit their CPD </w:t>
      </w:r>
      <w:r w:rsidR="00E776C2" w:rsidRPr="00B03A1B">
        <w:rPr>
          <w:rFonts w:cs="Arial"/>
          <w:szCs w:val="20"/>
        </w:rPr>
        <w:t>plan/</w:t>
      </w:r>
      <w:r w:rsidR="001D5E05" w:rsidRPr="00B03A1B">
        <w:rPr>
          <w:rFonts w:cs="Arial"/>
          <w:szCs w:val="20"/>
        </w:rPr>
        <w:t>records).</w:t>
      </w:r>
    </w:p>
    <w:p w:rsidR="004B0322" w:rsidRPr="00B03A1B" w:rsidRDefault="00BA173D" w:rsidP="005922E0">
      <w:pPr>
        <w:spacing w:after="240"/>
        <w:rPr>
          <w:rFonts w:cs="Arial"/>
          <w:b/>
          <w:sz w:val="20"/>
          <w:szCs w:val="20"/>
        </w:rPr>
      </w:pPr>
      <w:r w:rsidRPr="00B03A1B">
        <w:rPr>
          <w:rFonts w:cs="Arial"/>
          <w:sz w:val="20"/>
          <w:szCs w:val="20"/>
        </w:rPr>
        <w:t>The annual CPD recording period is 1 October to 30 September and pharmacists renewing their general registration by 30 November must declare whether they have met the annual CPD requirement during that period.</w:t>
      </w:r>
      <w:r w:rsidR="000A6EC8" w:rsidRPr="00B03A1B">
        <w:rPr>
          <w:rFonts w:cs="Arial"/>
          <w:sz w:val="20"/>
          <w:szCs w:val="20"/>
        </w:rPr>
        <w:t xml:space="preserve"> </w:t>
      </w:r>
    </w:p>
    <w:p w:rsidR="004B0322" w:rsidRPr="00B03A1B" w:rsidRDefault="00CD46B3">
      <w:pPr>
        <w:numPr>
          <w:ilvl w:val="0"/>
          <w:numId w:val="23"/>
        </w:numPr>
        <w:spacing w:after="120"/>
        <w:rPr>
          <w:rFonts w:cs="Arial"/>
          <w:b/>
          <w:sz w:val="20"/>
          <w:szCs w:val="20"/>
        </w:rPr>
      </w:pPr>
      <w:bookmarkStart w:id="10" w:name="question34"/>
      <w:r w:rsidRPr="00B03A1B">
        <w:rPr>
          <w:rFonts w:cs="Arial"/>
          <w:b/>
          <w:sz w:val="20"/>
          <w:szCs w:val="20"/>
        </w:rPr>
        <w:t>I am an intern pharmacist.</w:t>
      </w:r>
      <w:r w:rsidR="000A6EC8" w:rsidRPr="00B03A1B">
        <w:rPr>
          <w:rFonts w:cs="Arial"/>
          <w:b/>
          <w:sz w:val="20"/>
          <w:szCs w:val="20"/>
        </w:rPr>
        <w:t xml:space="preserve"> </w:t>
      </w:r>
      <w:r w:rsidRPr="00B03A1B">
        <w:rPr>
          <w:rFonts w:cs="Arial"/>
          <w:b/>
          <w:sz w:val="20"/>
          <w:szCs w:val="20"/>
        </w:rPr>
        <w:t xml:space="preserve">Who do I submit my CPD </w:t>
      </w:r>
      <w:r w:rsidR="00E776C2" w:rsidRPr="00B03A1B">
        <w:rPr>
          <w:rFonts w:cs="Arial"/>
          <w:b/>
          <w:sz w:val="20"/>
          <w:szCs w:val="20"/>
        </w:rPr>
        <w:t>plan/</w:t>
      </w:r>
      <w:r w:rsidRPr="00B03A1B">
        <w:rPr>
          <w:rFonts w:cs="Arial"/>
          <w:b/>
          <w:sz w:val="20"/>
          <w:szCs w:val="20"/>
        </w:rPr>
        <w:t>record</w:t>
      </w:r>
      <w:r w:rsidR="00E776C2" w:rsidRPr="00B03A1B">
        <w:rPr>
          <w:rFonts w:cs="Arial"/>
          <w:b/>
          <w:sz w:val="20"/>
          <w:szCs w:val="20"/>
        </w:rPr>
        <w:t>s</w:t>
      </w:r>
      <w:r w:rsidRPr="00B03A1B">
        <w:rPr>
          <w:rFonts w:cs="Arial"/>
          <w:b/>
          <w:sz w:val="20"/>
          <w:szCs w:val="20"/>
        </w:rPr>
        <w:t xml:space="preserve"> to?</w:t>
      </w:r>
    </w:p>
    <w:bookmarkEnd w:id="10"/>
    <w:p w:rsidR="005231FE" w:rsidRPr="00B03A1B" w:rsidRDefault="00EC35E8" w:rsidP="009D3E31">
      <w:pPr>
        <w:spacing w:after="120"/>
        <w:rPr>
          <w:rFonts w:cs="Arial"/>
          <w:sz w:val="20"/>
          <w:szCs w:val="20"/>
        </w:rPr>
      </w:pPr>
      <w:r w:rsidRPr="00B03A1B">
        <w:rPr>
          <w:rFonts w:cs="Arial"/>
          <w:sz w:val="20"/>
          <w:szCs w:val="20"/>
        </w:rPr>
        <w:t xml:space="preserve">Intern pharmacists </w:t>
      </w:r>
      <w:r w:rsidR="00BA173D" w:rsidRPr="00B03A1B">
        <w:rPr>
          <w:rFonts w:cs="Arial"/>
          <w:sz w:val="20"/>
          <w:szCs w:val="20"/>
        </w:rPr>
        <w:t xml:space="preserve">holding provisional registration must </w:t>
      </w:r>
      <w:r w:rsidRPr="00B03A1B">
        <w:rPr>
          <w:rFonts w:cs="Arial"/>
          <w:sz w:val="20"/>
          <w:szCs w:val="20"/>
        </w:rPr>
        <w:t xml:space="preserve">submit their CPD </w:t>
      </w:r>
      <w:r w:rsidR="00E776C2" w:rsidRPr="00B03A1B">
        <w:rPr>
          <w:rFonts w:cs="Arial"/>
          <w:sz w:val="20"/>
          <w:szCs w:val="20"/>
        </w:rPr>
        <w:t>plan/</w:t>
      </w:r>
      <w:r w:rsidRPr="00B03A1B">
        <w:rPr>
          <w:rFonts w:cs="Arial"/>
          <w:sz w:val="20"/>
          <w:szCs w:val="20"/>
        </w:rPr>
        <w:t>record</w:t>
      </w:r>
      <w:r w:rsidR="00E776C2" w:rsidRPr="00B03A1B">
        <w:rPr>
          <w:rFonts w:cs="Arial"/>
          <w:sz w:val="20"/>
          <w:szCs w:val="20"/>
        </w:rPr>
        <w:t>s</w:t>
      </w:r>
      <w:r w:rsidRPr="00B03A1B">
        <w:rPr>
          <w:rFonts w:cs="Arial"/>
          <w:sz w:val="20"/>
          <w:szCs w:val="20"/>
        </w:rPr>
        <w:t xml:space="preserve"> to the</w:t>
      </w:r>
      <w:r w:rsidR="00AC51B0" w:rsidRPr="00B03A1B">
        <w:rPr>
          <w:rFonts w:cs="Arial"/>
          <w:sz w:val="20"/>
          <w:szCs w:val="20"/>
        </w:rPr>
        <w:t>ir</w:t>
      </w:r>
      <w:r w:rsidRPr="00B03A1B">
        <w:rPr>
          <w:rFonts w:cs="Arial"/>
          <w:sz w:val="20"/>
          <w:szCs w:val="20"/>
        </w:rPr>
        <w:t xml:space="preserve"> intern training program (ITP) provider </w:t>
      </w:r>
      <w:r w:rsidR="00BA173D" w:rsidRPr="00B03A1B">
        <w:rPr>
          <w:rFonts w:cs="Arial"/>
          <w:sz w:val="20"/>
          <w:szCs w:val="20"/>
        </w:rPr>
        <w:t>as part of the</w:t>
      </w:r>
      <w:r w:rsidRPr="00B03A1B">
        <w:rPr>
          <w:rFonts w:cs="Arial"/>
          <w:sz w:val="20"/>
          <w:szCs w:val="20"/>
        </w:rPr>
        <w:t xml:space="preserve"> assessment </w:t>
      </w:r>
      <w:r w:rsidR="00BA173D" w:rsidRPr="00B03A1B">
        <w:rPr>
          <w:rFonts w:cs="Arial"/>
          <w:sz w:val="20"/>
          <w:szCs w:val="20"/>
        </w:rPr>
        <w:t>of</w:t>
      </w:r>
      <w:r w:rsidRPr="00B03A1B">
        <w:rPr>
          <w:rFonts w:cs="Arial"/>
          <w:sz w:val="20"/>
          <w:szCs w:val="20"/>
        </w:rPr>
        <w:t xml:space="preserve"> successful completion of the </w:t>
      </w:r>
      <w:r w:rsidR="00AC51B0" w:rsidRPr="00B03A1B">
        <w:rPr>
          <w:rFonts w:cs="Arial"/>
          <w:sz w:val="20"/>
          <w:szCs w:val="20"/>
        </w:rPr>
        <w:t xml:space="preserve">ITP </w:t>
      </w:r>
      <w:r w:rsidRPr="00B03A1B">
        <w:rPr>
          <w:rFonts w:cs="Arial"/>
          <w:sz w:val="20"/>
          <w:szCs w:val="20"/>
        </w:rPr>
        <w:t>program.</w:t>
      </w:r>
      <w:r w:rsidR="000A6EC8" w:rsidRPr="00B03A1B">
        <w:rPr>
          <w:rFonts w:cs="Arial"/>
          <w:sz w:val="20"/>
          <w:szCs w:val="20"/>
        </w:rPr>
        <w:t xml:space="preserve"> </w:t>
      </w:r>
      <w:r w:rsidRPr="00B03A1B">
        <w:rPr>
          <w:rFonts w:cs="Arial"/>
          <w:sz w:val="20"/>
          <w:szCs w:val="20"/>
        </w:rPr>
        <w:t xml:space="preserve">This should be done towards the end of the internship period, as it should demonstrate that the intern has planned and completed CPD that </w:t>
      </w:r>
      <w:r w:rsidR="00110316" w:rsidRPr="00B03A1B">
        <w:rPr>
          <w:rFonts w:cs="Arial"/>
          <w:sz w:val="20"/>
          <w:szCs w:val="20"/>
        </w:rPr>
        <w:t xml:space="preserve">helped </w:t>
      </w:r>
      <w:r w:rsidRPr="00B03A1B">
        <w:rPr>
          <w:rFonts w:cs="Arial"/>
          <w:sz w:val="20"/>
          <w:szCs w:val="20"/>
        </w:rPr>
        <w:t>them during their internship.</w:t>
      </w:r>
      <w:r w:rsidR="000A6EC8" w:rsidRPr="00B03A1B">
        <w:rPr>
          <w:rFonts w:cs="Arial"/>
          <w:sz w:val="20"/>
          <w:szCs w:val="20"/>
        </w:rPr>
        <w:t xml:space="preserve"> </w:t>
      </w:r>
      <w:r w:rsidR="00EE5BF6" w:rsidRPr="00B03A1B">
        <w:rPr>
          <w:rFonts w:cs="Arial"/>
          <w:sz w:val="20"/>
          <w:szCs w:val="20"/>
        </w:rPr>
        <w:t>The ITP provider may also request to see an intern</w:t>
      </w:r>
      <w:r w:rsidR="007D3A23" w:rsidRPr="00B03A1B">
        <w:rPr>
          <w:rFonts w:cs="Arial"/>
          <w:sz w:val="20"/>
          <w:szCs w:val="20"/>
        </w:rPr>
        <w:t>’s</w:t>
      </w:r>
      <w:r w:rsidR="00EE5BF6" w:rsidRPr="00B03A1B">
        <w:rPr>
          <w:rFonts w:cs="Arial"/>
          <w:sz w:val="20"/>
          <w:szCs w:val="20"/>
        </w:rPr>
        <w:t xml:space="preserve"> CPD plan towards the </w:t>
      </w:r>
      <w:r w:rsidR="007D3A23" w:rsidRPr="00B03A1B">
        <w:rPr>
          <w:rFonts w:cs="Arial"/>
          <w:sz w:val="20"/>
          <w:szCs w:val="20"/>
        </w:rPr>
        <w:t>beginning</w:t>
      </w:r>
      <w:r w:rsidR="00EE5BF6" w:rsidRPr="00B03A1B">
        <w:rPr>
          <w:rFonts w:cs="Arial"/>
          <w:sz w:val="20"/>
          <w:szCs w:val="20"/>
        </w:rPr>
        <w:t xml:space="preserve"> of the internship period.</w:t>
      </w:r>
    </w:p>
    <w:p w:rsidR="0088177A" w:rsidRPr="00B03A1B" w:rsidRDefault="00AC51B0" w:rsidP="005922E0">
      <w:pPr>
        <w:spacing w:after="240"/>
        <w:rPr>
          <w:rFonts w:cs="Arial"/>
          <w:sz w:val="20"/>
          <w:szCs w:val="20"/>
        </w:rPr>
      </w:pPr>
      <w:r w:rsidRPr="00B03A1B">
        <w:rPr>
          <w:rFonts w:cs="Arial"/>
          <w:sz w:val="20"/>
          <w:szCs w:val="20"/>
        </w:rPr>
        <w:t>As they would for any other assessment or work that is to be submitted as part of the ITP, t</w:t>
      </w:r>
      <w:r w:rsidR="00EC35E8" w:rsidRPr="00B03A1B">
        <w:rPr>
          <w:rFonts w:cs="Arial"/>
          <w:sz w:val="20"/>
          <w:szCs w:val="20"/>
        </w:rPr>
        <w:t xml:space="preserve">he ITP provider should provide information </w:t>
      </w:r>
      <w:r w:rsidRPr="00B03A1B">
        <w:rPr>
          <w:rFonts w:cs="Arial"/>
          <w:sz w:val="20"/>
          <w:szCs w:val="20"/>
        </w:rPr>
        <w:t xml:space="preserve">to intern pharmacists </w:t>
      </w:r>
      <w:r w:rsidR="0088177A" w:rsidRPr="00B03A1B">
        <w:rPr>
          <w:rFonts w:cs="Arial"/>
          <w:sz w:val="20"/>
          <w:szCs w:val="20"/>
        </w:rPr>
        <w:t xml:space="preserve">about timeframes for accepting </w:t>
      </w:r>
      <w:r w:rsidR="005231FE" w:rsidRPr="00B03A1B">
        <w:rPr>
          <w:rFonts w:cs="Arial"/>
          <w:sz w:val="20"/>
          <w:szCs w:val="20"/>
        </w:rPr>
        <w:t xml:space="preserve">the </w:t>
      </w:r>
      <w:r w:rsidR="0088177A" w:rsidRPr="00B03A1B">
        <w:rPr>
          <w:rFonts w:cs="Arial"/>
          <w:sz w:val="20"/>
          <w:szCs w:val="20"/>
        </w:rPr>
        <w:t xml:space="preserve">CPD </w:t>
      </w:r>
      <w:r w:rsidR="00E776C2" w:rsidRPr="00B03A1B">
        <w:rPr>
          <w:rFonts w:cs="Arial"/>
          <w:sz w:val="20"/>
          <w:szCs w:val="20"/>
        </w:rPr>
        <w:t>plan/</w:t>
      </w:r>
      <w:r w:rsidR="0088177A" w:rsidRPr="00B03A1B">
        <w:rPr>
          <w:rFonts w:cs="Arial"/>
          <w:sz w:val="20"/>
          <w:szCs w:val="20"/>
        </w:rPr>
        <w:t>records.</w:t>
      </w:r>
      <w:r w:rsidR="00D46269" w:rsidRPr="00B03A1B">
        <w:rPr>
          <w:rFonts w:cs="Arial"/>
          <w:sz w:val="20"/>
          <w:szCs w:val="20"/>
        </w:rPr>
        <w:t xml:space="preserve"> </w:t>
      </w:r>
    </w:p>
    <w:p w:rsidR="005A1EF2" w:rsidRPr="00B03A1B" w:rsidRDefault="005A1EF2" w:rsidP="005A1EF2">
      <w:pPr>
        <w:numPr>
          <w:ilvl w:val="0"/>
          <w:numId w:val="23"/>
        </w:numPr>
        <w:spacing w:after="120"/>
        <w:rPr>
          <w:rFonts w:cs="Arial"/>
          <w:b/>
          <w:sz w:val="20"/>
          <w:szCs w:val="20"/>
        </w:rPr>
      </w:pPr>
      <w:r w:rsidRPr="00B03A1B">
        <w:rPr>
          <w:rFonts w:cs="Arial"/>
          <w:b/>
          <w:sz w:val="20"/>
          <w:szCs w:val="20"/>
        </w:rPr>
        <w:t>I am an intern pharmacist.</w:t>
      </w:r>
      <w:r w:rsidR="000A6EC8" w:rsidRPr="00B03A1B">
        <w:rPr>
          <w:rFonts w:cs="Arial"/>
          <w:b/>
          <w:sz w:val="20"/>
          <w:szCs w:val="20"/>
        </w:rPr>
        <w:t xml:space="preserve"> </w:t>
      </w:r>
      <w:r w:rsidRPr="00B03A1B">
        <w:rPr>
          <w:rFonts w:cs="Arial"/>
          <w:b/>
          <w:sz w:val="20"/>
          <w:szCs w:val="20"/>
        </w:rPr>
        <w:t xml:space="preserve">What do I have to provide to my intern training program (ITP) provider as proof of my CPD? </w:t>
      </w:r>
    </w:p>
    <w:p w:rsidR="005A1EF2" w:rsidRPr="00B03A1B" w:rsidRDefault="005A1EF2" w:rsidP="005922E0">
      <w:pPr>
        <w:spacing w:after="240"/>
        <w:rPr>
          <w:rFonts w:cs="Arial"/>
          <w:sz w:val="20"/>
          <w:szCs w:val="20"/>
        </w:rPr>
      </w:pPr>
      <w:r w:rsidRPr="00B03A1B">
        <w:rPr>
          <w:rFonts w:cs="Arial"/>
          <w:sz w:val="20"/>
          <w:szCs w:val="20"/>
        </w:rPr>
        <w:t>Intern pharmacists should plan their CPD and keep records in the same way as pharmacists holding general registration</w:t>
      </w:r>
      <w:r w:rsidR="00110316" w:rsidRPr="00B03A1B">
        <w:rPr>
          <w:rFonts w:cs="Arial"/>
          <w:sz w:val="20"/>
          <w:szCs w:val="20"/>
        </w:rPr>
        <w:t>. They are also required to</w:t>
      </w:r>
      <w:r w:rsidRPr="00B03A1B">
        <w:rPr>
          <w:rFonts w:cs="Arial"/>
          <w:sz w:val="20"/>
          <w:szCs w:val="20"/>
        </w:rPr>
        <w:t xml:space="preserve"> maintain a portfolio contain</w:t>
      </w:r>
      <w:r w:rsidR="00110316" w:rsidRPr="00B03A1B">
        <w:rPr>
          <w:rFonts w:cs="Arial"/>
          <w:sz w:val="20"/>
          <w:szCs w:val="20"/>
        </w:rPr>
        <w:t>ing</w:t>
      </w:r>
      <w:r w:rsidRPr="00B03A1B">
        <w:rPr>
          <w:rFonts w:cs="Arial"/>
          <w:sz w:val="20"/>
          <w:szCs w:val="20"/>
        </w:rPr>
        <w:t xml:space="preserve"> any evidence of completion of CPD for auditing purposes.</w:t>
      </w:r>
      <w:r w:rsidR="000A6EC8" w:rsidRPr="00B03A1B">
        <w:rPr>
          <w:rFonts w:cs="Arial"/>
          <w:sz w:val="20"/>
          <w:szCs w:val="20"/>
        </w:rPr>
        <w:t xml:space="preserve"> </w:t>
      </w:r>
      <w:r w:rsidRPr="00B03A1B">
        <w:rPr>
          <w:rFonts w:cs="Arial"/>
          <w:sz w:val="20"/>
          <w:szCs w:val="20"/>
        </w:rPr>
        <w:t xml:space="preserve">Refer to </w:t>
      </w:r>
      <w:hyperlink w:anchor="question38" w:history="1">
        <w:r w:rsidRPr="00B03A1B">
          <w:rPr>
            <w:rStyle w:val="Hyperlink"/>
            <w:rFonts w:ascii="Arial" w:hAnsi="Arial" w:cs="Arial"/>
            <w:sz w:val="20"/>
            <w:szCs w:val="20"/>
          </w:rPr>
          <w:t>Q</w:t>
        </w:r>
        <w:r w:rsidR="00842C4D" w:rsidRPr="00B03A1B">
          <w:rPr>
            <w:rStyle w:val="Hyperlink"/>
            <w:rFonts w:ascii="Arial" w:hAnsi="Arial" w:cs="Arial"/>
            <w:sz w:val="20"/>
            <w:szCs w:val="20"/>
          </w:rPr>
          <w:t xml:space="preserve">uestion </w:t>
        </w:r>
        <w:r w:rsidR="005231FE" w:rsidRPr="00B03A1B">
          <w:rPr>
            <w:rStyle w:val="Hyperlink"/>
            <w:rFonts w:ascii="Arial" w:hAnsi="Arial" w:cs="Arial"/>
            <w:sz w:val="20"/>
            <w:szCs w:val="20"/>
          </w:rPr>
          <w:t xml:space="preserve">38 </w:t>
        </w:r>
        <w:r w:rsidRPr="00B03A1B">
          <w:rPr>
            <w:rStyle w:val="Hyperlink"/>
            <w:rFonts w:ascii="Arial" w:hAnsi="Arial" w:cs="Arial"/>
            <w:sz w:val="20"/>
            <w:szCs w:val="20"/>
          </w:rPr>
          <w:t>to Q</w:t>
        </w:r>
        <w:r w:rsidR="00842C4D" w:rsidRPr="00B03A1B">
          <w:rPr>
            <w:rStyle w:val="Hyperlink"/>
            <w:rFonts w:ascii="Arial" w:hAnsi="Arial" w:cs="Arial"/>
            <w:sz w:val="20"/>
            <w:szCs w:val="20"/>
          </w:rPr>
          <w:t xml:space="preserve">uestion </w:t>
        </w:r>
        <w:r w:rsidR="005231FE" w:rsidRPr="00B03A1B">
          <w:rPr>
            <w:rStyle w:val="Hyperlink"/>
            <w:rFonts w:ascii="Arial" w:hAnsi="Arial" w:cs="Arial"/>
            <w:sz w:val="20"/>
            <w:szCs w:val="20"/>
          </w:rPr>
          <w:t>41</w:t>
        </w:r>
      </w:hyperlink>
      <w:r w:rsidR="005231FE" w:rsidRPr="00B03A1B">
        <w:rPr>
          <w:rFonts w:cs="Arial"/>
          <w:sz w:val="20"/>
          <w:szCs w:val="20"/>
        </w:rPr>
        <w:t xml:space="preserve"> </w:t>
      </w:r>
      <w:r w:rsidRPr="00B03A1B">
        <w:rPr>
          <w:rFonts w:cs="Arial"/>
          <w:sz w:val="20"/>
          <w:szCs w:val="20"/>
        </w:rPr>
        <w:t xml:space="preserve">for information on </w:t>
      </w:r>
      <w:r w:rsidR="007865F0" w:rsidRPr="00B03A1B">
        <w:rPr>
          <w:rFonts w:cs="Arial"/>
          <w:sz w:val="20"/>
          <w:szCs w:val="20"/>
        </w:rPr>
        <w:t xml:space="preserve">planning CPD and </w:t>
      </w:r>
      <w:r w:rsidRPr="00B03A1B">
        <w:rPr>
          <w:rFonts w:cs="Arial"/>
          <w:sz w:val="20"/>
          <w:szCs w:val="20"/>
        </w:rPr>
        <w:t>the amount of deta</w:t>
      </w:r>
      <w:r w:rsidR="007865F0" w:rsidRPr="00B03A1B">
        <w:rPr>
          <w:rFonts w:cs="Arial"/>
          <w:sz w:val="20"/>
          <w:szCs w:val="20"/>
        </w:rPr>
        <w:t>il to include in your records. You should also c</w:t>
      </w:r>
      <w:r w:rsidRPr="00B03A1B">
        <w:rPr>
          <w:rFonts w:cs="Arial"/>
          <w:sz w:val="20"/>
          <w:szCs w:val="20"/>
        </w:rPr>
        <w:t xml:space="preserve">onsult your ITP provider to ensure that you provide </w:t>
      </w:r>
      <w:r w:rsidR="00E776C2" w:rsidRPr="00B03A1B">
        <w:rPr>
          <w:rFonts w:cs="Arial"/>
          <w:sz w:val="20"/>
          <w:szCs w:val="20"/>
        </w:rPr>
        <w:t xml:space="preserve">a </w:t>
      </w:r>
      <w:r w:rsidR="00B767C4" w:rsidRPr="00B03A1B">
        <w:rPr>
          <w:rFonts w:cs="Arial"/>
          <w:sz w:val="20"/>
          <w:szCs w:val="20"/>
        </w:rPr>
        <w:t xml:space="preserve">CPD </w:t>
      </w:r>
      <w:r w:rsidR="00E776C2" w:rsidRPr="00B03A1B">
        <w:rPr>
          <w:rFonts w:cs="Arial"/>
          <w:sz w:val="20"/>
          <w:szCs w:val="20"/>
        </w:rPr>
        <w:t>plan/</w:t>
      </w:r>
      <w:r w:rsidRPr="00B03A1B">
        <w:rPr>
          <w:rFonts w:cs="Arial"/>
          <w:sz w:val="20"/>
          <w:szCs w:val="20"/>
        </w:rPr>
        <w:t>records in accordance with any specific instructions</w:t>
      </w:r>
      <w:r w:rsidR="00B767C4" w:rsidRPr="00B03A1B">
        <w:rPr>
          <w:rFonts w:cs="Arial"/>
          <w:sz w:val="20"/>
          <w:szCs w:val="20"/>
        </w:rPr>
        <w:t xml:space="preserve"> they have</w:t>
      </w:r>
      <w:r w:rsidRPr="00B03A1B">
        <w:rPr>
          <w:rFonts w:cs="Arial"/>
          <w:sz w:val="20"/>
          <w:szCs w:val="20"/>
        </w:rPr>
        <w:t>.</w:t>
      </w:r>
      <w:r w:rsidR="000A6EC8" w:rsidRPr="00B03A1B">
        <w:rPr>
          <w:rFonts w:cs="Arial"/>
          <w:sz w:val="20"/>
          <w:szCs w:val="20"/>
        </w:rPr>
        <w:t xml:space="preserve"> </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 xml:space="preserve">How long do I have to keep my CPD </w:t>
      </w:r>
      <w:r w:rsidR="00E776C2" w:rsidRPr="00B03A1B">
        <w:rPr>
          <w:rFonts w:cs="Arial"/>
          <w:b/>
          <w:sz w:val="20"/>
          <w:szCs w:val="20"/>
        </w:rPr>
        <w:t>plan/</w:t>
      </w:r>
      <w:r w:rsidRPr="00B03A1B">
        <w:rPr>
          <w:rFonts w:cs="Arial"/>
          <w:b/>
          <w:sz w:val="20"/>
          <w:szCs w:val="20"/>
        </w:rPr>
        <w:t xml:space="preserve">records? </w:t>
      </w:r>
    </w:p>
    <w:p w:rsidR="001D5E05" w:rsidRPr="00B03A1B" w:rsidRDefault="00CD46B3" w:rsidP="005922E0">
      <w:pPr>
        <w:spacing w:after="240"/>
        <w:rPr>
          <w:rFonts w:cs="Arial"/>
          <w:sz w:val="20"/>
          <w:szCs w:val="20"/>
        </w:rPr>
      </w:pPr>
      <w:r w:rsidRPr="00B03A1B">
        <w:rPr>
          <w:rFonts w:cs="Arial"/>
          <w:sz w:val="20"/>
          <w:szCs w:val="20"/>
        </w:rPr>
        <w:t>All p</w:t>
      </w:r>
      <w:r w:rsidR="001D5E05" w:rsidRPr="00B03A1B">
        <w:rPr>
          <w:rFonts w:cs="Arial"/>
          <w:sz w:val="20"/>
          <w:szCs w:val="20"/>
        </w:rPr>
        <w:t>harmacists</w:t>
      </w:r>
      <w:r w:rsidRPr="00B03A1B">
        <w:rPr>
          <w:rFonts w:cs="Arial"/>
          <w:sz w:val="20"/>
          <w:szCs w:val="20"/>
        </w:rPr>
        <w:t xml:space="preserve"> (including interns)</w:t>
      </w:r>
      <w:r w:rsidR="001D5E05" w:rsidRPr="00B03A1B">
        <w:rPr>
          <w:rFonts w:cs="Arial"/>
          <w:sz w:val="20"/>
          <w:szCs w:val="20"/>
        </w:rPr>
        <w:t xml:space="preserve"> </w:t>
      </w:r>
      <w:r w:rsidR="0016572F" w:rsidRPr="00B03A1B">
        <w:rPr>
          <w:rFonts w:cs="Arial"/>
          <w:sz w:val="20"/>
          <w:szCs w:val="20"/>
        </w:rPr>
        <w:t>are required to</w:t>
      </w:r>
      <w:r w:rsidR="001D5E05" w:rsidRPr="00B03A1B">
        <w:rPr>
          <w:rFonts w:cs="Arial"/>
          <w:sz w:val="20"/>
          <w:szCs w:val="20"/>
        </w:rPr>
        <w:t xml:space="preserve"> keep </w:t>
      </w:r>
      <w:r w:rsidR="00E776C2" w:rsidRPr="00B03A1B">
        <w:rPr>
          <w:rFonts w:cs="Arial"/>
          <w:sz w:val="20"/>
          <w:szCs w:val="20"/>
        </w:rPr>
        <w:t xml:space="preserve">the </w:t>
      </w:r>
      <w:r w:rsidR="001D5E05" w:rsidRPr="00B03A1B">
        <w:rPr>
          <w:rFonts w:cs="Arial"/>
          <w:sz w:val="20"/>
          <w:szCs w:val="20"/>
        </w:rPr>
        <w:t xml:space="preserve">CPD </w:t>
      </w:r>
      <w:r w:rsidR="00E776C2" w:rsidRPr="00B03A1B">
        <w:rPr>
          <w:rFonts w:cs="Arial"/>
          <w:sz w:val="20"/>
          <w:szCs w:val="20"/>
        </w:rPr>
        <w:t>plan/</w:t>
      </w:r>
      <w:r w:rsidR="001D5E05" w:rsidRPr="00B03A1B">
        <w:rPr>
          <w:rFonts w:cs="Arial"/>
          <w:sz w:val="20"/>
          <w:szCs w:val="20"/>
        </w:rPr>
        <w:t xml:space="preserve">records and </w:t>
      </w:r>
      <w:r w:rsidR="007A2A5D" w:rsidRPr="00B03A1B">
        <w:rPr>
          <w:rFonts w:cs="Arial"/>
          <w:sz w:val="20"/>
          <w:szCs w:val="20"/>
        </w:rPr>
        <w:t xml:space="preserve">any </w:t>
      </w:r>
      <w:r w:rsidR="001D5E05" w:rsidRPr="00B03A1B">
        <w:rPr>
          <w:rFonts w:cs="Arial"/>
          <w:sz w:val="20"/>
          <w:szCs w:val="20"/>
        </w:rPr>
        <w:t xml:space="preserve">supporting documentation </w:t>
      </w:r>
      <w:r w:rsidR="00A54501" w:rsidRPr="00B03A1B">
        <w:rPr>
          <w:rFonts w:cs="Arial"/>
          <w:sz w:val="20"/>
          <w:szCs w:val="20"/>
        </w:rPr>
        <w:t xml:space="preserve">for the previous three full CPD periods. </w:t>
      </w:r>
      <w:r w:rsidR="001D5E05" w:rsidRPr="00B03A1B">
        <w:rPr>
          <w:rFonts w:cs="Arial"/>
          <w:sz w:val="20"/>
          <w:szCs w:val="20"/>
        </w:rPr>
        <w:t>This will provide you with suitable records not only for the 12</w:t>
      </w:r>
      <w:r w:rsidR="00110316" w:rsidRPr="00B03A1B">
        <w:rPr>
          <w:rFonts w:cs="Arial"/>
          <w:sz w:val="20"/>
          <w:szCs w:val="20"/>
        </w:rPr>
        <w:t>-</w:t>
      </w:r>
      <w:r w:rsidR="001D5E05" w:rsidRPr="00B03A1B">
        <w:rPr>
          <w:rFonts w:cs="Arial"/>
          <w:sz w:val="20"/>
          <w:szCs w:val="20"/>
        </w:rPr>
        <w:t>month auditable CPD period but also for a recency of practice application should you return after an extended absence from practice.</w:t>
      </w:r>
    </w:p>
    <w:p w:rsidR="001D5E05" w:rsidRPr="00B03A1B" w:rsidRDefault="001D5E05" w:rsidP="001D5E05">
      <w:pPr>
        <w:numPr>
          <w:ilvl w:val="0"/>
          <w:numId w:val="23"/>
        </w:numPr>
        <w:spacing w:after="120"/>
        <w:rPr>
          <w:rFonts w:cs="Arial"/>
          <w:b/>
          <w:sz w:val="20"/>
          <w:szCs w:val="20"/>
        </w:rPr>
      </w:pPr>
      <w:r w:rsidRPr="00B03A1B">
        <w:rPr>
          <w:rFonts w:cs="Arial"/>
          <w:b/>
          <w:sz w:val="20"/>
          <w:szCs w:val="20"/>
        </w:rPr>
        <w:t>D</w:t>
      </w:r>
      <w:r w:rsidR="00FA68F8" w:rsidRPr="00B03A1B">
        <w:rPr>
          <w:rFonts w:cs="Arial"/>
          <w:b/>
          <w:sz w:val="20"/>
          <w:szCs w:val="20"/>
        </w:rPr>
        <w:t xml:space="preserve">oes everyone need to </w:t>
      </w:r>
      <w:r w:rsidR="005C51F0" w:rsidRPr="00B03A1B">
        <w:rPr>
          <w:rFonts w:cs="Arial"/>
          <w:b/>
          <w:sz w:val="20"/>
          <w:szCs w:val="20"/>
        </w:rPr>
        <w:t xml:space="preserve">have </w:t>
      </w:r>
      <w:r w:rsidRPr="00B03A1B">
        <w:rPr>
          <w:rFonts w:cs="Arial"/>
          <w:b/>
          <w:sz w:val="20"/>
          <w:szCs w:val="20"/>
        </w:rPr>
        <w:t xml:space="preserve">a </w:t>
      </w:r>
      <w:r w:rsidR="00A64D9C" w:rsidRPr="00B03A1B">
        <w:rPr>
          <w:rFonts w:cs="Arial"/>
          <w:b/>
          <w:sz w:val="20"/>
          <w:szCs w:val="20"/>
        </w:rPr>
        <w:t xml:space="preserve">CPD </w:t>
      </w:r>
      <w:r w:rsidRPr="00B03A1B">
        <w:rPr>
          <w:rFonts w:cs="Arial"/>
          <w:b/>
          <w:sz w:val="20"/>
          <w:szCs w:val="20"/>
        </w:rPr>
        <w:t>plan?</w:t>
      </w:r>
      <w:r w:rsidR="000A6EC8" w:rsidRPr="00B03A1B">
        <w:rPr>
          <w:rFonts w:cs="Arial"/>
          <w:b/>
          <w:sz w:val="20"/>
          <w:szCs w:val="20"/>
        </w:rPr>
        <w:t xml:space="preserve"> </w:t>
      </w:r>
    </w:p>
    <w:p w:rsidR="00CF51F1" w:rsidRPr="00B03A1B" w:rsidRDefault="005C51F0" w:rsidP="007D3A23">
      <w:pPr>
        <w:pStyle w:val="AHPRABody"/>
        <w:spacing w:after="240"/>
      </w:pPr>
      <w:r w:rsidRPr="00B03A1B">
        <w:t>Yes,</w:t>
      </w:r>
      <w:r w:rsidR="007D3A23" w:rsidRPr="00B03A1B">
        <w:t xml:space="preserve"> as outlined in the Board’s revised CPD standard and CPD guidelines</w:t>
      </w:r>
      <w:r w:rsidR="00B30986" w:rsidRPr="00B03A1B">
        <w:t xml:space="preserve"> which came into effect on 1 December 2015</w:t>
      </w:r>
      <w:r w:rsidR="007D3A23" w:rsidRPr="00B03A1B">
        <w:t xml:space="preserve">, every pharmacist must plan their CPD and </w:t>
      </w:r>
      <w:r w:rsidR="007A2A5D" w:rsidRPr="00B03A1B">
        <w:t>have</w:t>
      </w:r>
      <w:r w:rsidR="007D3A23" w:rsidRPr="00B03A1B">
        <w:t xml:space="preserve"> a CPD plan for each 12-month CPD period. </w:t>
      </w:r>
    </w:p>
    <w:p w:rsidR="009B4CFE" w:rsidRPr="00B03A1B" w:rsidRDefault="00A450E4" w:rsidP="007D3A23">
      <w:pPr>
        <w:pStyle w:val="AHPRABody"/>
        <w:spacing w:after="240"/>
      </w:pPr>
      <w:r w:rsidRPr="00B03A1B">
        <w:t xml:space="preserve">Intern pharmacists are also </w:t>
      </w:r>
      <w:r w:rsidR="00CF51F1" w:rsidRPr="00B03A1B">
        <w:t xml:space="preserve">required </w:t>
      </w:r>
      <w:r w:rsidRPr="00B03A1B">
        <w:t xml:space="preserve">to </w:t>
      </w:r>
      <w:r w:rsidR="004E39CC" w:rsidRPr="00B03A1B">
        <w:t>develop</w:t>
      </w:r>
      <w:r w:rsidRPr="00B03A1B">
        <w:t xml:space="preserve"> a CPD plan for their internship period</w:t>
      </w:r>
      <w:r w:rsidR="00CF51F1" w:rsidRPr="00B03A1B">
        <w:t xml:space="preserve"> that includes CPD activities that are separate or in addition to the inter</w:t>
      </w:r>
      <w:r w:rsidR="009B4CFE" w:rsidRPr="00B03A1B">
        <w:t>n</w:t>
      </w:r>
      <w:r w:rsidR="00CF51F1" w:rsidRPr="00B03A1B">
        <w:t xml:space="preserve"> training program activities and </w:t>
      </w:r>
      <w:r w:rsidR="009B4CFE" w:rsidRPr="00B03A1B">
        <w:t>on the job training activities</w:t>
      </w:r>
      <w:r w:rsidRPr="00B03A1B">
        <w:t>.</w:t>
      </w:r>
      <w:r w:rsidR="00471B55" w:rsidRPr="00B03A1B">
        <w:t xml:space="preserve"> </w:t>
      </w:r>
    </w:p>
    <w:p w:rsidR="00341300" w:rsidRPr="00B03A1B" w:rsidRDefault="00471B55" w:rsidP="007D3A23">
      <w:pPr>
        <w:pStyle w:val="AHPRABody"/>
        <w:spacing w:after="240"/>
      </w:pPr>
      <w:r w:rsidRPr="00B03A1B">
        <w:t xml:space="preserve">An audit of compliance with the </w:t>
      </w:r>
      <w:r w:rsidR="007D3A23" w:rsidRPr="00B03A1B">
        <w:t xml:space="preserve">CPD </w:t>
      </w:r>
      <w:r w:rsidRPr="00B03A1B">
        <w:t xml:space="preserve">standard will require evidence of the plan and the associated CPD activities. </w:t>
      </w:r>
    </w:p>
    <w:p w:rsidR="00341300" w:rsidRPr="00B03A1B" w:rsidRDefault="00341300" w:rsidP="00341300">
      <w:pPr>
        <w:numPr>
          <w:ilvl w:val="0"/>
          <w:numId w:val="23"/>
        </w:numPr>
        <w:spacing w:after="120"/>
        <w:rPr>
          <w:rFonts w:cs="Arial"/>
          <w:b/>
          <w:sz w:val="20"/>
          <w:szCs w:val="20"/>
        </w:rPr>
      </w:pPr>
      <w:bookmarkStart w:id="11" w:name="question38"/>
      <w:r w:rsidRPr="00B03A1B">
        <w:rPr>
          <w:rFonts w:cs="Arial"/>
          <w:b/>
          <w:sz w:val="20"/>
          <w:szCs w:val="20"/>
        </w:rPr>
        <w:t>How do I develop a CPD plan?</w:t>
      </w:r>
    </w:p>
    <w:bookmarkEnd w:id="11"/>
    <w:p w:rsidR="008F5F19" w:rsidRPr="00B03A1B" w:rsidRDefault="00A00AA0" w:rsidP="009D3E31">
      <w:pPr>
        <w:spacing w:after="120"/>
        <w:rPr>
          <w:rFonts w:cs="Arial"/>
          <w:sz w:val="20"/>
          <w:szCs w:val="20"/>
        </w:rPr>
      </w:pPr>
      <w:r w:rsidRPr="00B03A1B">
        <w:rPr>
          <w:rFonts w:cs="Arial"/>
          <w:sz w:val="20"/>
          <w:szCs w:val="20"/>
        </w:rPr>
        <w:t>A</w:t>
      </w:r>
      <w:r w:rsidR="001D5E05" w:rsidRPr="00B03A1B">
        <w:rPr>
          <w:rFonts w:cs="Arial"/>
          <w:sz w:val="20"/>
          <w:szCs w:val="20"/>
        </w:rPr>
        <w:t xml:space="preserve">s part of the process of maintaining </w:t>
      </w:r>
      <w:r w:rsidR="00CD46B3" w:rsidRPr="00B03A1B">
        <w:rPr>
          <w:rFonts w:cs="Arial"/>
          <w:sz w:val="20"/>
          <w:szCs w:val="20"/>
        </w:rPr>
        <w:t xml:space="preserve">competence </w:t>
      </w:r>
      <w:r w:rsidR="001D5E05" w:rsidRPr="00B03A1B">
        <w:rPr>
          <w:rFonts w:cs="Arial"/>
          <w:sz w:val="20"/>
          <w:szCs w:val="20"/>
        </w:rPr>
        <w:t xml:space="preserve">and extending </w:t>
      </w:r>
      <w:r w:rsidR="00CD46B3" w:rsidRPr="00B03A1B">
        <w:rPr>
          <w:rFonts w:cs="Arial"/>
          <w:sz w:val="20"/>
          <w:szCs w:val="20"/>
        </w:rPr>
        <w:t>scope of practice</w:t>
      </w:r>
      <w:r w:rsidR="001D5E05" w:rsidRPr="00B03A1B">
        <w:rPr>
          <w:rFonts w:cs="Arial"/>
          <w:sz w:val="20"/>
          <w:szCs w:val="20"/>
        </w:rPr>
        <w:t xml:space="preserve">, all pharmacists are </w:t>
      </w:r>
      <w:r w:rsidR="005C51F0" w:rsidRPr="00B03A1B">
        <w:rPr>
          <w:rFonts w:cs="Arial"/>
          <w:sz w:val="20"/>
          <w:szCs w:val="20"/>
        </w:rPr>
        <w:t xml:space="preserve">expected </w:t>
      </w:r>
      <w:r w:rsidR="001D5E05" w:rsidRPr="00B03A1B">
        <w:rPr>
          <w:rFonts w:cs="Arial"/>
          <w:sz w:val="20"/>
          <w:szCs w:val="20"/>
        </w:rPr>
        <w:t xml:space="preserve">to identify </w:t>
      </w:r>
      <w:r w:rsidR="009358FF" w:rsidRPr="00B03A1B">
        <w:rPr>
          <w:rFonts w:cs="Arial"/>
          <w:sz w:val="20"/>
          <w:szCs w:val="20"/>
        </w:rPr>
        <w:t xml:space="preserve">knowledge gaps or </w:t>
      </w:r>
      <w:r w:rsidR="001D5E05" w:rsidRPr="00B03A1B">
        <w:rPr>
          <w:rFonts w:cs="Arial"/>
          <w:sz w:val="20"/>
          <w:szCs w:val="20"/>
        </w:rPr>
        <w:t>need</w:t>
      </w:r>
      <w:r w:rsidR="009358FF" w:rsidRPr="00B03A1B">
        <w:rPr>
          <w:rFonts w:cs="Arial"/>
          <w:sz w:val="20"/>
          <w:szCs w:val="20"/>
        </w:rPr>
        <w:t>s</w:t>
      </w:r>
      <w:r w:rsidR="001D5E05" w:rsidRPr="00B03A1B">
        <w:rPr>
          <w:rFonts w:cs="Arial"/>
          <w:sz w:val="20"/>
          <w:szCs w:val="20"/>
        </w:rPr>
        <w:t xml:space="preserve"> </w:t>
      </w:r>
      <w:r w:rsidR="009358FF" w:rsidRPr="00B03A1B">
        <w:rPr>
          <w:rFonts w:cs="Arial"/>
          <w:sz w:val="20"/>
          <w:szCs w:val="20"/>
        </w:rPr>
        <w:t>requiring</w:t>
      </w:r>
      <w:r w:rsidR="001D5E05" w:rsidRPr="00B03A1B">
        <w:rPr>
          <w:rFonts w:cs="Arial"/>
          <w:sz w:val="20"/>
          <w:szCs w:val="20"/>
        </w:rPr>
        <w:t xml:space="preserve"> further development</w:t>
      </w:r>
      <w:r w:rsidR="009358FF" w:rsidRPr="00B03A1B">
        <w:rPr>
          <w:rFonts w:cs="Arial"/>
          <w:sz w:val="20"/>
          <w:szCs w:val="20"/>
        </w:rPr>
        <w:t>,</w:t>
      </w:r>
      <w:r w:rsidR="001D5E05" w:rsidRPr="00B03A1B">
        <w:rPr>
          <w:rFonts w:cs="Arial"/>
          <w:sz w:val="20"/>
          <w:szCs w:val="20"/>
        </w:rPr>
        <w:t xml:space="preserve"> through self reflection and </w:t>
      </w:r>
      <w:r w:rsidR="00314D26" w:rsidRPr="00B03A1B">
        <w:rPr>
          <w:rFonts w:cs="Arial"/>
          <w:sz w:val="20"/>
          <w:szCs w:val="20"/>
        </w:rPr>
        <w:t xml:space="preserve">assessment of their </w:t>
      </w:r>
      <w:r w:rsidR="001D5E05" w:rsidRPr="00B03A1B">
        <w:rPr>
          <w:rFonts w:cs="Arial"/>
          <w:sz w:val="20"/>
          <w:szCs w:val="20"/>
        </w:rPr>
        <w:t>performance</w:t>
      </w:r>
      <w:r w:rsidR="00341300" w:rsidRPr="00B03A1B">
        <w:rPr>
          <w:rFonts w:cs="Arial"/>
          <w:sz w:val="20"/>
          <w:szCs w:val="20"/>
        </w:rPr>
        <w:t xml:space="preserve"> – that is, to identify their </w:t>
      </w:r>
      <w:r w:rsidR="00212B92" w:rsidRPr="00B03A1B">
        <w:rPr>
          <w:rFonts w:cs="Arial"/>
          <w:sz w:val="20"/>
          <w:szCs w:val="20"/>
        </w:rPr>
        <w:t xml:space="preserve">continuing </w:t>
      </w:r>
      <w:r w:rsidR="00341300" w:rsidRPr="00B03A1B">
        <w:rPr>
          <w:rFonts w:cs="Arial"/>
          <w:sz w:val="20"/>
          <w:szCs w:val="20"/>
        </w:rPr>
        <w:t>professional development needs</w:t>
      </w:r>
      <w:r w:rsidR="001D5E05" w:rsidRPr="00B03A1B">
        <w:rPr>
          <w:rFonts w:cs="Arial"/>
          <w:sz w:val="20"/>
          <w:szCs w:val="20"/>
        </w:rPr>
        <w:t>.</w:t>
      </w:r>
      <w:r w:rsidR="000A6EC8" w:rsidRPr="00B03A1B">
        <w:rPr>
          <w:rFonts w:cs="Arial"/>
          <w:sz w:val="20"/>
          <w:szCs w:val="20"/>
        </w:rPr>
        <w:t xml:space="preserve"> </w:t>
      </w:r>
      <w:r w:rsidR="00341300" w:rsidRPr="00B03A1B">
        <w:rPr>
          <w:rFonts w:cs="Arial"/>
          <w:sz w:val="20"/>
          <w:szCs w:val="20"/>
        </w:rPr>
        <w:t xml:space="preserve">This requires pharmacists to </w:t>
      </w:r>
      <w:r w:rsidR="00311241" w:rsidRPr="00B03A1B">
        <w:rPr>
          <w:rFonts w:cs="Arial"/>
          <w:sz w:val="20"/>
          <w:szCs w:val="20"/>
        </w:rPr>
        <w:t xml:space="preserve">be familiar with and able to </w:t>
      </w:r>
      <w:r w:rsidR="00341300" w:rsidRPr="00B03A1B">
        <w:rPr>
          <w:rFonts w:cs="Arial"/>
          <w:sz w:val="20"/>
          <w:szCs w:val="20"/>
        </w:rPr>
        <w:t xml:space="preserve">use the </w:t>
      </w:r>
      <w:hyperlink r:id="rId18" w:history="1">
        <w:r w:rsidR="00341300" w:rsidRPr="00B03A1B">
          <w:rPr>
            <w:rStyle w:val="Hyperlink"/>
            <w:rFonts w:ascii="Arial" w:hAnsi="Arial" w:cs="Arial"/>
            <w:sz w:val="20"/>
            <w:szCs w:val="20"/>
          </w:rPr>
          <w:t>National Competency Standards Framework for Pharmacists in Australia, 2010</w:t>
        </w:r>
      </w:hyperlink>
      <w:r w:rsidR="00341300" w:rsidRPr="00B03A1B">
        <w:rPr>
          <w:rFonts w:cs="Arial"/>
          <w:sz w:val="20"/>
          <w:szCs w:val="20"/>
        </w:rPr>
        <w:t xml:space="preserve"> </w:t>
      </w:r>
      <w:r w:rsidR="00311241" w:rsidRPr="00B03A1B">
        <w:rPr>
          <w:rFonts w:cs="Arial"/>
          <w:sz w:val="20"/>
          <w:szCs w:val="20"/>
        </w:rPr>
        <w:t>(Competency Standards Framework).</w:t>
      </w:r>
      <w:r w:rsidR="000A6EC8" w:rsidRPr="00B03A1B">
        <w:rPr>
          <w:rFonts w:cs="Arial"/>
          <w:sz w:val="20"/>
          <w:szCs w:val="20"/>
        </w:rPr>
        <w:t xml:space="preserve"> </w:t>
      </w:r>
    </w:p>
    <w:p w:rsidR="00311241" w:rsidRPr="00B03A1B" w:rsidRDefault="00CD46B3" w:rsidP="00DF418D">
      <w:pPr>
        <w:spacing w:after="120"/>
        <w:ind w:left="709" w:hanging="709"/>
        <w:rPr>
          <w:rFonts w:cs="Arial"/>
          <w:sz w:val="20"/>
          <w:szCs w:val="20"/>
        </w:rPr>
      </w:pPr>
      <w:r w:rsidRPr="00B03A1B">
        <w:rPr>
          <w:rFonts w:cs="Arial"/>
          <w:sz w:val="20"/>
          <w:szCs w:val="20"/>
          <w:u w:val="single"/>
        </w:rPr>
        <w:t>Step 1</w:t>
      </w:r>
      <w:r w:rsidR="00DF418D" w:rsidRPr="00B03A1B">
        <w:rPr>
          <w:rFonts w:cs="Arial"/>
          <w:sz w:val="20"/>
          <w:szCs w:val="20"/>
        </w:rPr>
        <w:t>:</w:t>
      </w:r>
      <w:r w:rsidRPr="00B03A1B">
        <w:rPr>
          <w:rFonts w:cs="Arial"/>
          <w:sz w:val="20"/>
          <w:szCs w:val="20"/>
        </w:rPr>
        <w:tab/>
      </w:r>
      <w:r w:rsidR="00341300" w:rsidRPr="00B03A1B">
        <w:rPr>
          <w:rFonts w:cs="Arial"/>
          <w:sz w:val="20"/>
          <w:szCs w:val="20"/>
        </w:rPr>
        <w:t xml:space="preserve">identify the competencies relevant to </w:t>
      </w:r>
      <w:r w:rsidRPr="00B03A1B">
        <w:rPr>
          <w:rFonts w:cs="Arial"/>
          <w:sz w:val="20"/>
          <w:szCs w:val="20"/>
        </w:rPr>
        <w:t>your</w:t>
      </w:r>
      <w:r w:rsidR="00341300" w:rsidRPr="00B03A1B">
        <w:rPr>
          <w:rFonts w:cs="Arial"/>
          <w:sz w:val="20"/>
          <w:szCs w:val="20"/>
        </w:rPr>
        <w:t xml:space="preserve"> role and the pharmacy services</w:t>
      </w:r>
      <w:r w:rsidRPr="00B03A1B">
        <w:rPr>
          <w:rFonts w:cs="Arial"/>
          <w:sz w:val="20"/>
          <w:szCs w:val="20"/>
        </w:rPr>
        <w:t xml:space="preserve"> you provide or intend to provide.</w:t>
      </w:r>
    </w:p>
    <w:p w:rsidR="00341300" w:rsidRPr="00B03A1B" w:rsidRDefault="00CD46B3" w:rsidP="00DF418D">
      <w:pPr>
        <w:spacing w:after="120"/>
        <w:ind w:left="709" w:hanging="709"/>
        <w:rPr>
          <w:rFonts w:cs="Arial"/>
          <w:sz w:val="20"/>
          <w:szCs w:val="20"/>
        </w:rPr>
      </w:pPr>
      <w:r w:rsidRPr="00B03A1B">
        <w:rPr>
          <w:rFonts w:cs="Arial"/>
          <w:sz w:val="20"/>
          <w:szCs w:val="20"/>
          <w:u w:val="single"/>
        </w:rPr>
        <w:t>Step 2</w:t>
      </w:r>
      <w:r w:rsidR="00DF418D" w:rsidRPr="00B03A1B">
        <w:rPr>
          <w:rFonts w:cs="Arial"/>
          <w:sz w:val="20"/>
          <w:szCs w:val="20"/>
        </w:rPr>
        <w:t>:</w:t>
      </w:r>
      <w:r w:rsidRPr="00B03A1B">
        <w:rPr>
          <w:rFonts w:cs="Arial"/>
          <w:sz w:val="20"/>
          <w:szCs w:val="20"/>
        </w:rPr>
        <w:tab/>
      </w:r>
      <w:r w:rsidR="00311241" w:rsidRPr="00B03A1B">
        <w:rPr>
          <w:rFonts w:cs="Arial"/>
          <w:sz w:val="20"/>
          <w:szCs w:val="20"/>
        </w:rPr>
        <w:t>identify through self</w:t>
      </w:r>
      <w:r w:rsidR="00212B92" w:rsidRPr="00B03A1B">
        <w:rPr>
          <w:rFonts w:cs="Arial"/>
          <w:sz w:val="20"/>
          <w:szCs w:val="20"/>
        </w:rPr>
        <w:t>-</w:t>
      </w:r>
      <w:r w:rsidR="00311241" w:rsidRPr="00B03A1B">
        <w:rPr>
          <w:rFonts w:cs="Arial"/>
          <w:sz w:val="20"/>
          <w:szCs w:val="20"/>
        </w:rPr>
        <w:t xml:space="preserve">reflection and </w:t>
      </w:r>
      <w:r w:rsidR="00A327B2" w:rsidRPr="00B03A1B">
        <w:rPr>
          <w:rFonts w:cs="Arial"/>
          <w:sz w:val="20"/>
          <w:szCs w:val="20"/>
        </w:rPr>
        <w:t xml:space="preserve">assessment of your </w:t>
      </w:r>
      <w:r w:rsidR="00311241" w:rsidRPr="00B03A1B">
        <w:rPr>
          <w:rFonts w:cs="Arial"/>
          <w:sz w:val="20"/>
          <w:szCs w:val="20"/>
        </w:rPr>
        <w:t xml:space="preserve">performance, the competencies which </w:t>
      </w:r>
      <w:r w:rsidR="008F5F19" w:rsidRPr="00B03A1B">
        <w:rPr>
          <w:rFonts w:cs="Arial"/>
          <w:sz w:val="20"/>
          <w:szCs w:val="20"/>
        </w:rPr>
        <w:t xml:space="preserve">need further development </w:t>
      </w:r>
      <w:r w:rsidRPr="00B03A1B">
        <w:rPr>
          <w:rFonts w:cs="Arial"/>
          <w:sz w:val="20"/>
          <w:szCs w:val="20"/>
        </w:rPr>
        <w:t>by undertaking</w:t>
      </w:r>
      <w:r w:rsidR="008F5F19" w:rsidRPr="00B03A1B">
        <w:rPr>
          <w:rFonts w:cs="Arial"/>
          <w:sz w:val="20"/>
          <w:szCs w:val="20"/>
        </w:rPr>
        <w:t xml:space="preserve"> CPD</w:t>
      </w:r>
      <w:r w:rsidRPr="00B03A1B">
        <w:rPr>
          <w:rFonts w:cs="Arial"/>
          <w:sz w:val="20"/>
          <w:szCs w:val="20"/>
        </w:rPr>
        <w:t xml:space="preserve"> (your </w:t>
      </w:r>
      <w:r w:rsidR="00212B92" w:rsidRPr="00B03A1B">
        <w:rPr>
          <w:rFonts w:cs="Arial"/>
          <w:sz w:val="20"/>
          <w:szCs w:val="20"/>
        </w:rPr>
        <w:t xml:space="preserve">continuing </w:t>
      </w:r>
      <w:r w:rsidR="008F5F19" w:rsidRPr="00B03A1B">
        <w:rPr>
          <w:rFonts w:cs="Arial"/>
          <w:sz w:val="20"/>
          <w:szCs w:val="20"/>
        </w:rPr>
        <w:t>professional development needs</w:t>
      </w:r>
      <w:r w:rsidRPr="00B03A1B">
        <w:rPr>
          <w:rFonts w:cs="Arial"/>
          <w:sz w:val="20"/>
          <w:szCs w:val="20"/>
        </w:rPr>
        <w:t>)</w:t>
      </w:r>
      <w:r w:rsidR="008F5F19" w:rsidRPr="00B03A1B">
        <w:rPr>
          <w:rFonts w:cs="Arial"/>
          <w:sz w:val="20"/>
          <w:szCs w:val="20"/>
        </w:rPr>
        <w:t>.</w:t>
      </w:r>
    </w:p>
    <w:p w:rsidR="00CD46B3" w:rsidRPr="00B03A1B" w:rsidRDefault="006A3B7A" w:rsidP="009D3E31">
      <w:pPr>
        <w:spacing w:after="120"/>
        <w:rPr>
          <w:rFonts w:cs="Arial"/>
          <w:sz w:val="20"/>
          <w:szCs w:val="20"/>
        </w:rPr>
      </w:pPr>
      <w:r w:rsidRPr="00B03A1B">
        <w:rPr>
          <w:rFonts w:cs="Arial"/>
          <w:sz w:val="20"/>
          <w:szCs w:val="20"/>
        </w:rPr>
        <w:t>These two steps</w:t>
      </w:r>
      <w:r w:rsidR="008F5F19" w:rsidRPr="00B03A1B">
        <w:rPr>
          <w:rFonts w:cs="Arial"/>
          <w:sz w:val="20"/>
          <w:szCs w:val="20"/>
        </w:rPr>
        <w:t xml:space="preserve"> should be the</w:t>
      </w:r>
      <w:r w:rsidR="001D5E05" w:rsidRPr="00B03A1B">
        <w:rPr>
          <w:rFonts w:cs="Arial"/>
          <w:sz w:val="20"/>
          <w:szCs w:val="20"/>
        </w:rPr>
        <w:t xml:space="preserve"> basis for a </w:t>
      </w:r>
      <w:r w:rsidR="00A64D9C" w:rsidRPr="00B03A1B">
        <w:rPr>
          <w:rFonts w:cs="Arial"/>
          <w:sz w:val="20"/>
          <w:szCs w:val="20"/>
        </w:rPr>
        <w:t xml:space="preserve">CPD </w:t>
      </w:r>
      <w:r w:rsidR="001D5E05" w:rsidRPr="00B03A1B">
        <w:rPr>
          <w:rFonts w:cs="Arial"/>
          <w:sz w:val="20"/>
          <w:szCs w:val="20"/>
        </w:rPr>
        <w:t xml:space="preserve">plan, to guide </w:t>
      </w:r>
      <w:r w:rsidR="008F5F19" w:rsidRPr="00B03A1B">
        <w:rPr>
          <w:rFonts w:cs="Arial"/>
          <w:sz w:val="20"/>
          <w:szCs w:val="20"/>
        </w:rPr>
        <w:t xml:space="preserve">pharmacists </w:t>
      </w:r>
      <w:r w:rsidR="001D5E05" w:rsidRPr="00B03A1B">
        <w:rPr>
          <w:rFonts w:cs="Arial"/>
          <w:sz w:val="20"/>
          <w:szCs w:val="20"/>
        </w:rPr>
        <w:t xml:space="preserve">in selecting relevant CPD activities that </w:t>
      </w:r>
      <w:r w:rsidR="00212B92" w:rsidRPr="00B03A1B">
        <w:rPr>
          <w:rFonts w:cs="Arial"/>
          <w:sz w:val="20"/>
          <w:szCs w:val="20"/>
        </w:rPr>
        <w:t xml:space="preserve">help </w:t>
      </w:r>
      <w:r w:rsidR="001D5E05" w:rsidRPr="00B03A1B">
        <w:rPr>
          <w:rFonts w:cs="Arial"/>
          <w:sz w:val="20"/>
          <w:szCs w:val="20"/>
        </w:rPr>
        <w:t xml:space="preserve">them in achieving their goals for continuing professional development. </w:t>
      </w:r>
    </w:p>
    <w:p w:rsidR="00CD46B3" w:rsidRPr="00B03A1B" w:rsidRDefault="00CD46B3" w:rsidP="009D3E31">
      <w:pPr>
        <w:spacing w:after="120"/>
        <w:rPr>
          <w:rFonts w:cs="Arial"/>
          <w:sz w:val="20"/>
          <w:szCs w:val="20"/>
        </w:rPr>
      </w:pPr>
      <w:r w:rsidRPr="00B03A1B">
        <w:rPr>
          <w:rFonts w:cs="Arial"/>
          <w:sz w:val="20"/>
          <w:szCs w:val="20"/>
        </w:rPr>
        <w:t xml:space="preserve">Pharmacists should refer to </w:t>
      </w:r>
      <w:r w:rsidR="00212B92" w:rsidRPr="00B03A1B">
        <w:rPr>
          <w:rFonts w:cs="Arial"/>
          <w:sz w:val="20"/>
          <w:szCs w:val="20"/>
        </w:rPr>
        <w:t>S</w:t>
      </w:r>
      <w:r w:rsidRPr="00B03A1B">
        <w:rPr>
          <w:rFonts w:cs="Arial"/>
          <w:sz w:val="20"/>
          <w:szCs w:val="20"/>
        </w:rPr>
        <w:t xml:space="preserve">ection 1.8 </w:t>
      </w:r>
      <w:r w:rsidRPr="00B03A1B">
        <w:rPr>
          <w:rFonts w:cs="Arial"/>
          <w:i/>
          <w:sz w:val="20"/>
          <w:szCs w:val="20"/>
        </w:rPr>
        <w:t xml:space="preserve">Developing a Professional Practice Profile </w:t>
      </w:r>
      <w:r w:rsidRPr="00B03A1B">
        <w:rPr>
          <w:rFonts w:cs="Arial"/>
          <w:sz w:val="20"/>
          <w:szCs w:val="20"/>
        </w:rPr>
        <w:t>in the Competency Standards Framework, which also describes this process.</w:t>
      </w:r>
    </w:p>
    <w:p w:rsidR="001D5E05" w:rsidRPr="00B03A1B" w:rsidRDefault="001D5E05" w:rsidP="005922E0">
      <w:pPr>
        <w:spacing w:after="240"/>
        <w:rPr>
          <w:rFonts w:cs="Arial"/>
          <w:sz w:val="20"/>
          <w:szCs w:val="20"/>
        </w:rPr>
      </w:pPr>
      <w:r w:rsidRPr="00B03A1B">
        <w:rPr>
          <w:rFonts w:cs="Arial"/>
          <w:sz w:val="20"/>
          <w:szCs w:val="20"/>
        </w:rPr>
        <w:t xml:space="preserve">A </w:t>
      </w:r>
      <w:r w:rsidR="00A64D9C" w:rsidRPr="00B03A1B">
        <w:rPr>
          <w:rFonts w:cs="Arial"/>
          <w:sz w:val="20"/>
          <w:szCs w:val="20"/>
        </w:rPr>
        <w:t xml:space="preserve">CPD </w:t>
      </w:r>
      <w:r w:rsidRPr="00B03A1B">
        <w:rPr>
          <w:rFonts w:cs="Arial"/>
          <w:sz w:val="20"/>
          <w:szCs w:val="20"/>
        </w:rPr>
        <w:t xml:space="preserve">plan forms a valuable part of </w:t>
      </w:r>
      <w:r w:rsidR="001E71D2" w:rsidRPr="00B03A1B">
        <w:rPr>
          <w:rFonts w:cs="Arial"/>
          <w:sz w:val="20"/>
          <w:szCs w:val="20"/>
        </w:rPr>
        <w:t xml:space="preserve">the </w:t>
      </w:r>
      <w:r w:rsidRPr="00B03A1B">
        <w:rPr>
          <w:rFonts w:cs="Arial"/>
          <w:sz w:val="20"/>
          <w:szCs w:val="20"/>
        </w:rPr>
        <w:t>CPD record</w:t>
      </w:r>
      <w:r w:rsidR="001E71D2" w:rsidRPr="00B03A1B">
        <w:rPr>
          <w:rFonts w:cs="Arial"/>
          <w:sz w:val="20"/>
          <w:szCs w:val="20"/>
        </w:rPr>
        <w:t>s</w:t>
      </w:r>
      <w:r w:rsidRPr="00B03A1B">
        <w:rPr>
          <w:rFonts w:cs="Arial"/>
          <w:sz w:val="20"/>
          <w:szCs w:val="20"/>
        </w:rPr>
        <w:t xml:space="preserve">. Periodic review </w:t>
      </w:r>
      <w:r w:rsidR="00341300" w:rsidRPr="00B03A1B">
        <w:rPr>
          <w:rFonts w:cs="Arial"/>
          <w:sz w:val="20"/>
          <w:szCs w:val="20"/>
        </w:rPr>
        <w:t xml:space="preserve">and amendment (if required) </w:t>
      </w:r>
      <w:r w:rsidRPr="00B03A1B">
        <w:rPr>
          <w:rFonts w:cs="Arial"/>
          <w:sz w:val="20"/>
          <w:szCs w:val="20"/>
        </w:rPr>
        <w:t xml:space="preserve">of the </w:t>
      </w:r>
      <w:r w:rsidR="00A64D9C" w:rsidRPr="00B03A1B">
        <w:rPr>
          <w:rFonts w:cs="Arial"/>
          <w:sz w:val="20"/>
          <w:szCs w:val="20"/>
        </w:rPr>
        <w:t xml:space="preserve">CPD </w:t>
      </w:r>
      <w:r w:rsidRPr="00B03A1B">
        <w:rPr>
          <w:rFonts w:cs="Arial"/>
          <w:sz w:val="20"/>
          <w:szCs w:val="20"/>
        </w:rPr>
        <w:t>plan will enable pharmacists to reflect on whether the activities undertaken enabled them to achieve these goals.</w:t>
      </w:r>
      <w:r w:rsidR="000A6EC8" w:rsidRPr="00B03A1B">
        <w:rPr>
          <w:rFonts w:cs="Arial"/>
          <w:sz w:val="20"/>
          <w:szCs w:val="20"/>
        </w:rPr>
        <w:t xml:space="preserve"> </w:t>
      </w:r>
      <w:r w:rsidR="009358FF" w:rsidRPr="00B03A1B">
        <w:rPr>
          <w:rFonts w:cs="Arial"/>
          <w:sz w:val="20"/>
          <w:szCs w:val="20"/>
        </w:rPr>
        <w:t>This may lead to the pharmacist seeking additional CPD activities to address their professional development needs.</w:t>
      </w:r>
    </w:p>
    <w:p w:rsidR="00457373" w:rsidRPr="00B03A1B" w:rsidRDefault="00457373" w:rsidP="001D5E05">
      <w:pPr>
        <w:numPr>
          <w:ilvl w:val="0"/>
          <w:numId w:val="23"/>
        </w:numPr>
        <w:spacing w:after="120"/>
        <w:rPr>
          <w:rFonts w:cs="Arial"/>
          <w:b/>
          <w:sz w:val="20"/>
          <w:szCs w:val="20"/>
        </w:rPr>
      </w:pPr>
      <w:bookmarkStart w:id="12" w:name="question39"/>
      <w:r w:rsidRPr="00B03A1B">
        <w:rPr>
          <w:rFonts w:cs="Arial"/>
          <w:b/>
          <w:sz w:val="20"/>
          <w:szCs w:val="20"/>
        </w:rPr>
        <w:t xml:space="preserve">Do I need to </w:t>
      </w:r>
      <w:r w:rsidR="007A17C7" w:rsidRPr="00B03A1B">
        <w:rPr>
          <w:rFonts w:cs="Arial"/>
          <w:b/>
          <w:sz w:val="20"/>
          <w:szCs w:val="20"/>
        </w:rPr>
        <w:t>have a</w:t>
      </w:r>
      <w:r w:rsidRPr="00B03A1B">
        <w:rPr>
          <w:rFonts w:cs="Arial"/>
          <w:b/>
          <w:sz w:val="20"/>
          <w:szCs w:val="20"/>
        </w:rPr>
        <w:t xml:space="preserve"> CPD plan for each 12 month CPD period?</w:t>
      </w:r>
    </w:p>
    <w:bookmarkEnd w:id="12"/>
    <w:p w:rsidR="009D4564" w:rsidRPr="00B03A1B" w:rsidRDefault="007A17C7" w:rsidP="009D3E31">
      <w:pPr>
        <w:spacing w:after="120"/>
        <w:rPr>
          <w:rFonts w:cs="Arial"/>
          <w:sz w:val="20"/>
          <w:szCs w:val="20"/>
        </w:rPr>
      </w:pPr>
      <w:r w:rsidRPr="00B03A1B">
        <w:rPr>
          <w:rFonts w:cs="Arial"/>
          <w:sz w:val="20"/>
          <w:szCs w:val="20"/>
        </w:rPr>
        <w:t>Yes</w:t>
      </w:r>
      <w:r w:rsidR="009D4564" w:rsidRPr="00B03A1B">
        <w:rPr>
          <w:rFonts w:cs="Arial"/>
          <w:sz w:val="20"/>
          <w:szCs w:val="20"/>
        </w:rPr>
        <w:t xml:space="preserve">, </w:t>
      </w:r>
      <w:r w:rsidR="00E1327C" w:rsidRPr="00B03A1B">
        <w:rPr>
          <w:rFonts w:cs="Arial"/>
          <w:sz w:val="20"/>
          <w:szCs w:val="20"/>
        </w:rPr>
        <w:t xml:space="preserve">a pharmacist </w:t>
      </w:r>
      <w:r w:rsidR="00471B55" w:rsidRPr="00B03A1B">
        <w:rPr>
          <w:rFonts w:cs="Arial"/>
          <w:sz w:val="20"/>
          <w:szCs w:val="20"/>
        </w:rPr>
        <w:t xml:space="preserve">must </w:t>
      </w:r>
      <w:r w:rsidR="00E1327C" w:rsidRPr="00B03A1B">
        <w:rPr>
          <w:rFonts w:cs="Arial"/>
          <w:sz w:val="20"/>
          <w:szCs w:val="20"/>
        </w:rPr>
        <w:t xml:space="preserve">have a CPD plan </w:t>
      </w:r>
      <w:r w:rsidR="009D4564" w:rsidRPr="00B03A1B">
        <w:rPr>
          <w:rFonts w:cs="Arial"/>
          <w:sz w:val="20"/>
          <w:szCs w:val="20"/>
        </w:rPr>
        <w:t xml:space="preserve">for each CPD period (1 October – 30 September). </w:t>
      </w:r>
      <w:r w:rsidR="00471B55" w:rsidRPr="00B03A1B">
        <w:rPr>
          <w:rFonts w:cs="Arial"/>
          <w:sz w:val="20"/>
          <w:szCs w:val="20"/>
        </w:rPr>
        <w:t xml:space="preserve">An audit of compliance with the standard will require evidence of the plan and the associated CPD activities. </w:t>
      </w:r>
    </w:p>
    <w:p w:rsidR="009D4564" w:rsidRPr="00B03A1B" w:rsidRDefault="009D4564" w:rsidP="005922E0">
      <w:pPr>
        <w:spacing w:after="240"/>
        <w:rPr>
          <w:rFonts w:cs="Arial"/>
          <w:sz w:val="20"/>
          <w:szCs w:val="20"/>
        </w:rPr>
      </w:pPr>
      <w:r w:rsidRPr="00B03A1B">
        <w:rPr>
          <w:rFonts w:cs="Arial"/>
          <w:sz w:val="20"/>
          <w:szCs w:val="20"/>
        </w:rPr>
        <w:t>P</w:t>
      </w:r>
      <w:r w:rsidR="007C4F8A" w:rsidRPr="00B03A1B" w:rsidDel="009D4564">
        <w:rPr>
          <w:rFonts w:cs="Arial"/>
          <w:sz w:val="20"/>
          <w:szCs w:val="20"/>
        </w:rPr>
        <w:t>harmacists are</w:t>
      </w:r>
      <w:r w:rsidRPr="00B03A1B">
        <w:rPr>
          <w:rFonts w:cs="Arial"/>
          <w:sz w:val="20"/>
          <w:szCs w:val="20"/>
        </w:rPr>
        <w:t xml:space="preserve"> </w:t>
      </w:r>
      <w:r w:rsidR="00E1327C" w:rsidRPr="00B03A1B">
        <w:rPr>
          <w:rFonts w:cs="Arial"/>
          <w:sz w:val="20"/>
          <w:szCs w:val="20"/>
        </w:rPr>
        <w:t xml:space="preserve">also </w:t>
      </w:r>
      <w:r w:rsidR="007C4F8A" w:rsidRPr="00B03A1B" w:rsidDel="009D4564">
        <w:rPr>
          <w:rFonts w:cs="Arial"/>
          <w:sz w:val="20"/>
          <w:szCs w:val="20"/>
        </w:rPr>
        <w:t xml:space="preserve">encouraged to regularly review </w:t>
      </w:r>
      <w:r w:rsidR="003B55D0" w:rsidRPr="00B03A1B" w:rsidDel="009D4564">
        <w:rPr>
          <w:rFonts w:cs="Arial"/>
          <w:sz w:val="20"/>
          <w:szCs w:val="20"/>
        </w:rPr>
        <w:t xml:space="preserve">and amend (if required) </w:t>
      </w:r>
      <w:r w:rsidR="007C4F8A" w:rsidRPr="00B03A1B" w:rsidDel="009D4564">
        <w:rPr>
          <w:rFonts w:cs="Arial"/>
          <w:sz w:val="20"/>
          <w:szCs w:val="20"/>
        </w:rPr>
        <w:t>their CPD plan</w:t>
      </w:r>
      <w:r w:rsidR="00E1327C" w:rsidRPr="00B03A1B">
        <w:rPr>
          <w:rFonts w:cs="Arial"/>
          <w:sz w:val="20"/>
          <w:szCs w:val="20"/>
        </w:rPr>
        <w:t xml:space="preserve"> during the CPD </w:t>
      </w:r>
      <w:r w:rsidRPr="00B03A1B">
        <w:rPr>
          <w:rFonts w:cs="Arial"/>
          <w:sz w:val="20"/>
          <w:szCs w:val="20"/>
        </w:rPr>
        <w:t>period, particularly if there have been changes to their role and the services they provide</w:t>
      </w:r>
      <w:r w:rsidR="007C4F8A" w:rsidRPr="00B03A1B" w:rsidDel="009D4564">
        <w:rPr>
          <w:rFonts w:cs="Arial"/>
          <w:sz w:val="20"/>
          <w:szCs w:val="20"/>
        </w:rPr>
        <w:t>.</w:t>
      </w:r>
      <w:r w:rsidR="008108F0" w:rsidRPr="00B03A1B">
        <w:rPr>
          <w:rFonts w:cs="Arial"/>
          <w:sz w:val="20"/>
          <w:szCs w:val="20"/>
        </w:rPr>
        <w:t xml:space="preserve"> </w:t>
      </w:r>
      <w:r w:rsidR="00212B92" w:rsidRPr="00B03A1B">
        <w:rPr>
          <w:rFonts w:cs="Arial"/>
          <w:sz w:val="20"/>
          <w:szCs w:val="20"/>
        </w:rPr>
        <w:t>Pharmacists should update</w:t>
      </w:r>
      <w:r w:rsidR="00E1327C" w:rsidRPr="00B03A1B">
        <w:rPr>
          <w:rFonts w:cs="Arial"/>
          <w:sz w:val="20"/>
          <w:szCs w:val="20"/>
        </w:rPr>
        <w:t xml:space="preserve"> the competencies relevant to their scope of practice by following the two-step process outlined in </w:t>
      </w:r>
      <w:hyperlink w:anchor="question38" w:history="1">
        <w:r w:rsidR="00E1327C" w:rsidRPr="00B03A1B">
          <w:rPr>
            <w:rStyle w:val="Hyperlink"/>
            <w:rFonts w:ascii="Arial" w:hAnsi="Arial" w:cs="Arial"/>
            <w:sz w:val="20"/>
            <w:szCs w:val="20"/>
          </w:rPr>
          <w:t xml:space="preserve">Question </w:t>
        </w:r>
        <w:r w:rsidR="002539AE" w:rsidRPr="00B03A1B">
          <w:rPr>
            <w:rStyle w:val="Hyperlink"/>
            <w:rFonts w:ascii="Arial" w:hAnsi="Arial" w:cs="Arial"/>
            <w:sz w:val="20"/>
            <w:szCs w:val="20"/>
          </w:rPr>
          <w:t>38</w:t>
        </w:r>
      </w:hyperlink>
      <w:r w:rsidR="002539AE" w:rsidRPr="00B03A1B">
        <w:rPr>
          <w:rFonts w:cs="Arial"/>
          <w:sz w:val="20"/>
          <w:szCs w:val="20"/>
        </w:rPr>
        <w:t>. A well-maintained CPD plan can then be carried through to the next CPD period, if the pharmacist so chooses.</w:t>
      </w:r>
    </w:p>
    <w:p w:rsidR="001D5E05" w:rsidRPr="00B03A1B" w:rsidRDefault="002539AE" w:rsidP="001D5E05">
      <w:pPr>
        <w:numPr>
          <w:ilvl w:val="0"/>
          <w:numId w:val="23"/>
        </w:numPr>
        <w:spacing w:after="120"/>
        <w:rPr>
          <w:rFonts w:cs="Arial"/>
          <w:b/>
          <w:sz w:val="20"/>
          <w:szCs w:val="20"/>
        </w:rPr>
      </w:pPr>
      <w:r w:rsidRPr="00B03A1B">
        <w:rPr>
          <w:rFonts w:cs="Arial"/>
          <w:b/>
          <w:sz w:val="20"/>
          <w:szCs w:val="20"/>
        </w:rPr>
        <w:t>What should a CPD plan include? Is there a specific format?</w:t>
      </w:r>
    </w:p>
    <w:p w:rsidR="00AD4FBB" w:rsidRPr="00B03A1B" w:rsidRDefault="001D5E05" w:rsidP="009D3E31">
      <w:pPr>
        <w:spacing w:after="120"/>
        <w:rPr>
          <w:rFonts w:cs="Arial"/>
          <w:sz w:val="20"/>
          <w:szCs w:val="20"/>
        </w:rPr>
      </w:pPr>
      <w:r w:rsidRPr="00B03A1B">
        <w:rPr>
          <w:rFonts w:cs="Arial"/>
          <w:sz w:val="20"/>
          <w:szCs w:val="20"/>
        </w:rPr>
        <w:t xml:space="preserve">A </w:t>
      </w:r>
      <w:r w:rsidR="00A64D9C" w:rsidRPr="00B03A1B">
        <w:rPr>
          <w:rFonts w:cs="Arial"/>
          <w:sz w:val="20"/>
          <w:szCs w:val="20"/>
        </w:rPr>
        <w:t xml:space="preserve">CPD </w:t>
      </w:r>
      <w:r w:rsidRPr="00B03A1B">
        <w:rPr>
          <w:rFonts w:cs="Arial"/>
          <w:sz w:val="20"/>
          <w:szCs w:val="20"/>
        </w:rPr>
        <w:t xml:space="preserve">plan should be clear and structured to enable auditing, </w:t>
      </w:r>
      <w:r w:rsidR="004734F8" w:rsidRPr="00B03A1B">
        <w:rPr>
          <w:rFonts w:cs="Arial"/>
          <w:sz w:val="20"/>
          <w:szCs w:val="20"/>
        </w:rPr>
        <w:t xml:space="preserve">however </w:t>
      </w:r>
      <w:r w:rsidRPr="00B03A1B">
        <w:rPr>
          <w:rFonts w:cs="Arial"/>
          <w:sz w:val="20"/>
          <w:szCs w:val="20"/>
        </w:rPr>
        <w:t xml:space="preserve">the format has not been prescribed by the Board. </w:t>
      </w:r>
      <w:r w:rsidR="00AD4FBB" w:rsidRPr="00B03A1B">
        <w:rPr>
          <w:rFonts w:cs="Arial"/>
          <w:sz w:val="20"/>
          <w:szCs w:val="20"/>
        </w:rPr>
        <w:t xml:space="preserve">The </w:t>
      </w:r>
      <w:r w:rsidR="00014C9B" w:rsidRPr="00B03A1B">
        <w:rPr>
          <w:rFonts w:cs="Arial"/>
          <w:sz w:val="20"/>
          <w:szCs w:val="20"/>
        </w:rPr>
        <w:t>p</w:t>
      </w:r>
      <w:r w:rsidR="00AD4FBB" w:rsidRPr="00B03A1B">
        <w:rPr>
          <w:rFonts w:cs="Arial"/>
          <w:sz w:val="20"/>
          <w:szCs w:val="20"/>
        </w:rPr>
        <w:t>rofessional pharmacy organisations may provide suggestions for developing CPD plans.</w:t>
      </w:r>
    </w:p>
    <w:p w:rsidR="00290EF8" w:rsidRPr="00B03A1B" w:rsidRDefault="00314D26" w:rsidP="005922E0">
      <w:pPr>
        <w:spacing w:after="240"/>
        <w:rPr>
          <w:rFonts w:cs="Arial"/>
          <w:sz w:val="20"/>
          <w:szCs w:val="20"/>
        </w:rPr>
      </w:pPr>
      <w:r w:rsidRPr="00B03A1B">
        <w:rPr>
          <w:rFonts w:cs="Arial"/>
          <w:sz w:val="20"/>
          <w:szCs w:val="20"/>
        </w:rPr>
        <w:t xml:space="preserve">The CPD plan and record of activities undertaken </w:t>
      </w:r>
      <w:r w:rsidR="00120E41" w:rsidRPr="00B03A1B">
        <w:rPr>
          <w:rFonts w:cs="Arial"/>
          <w:sz w:val="20"/>
          <w:szCs w:val="20"/>
        </w:rPr>
        <w:t>should be clearly interrelated</w:t>
      </w:r>
      <w:r w:rsidR="004A1A01" w:rsidRPr="00B03A1B">
        <w:rPr>
          <w:rFonts w:cs="Arial"/>
          <w:sz w:val="20"/>
          <w:szCs w:val="20"/>
        </w:rPr>
        <w:t xml:space="preserve"> (see </w:t>
      </w:r>
      <w:hyperlink w:anchor="question41" w:history="1">
        <w:r w:rsidR="004A1A01" w:rsidRPr="00B03A1B">
          <w:rPr>
            <w:rStyle w:val="Hyperlink"/>
            <w:rFonts w:ascii="Arial" w:hAnsi="Arial" w:cs="Arial"/>
            <w:sz w:val="20"/>
            <w:szCs w:val="20"/>
          </w:rPr>
          <w:t>Question 41</w:t>
        </w:r>
      </w:hyperlink>
      <w:r w:rsidR="004A1A01" w:rsidRPr="00B03A1B">
        <w:rPr>
          <w:rFonts w:cs="Arial"/>
          <w:sz w:val="20"/>
          <w:szCs w:val="20"/>
        </w:rPr>
        <w:t>)</w:t>
      </w:r>
      <w:r w:rsidR="00781146" w:rsidRPr="00B03A1B">
        <w:rPr>
          <w:rFonts w:cs="Arial"/>
          <w:sz w:val="20"/>
          <w:szCs w:val="20"/>
        </w:rPr>
        <w:t xml:space="preserve">. A sample CPD plan/record is provided </w:t>
      </w:r>
      <w:r w:rsidR="004A1A01" w:rsidRPr="00B03A1B">
        <w:rPr>
          <w:rFonts w:cs="Arial"/>
          <w:sz w:val="20"/>
          <w:szCs w:val="20"/>
        </w:rPr>
        <w:t>at</w:t>
      </w:r>
      <w:r w:rsidR="00781146" w:rsidRPr="00B03A1B">
        <w:rPr>
          <w:rFonts w:cs="Arial"/>
          <w:sz w:val="20"/>
          <w:szCs w:val="20"/>
        </w:rPr>
        <w:t xml:space="preserve"> </w:t>
      </w:r>
      <w:hyperlink w:anchor="question42" w:history="1">
        <w:r w:rsidR="00781146" w:rsidRPr="00B03A1B">
          <w:rPr>
            <w:rStyle w:val="Hyperlink"/>
            <w:rFonts w:ascii="Arial" w:hAnsi="Arial" w:cs="Arial"/>
            <w:sz w:val="20"/>
            <w:szCs w:val="20"/>
          </w:rPr>
          <w:t>Question 4</w:t>
        </w:r>
        <w:r w:rsidR="004A1A01" w:rsidRPr="00B03A1B">
          <w:rPr>
            <w:rStyle w:val="Hyperlink"/>
            <w:rFonts w:ascii="Arial" w:hAnsi="Arial" w:cs="Arial"/>
            <w:sz w:val="20"/>
            <w:szCs w:val="20"/>
          </w:rPr>
          <w:t>2</w:t>
        </w:r>
      </w:hyperlink>
      <w:r w:rsidR="00781146" w:rsidRPr="00B03A1B">
        <w:rPr>
          <w:rFonts w:cs="Arial"/>
          <w:sz w:val="20"/>
          <w:szCs w:val="20"/>
        </w:rPr>
        <w:t xml:space="preserve">, and a blank template </w:t>
      </w:r>
      <w:r w:rsidR="004A1A01" w:rsidRPr="00B03A1B">
        <w:rPr>
          <w:rFonts w:cs="Arial"/>
          <w:sz w:val="20"/>
          <w:szCs w:val="20"/>
        </w:rPr>
        <w:t xml:space="preserve">is also available </w:t>
      </w:r>
      <w:r w:rsidR="00781146" w:rsidRPr="00B03A1B">
        <w:rPr>
          <w:rFonts w:cs="Arial"/>
          <w:sz w:val="20"/>
          <w:szCs w:val="20"/>
        </w:rPr>
        <w:t>on the Board’s website.  A</w:t>
      </w:r>
      <w:r w:rsidR="00290EF8" w:rsidRPr="00B03A1B">
        <w:rPr>
          <w:rFonts w:cs="Arial"/>
          <w:sz w:val="20"/>
          <w:szCs w:val="20"/>
        </w:rPr>
        <w:t>lternative CPD plans</w:t>
      </w:r>
      <w:r w:rsidR="00781146" w:rsidRPr="00B03A1B">
        <w:rPr>
          <w:rFonts w:cs="Arial"/>
          <w:sz w:val="20"/>
          <w:szCs w:val="20"/>
        </w:rPr>
        <w:t xml:space="preserve"> and/or records</w:t>
      </w:r>
      <w:r w:rsidR="00290EF8" w:rsidRPr="00B03A1B">
        <w:rPr>
          <w:rFonts w:cs="Arial"/>
          <w:sz w:val="20"/>
          <w:szCs w:val="20"/>
        </w:rPr>
        <w:t xml:space="preserve"> may </w:t>
      </w:r>
      <w:r w:rsidR="00781146" w:rsidRPr="00B03A1B">
        <w:rPr>
          <w:rFonts w:cs="Arial"/>
          <w:sz w:val="20"/>
          <w:szCs w:val="20"/>
        </w:rPr>
        <w:t xml:space="preserve">also </w:t>
      </w:r>
      <w:r w:rsidR="00290EF8" w:rsidRPr="00B03A1B">
        <w:rPr>
          <w:rFonts w:cs="Arial"/>
          <w:sz w:val="20"/>
          <w:szCs w:val="20"/>
        </w:rPr>
        <w:t xml:space="preserve">be available on the </w:t>
      </w:r>
      <w:r w:rsidR="00D0389B" w:rsidRPr="00B03A1B">
        <w:rPr>
          <w:rFonts w:cs="Arial"/>
          <w:sz w:val="20"/>
          <w:szCs w:val="20"/>
        </w:rPr>
        <w:t xml:space="preserve">CPD provider websites (refer to </w:t>
      </w:r>
      <w:hyperlink w:anchor="question31" w:history="1">
        <w:r w:rsidR="00D0389B" w:rsidRPr="00B03A1B">
          <w:rPr>
            <w:rStyle w:val="Hyperlink"/>
            <w:rFonts w:ascii="Arial" w:hAnsi="Arial" w:cs="Arial"/>
            <w:sz w:val="20"/>
            <w:szCs w:val="20"/>
          </w:rPr>
          <w:t>Q</w:t>
        </w:r>
        <w:r w:rsidR="00842C4D" w:rsidRPr="00B03A1B">
          <w:rPr>
            <w:rStyle w:val="Hyperlink"/>
            <w:rFonts w:ascii="Arial" w:hAnsi="Arial" w:cs="Arial"/>
            <w:sz w:val="20"/>
            <w:szCs w:val="20"/>
          </w:rPr>
          <w:t xml:space="preserve">uestion </w:t>
        </w:r>
        <w:r w:rsidR="00D17624" w:rsidRPr="00B03A1B">
          <w:rPr>
            <w:rStyle w:val="Hyperlink"/>
            <w:rFonts w:ascii="Arial" w:hAnsi="Arial" w:cs="Arial"/>
            <w:sz w:val="20"/>
            <w:szCs w:val="20"/>
          </w:rPr>
          <w:t>31</w:t>
        </w:r>
      </w:hyperlink>
      <w:r w:rsidR="00D17624" w:rsidRPr="00B03A1B">
        <w:rPr>
          <w:rFonts w:cs="Arial"/>
          <w:sz w:val="20"/>
          <w:szCs w:val="20"/>
        </w:rPr>
        <w:t xml:space="preserve"> </w:t>
      </w:r>
      <w:r w:rsidR="00D0389B" w:rsidRPr="00B03A1B">
        <w:rPr>
          <w:rFonts w:cs="Arial"/>
          <w:sz w:val="20"/>
          <w:szCs w:val="20"/>
        </w:rPr>
        <w:t>for pharmacy organisation websites)</w:t>
      </w:r>
      <w:r w:rsidR="00290EF8" w:rsidRPr="00B03A1B">
        <w:rPr>
          <w:rFonts w:cs="Arial"/>
          <w:sz w:val="20"/>
          <w:szCs w:val="20"/>
        </w:rPr>
        <w:t>.</w:t>
      </w:r>
      <w:r w:rsidR="000A6EC8" w:rsidRPr="00B03A1B">
        <w:rPr>
          <w:rFonts w:cs="Arial"/>
          <w:sz w:val="20"/>
          <w:szCs w:val="20"/>
        </w:rPr>
        <w:t xml:space="preserve"> </w:t>
      </w:r>
    </w:p>
    <w:p w:rsidR="001D5E05" w:rsidRPr="00B03A1B" w:rsidRDefault="001D5E05" w:rsidP="001D5E05">
      <w:pPr>
        <w:numPr>
          <w:ilvl w:val="0"/>
          <w:numId w:val="23"/>
        </w:numPr>
        <w:spacing w:after="120"/>
        <w:rPr>
          <w:rFonts w:cs="Arial"/>
          <w:b/>
          <w:sz w:val="20"/>
          <w:szCs w:val="20"/>
        </w:rPr>
      </w:pPr>
      <w:bookmarkStart w:id="13" w:name="question41"/>
      <w:r w:rsidRPr="00B03A1B">
        <w:rPr>
          <w:rFonts w:cs="Arial"/>
          <w:b/>
          <w:sz w:val="20"/>
          <w:szCs w:val="20"/>
        </w:rPr>
        <w:t>What do I need to include in the CPD record?</w:t>
      </w:r>
      <w:r w:rsidR="000A6EC8" w:rsidRPr="00B03A1B">
        <w:rPr>
          <w:rFonts w:cs="Arial"/>
          <w:b/>
          <w:sz w:val="20"/>
          <w:szCs w:val="20"/>
        </w:rPr>
        <w:t xml:space="preserve"> </w:t>
      </w:r>
      <w:r w:rsidRPr="00B03A1B">
        <w:rPr>
          <w:rFonts w:cs="Arial"/>
          <w:b/>
          <w:sz w:val="20"/>
          <w:szCs w:val="20"/>
        </w:rPr>
        <w:t>Is there a specific format?</w:t>
      </w:r>
      <w:bookmarkEnd w:id="13"/>
    </w:p>
    <w:p w:rsidR="00442074" w:rsidRPr="00B03A1B" w:rsidRDefault="00442074" w:rsidP="009D3E31">
      <w:pPr>
        <w:spacing w:after="120"/>
        <w:rPr>
          <w:rFonts w:cs="Arial"/>
          <w:sz w:val="20"/>
          <w:szCs w:val="20"/>
        </w:rPr>
      </w:pPr>
      <w:r w:rsidRPr="00B03A1B">
        <w:rPr>
          <w:rFonts w:cs="Arial"/>
          <w:sz w:val="20"/>
          <w:szCs w:val="20"/>
        </w:rPr>
        <w:t>The Board’s</w:t>
      </w:r>
      <w:r w:rsidR="00C270C9" w:rsidRPr="00B03A1B">
        <w:rPr>
          <w:rFonts w:cs="Arial"/>
          <w:sz w:val="20"/>
          <w:szCs w:val="20"/>
        </w:rPr>
        <w:t xml:space="preserve"> CPD guidelines </w:t>
      </w:r>
      <w:r w:rsidRPr="00B03A1B">
        <w:rPr>
          <w:rFonts w:cs="Arial"/>
          <w:sz w:val="20"/>
          <w:szCs w:val="20"/>
        </w:rPr>
        <w:t>outline the details that you must include</w:t>
      </w:r>
      <w:r w:rsidR="00344AF9" w:rsidRPr="00B03A1B">
        <w:rPr>
          <w:rFonts w:cs="Arial"/>
          <w:sz w:val="20"/>
          <w:szCs w:val="20"/>
        </w:rPr>
        <w:t xml:space="preserve"> in your record of CPD activities.</w:t>
      </w:r>
      <w:r w:rsidR="000A6EC8" w:rsidRPr="00B03A1B">
        <w:rPr>
          <w:rFonts w:cs="Arial"/>
          <w:sz w:val="20"/>
          <w:szCs w:val="20"/>
        </w:rPr>
        <w:t xml:space="preserve"> </w:t>
      </w:r>
      <w:r w:rsidR="00344AF9" w:rsidRPr="00B03A1B">
        <w:rPr>
          <w:rFonts w:cs="Arial"/>
          <w:sz w:val="20"/>
          <w:szCs w:val="20"/>
        </w:rPr>
        <w:t xml:space="preserve">You can use the records of CPD activities maintained by </w:t>
      </w:r>
      <w:r w:rsidR="0068171D" w:rsidRPr="00B03A1B">
        <w:rPr>
          <w:rFonts w:cs="Arial"/>
          <w:sz w:val="20"/>
          <w:szCs w:val="20"/>
        </w:rPr>
        <w:t xml:space="preserve">CPD </w:t>
      </w:r>
      <w:r w:rsidR="00344AF9" w:rsidRPr="00B03A1B">
        <w:rPr>
          <w:rFonts w:cs="Arial"/>
          <w:sz w:val="20"/>
          <w:szCs w:val="20"/>
        </w:rPr>
        <w:t>providers on your behalf, keep your own records or both.</w:t>
      </w:r>
      <w:r w:rsidR="000A6EC8" w:rsidRPr="00B03A1B">
        <w:rPr>
          <w:rFonts w:cs="Arial"/>
          <w:sz w:val="20"/>
          <w:szCs w:val="20"/>
        </w:rPr>
        <w:t xml:space="preserve"> </w:t>
      </w:r>
      <w:r w:rsidR="004A1A01" w:rsidRPr="00B03A1B">
        <w:rPr>
          <w:rFonts w:cs="Arial"/>
          <w:sz w:val="20"/>
          <w:szCs w:val="20"/>
        </w:rPr>
        <w:t xml:space="preserve">The blank template CPD plan/record </w:t>
      </w:r>
      <w:r w:rsidR="0068171D" w:rsidRPr="00B03A1B">
        <w:rPr>
          <w:rFonts w:cs="Arial"/>
          <w:sz w:val="20"/>
          <w:szCs w:val="20"/>
        </w:rPr>
        <w:t>available on the Board’s website</w:t>
      </w:r>
      <w:r w:rsidR="004A1A01" w:rsidRPr="00B03A1B">
        <w:rPr>
          <w:rFonts w:cs="Arial"/>
          <w:sz w:val="20"/>
          <w:szCs w:val="20"/>
        </w:rPr>
        <w:t xml:space="preserve"> </w:t>
      </w:r>
      <w:r w:rsidR="00012973" w:rsidRPr="00B03A1B">
        <w:rPr>
          <w:rFonts w:cs="Arial"/>
          <w:sz w:val="20"/>
          <w:szCs w:val="20"/>
        </w:rPr>
        <w:t>may</w:t>
      </w:r>
      <w:r w:rsidR="004A1A01" w:rsidRPr="00B03A1B">
        <w:rPr>
          <w:rFonts w:cs="Arial"/>
          <w:sz w:val="20"/>
          <w:szCs w:val="20"/>
        </w:rPr>
        <w:t xml:space="preserve"> also</w:t>
      </w:r>
      <w:r w:rsidR="00012973" w:rsidRPr="00B03A1B">
        <w:rPr>
          <w:rFonts w:cs="Arial"/>
          <w:sz w:val="20"/>
          <w:szCs w:val="20"/>
        </w:rPr>
        <w:t xml:space="preserve"> be of use.</w:t>
      </w:r>
    </w:p>
    <w:p w:rsidR="001D5E05" w:rsidRPr="00B03A1B" w:rsidRDefault="001D5E05" w:rsidP="009D3E31">
      <w:pPr>
        <w:spacing w:after="120"/>
        <w:rPr>
          <w:rFonts w:cs="Arial"/>
          <w:sz w:val="20"/>
          <w:szCs w:val="20"/>
        </w:rPr>
      </w:pPr>
      <w:r w:rsidRPr="00B03A1B">
        <w:rPr>
          <w:rFonts w:cs="Arial"/>
          <w:sz w:val="20"/>
          <w:szCs w:val="20"/>
        </w:rPr>
        <w:t>While there is no specific format required</w:t>
      </w:r>
      <w:r w:rsidR="006857CB" w:rsidRPr="00B03A1B">
        <w:rPr>
          <w:rFonts w:cs="Arial"/>
          <w:sz w:val="20"/>
          <w:szCs w:val="20"/>
        </w:rPr>
        <w:t xml:space="preserve"> (</w:t>
      </w:r>
      <w:r w:rsidR="009D3E31" w:rsidRPr="00B03A1B">
        <w:rPr>
          <w:rFonts w:cs="Arial"/>
          <w:sz w:val="20"/>
          <w:szCs w:val="20"/>
        </w:rPr>
        <w:t>for example,</w:t>
      </w:r>
      <w:r w:rsidR="006857CB" w:rsidRPr="00B03A1B">
        <w:rPr>
          <w:rFonts w:cs="Arial"/>
          <w:sz w:val="20"/>
          <w:szCs w:val="20"/>
        </w:rPr>
        <w:t xml:space="preserve"> electronic or hardcopy)</w:t>
      </w:r>
      <w:r w:rsidRPr="00B03A1B">
        <w:rPr>
          <w:rFonts w:cs="Arial"/>
          <w:sz w:val="20"/>
          <w:szCs w:val="20"/>
        </w:rPr>
        <w:t>, the</w:t>
      </w:r>
      <w:r w:rsidR="00A2204D" w:rsidRPr="00B03A1B">
        <w:rPr>
          <w:rFonts w:cs="Arial"/>
          <w:sz w:val="20"/>
          <w:szCs w:val="20"/>
        </w:rPr>
        <w:t xml:space="preserve"> Board’s</w:t>
      </w:r>
      <w:r w:rsidR="003759C0" w:rsidRPr="00B03A1B">
        <w:rPr>
          <w:rFonts w:cs="Arial"/>
          <w:sz w:val="20"/>
          <w:szCs w:val="20"/>
        </w:rPr>
        <w:t xml:space="preserve"> CPD guidelines</w:t>
      </w:r>
      <w:r w:rsidR="003759C0" w:rsidRPr="00B03A1B">
        <w:rPr>
          <w:rFonts w:cs="Arial"/>
          <w:i/>
          <w:sz w:val="20"/>
          <w:szCs w:val="20"/>
        </w:rPr>
        <w:t xml:space="preserve"> </w:t>
      </w:r>
      <w:r w:rsidR="00C97338" w:rsidRPr="00B03A1B">
        <w:rPr>
          <w:rFonts w:cs="Arial"/>
          <w:sz w:val="20"/>
          <w:szCs w:val="20"/>
        </w:rPr>
        <w:t>outline</w:t>
      </w:r>
      <w:r w:rsidRPr="00B03A1B">
        <w:rPr>
          <w:rFonts w:cs="Arial"/>
          <w:sz w:val="20"/>
          <w:szCs w:val="20"/>
        </w:rPr>
        <w:t xml:space="preserve"> that records of CPD undertaken must include</w:t>
      </w:r>
      <w:r w:rsidR="00344AF9" w:rsidRPr="00B03A1B">
        <w:rPr>
          <w:rFonts w:cs="Arial"/>
          <w:sz w:val="20"/>
          <w:szCs w:val="20"/>
        </w:rPr>
        <w:t xml:space="preserve"> the following details</w:t>
      </w:r>
      <w:r w:rsidRPr="00B03A1B">
        <w:rPr>
          <w:rFonts w:cs="Arial"/>
          <w:sz w:val="20"/>
          <w:szCs w:val="20"/>
        </w:rPr>
        <w:t>:</w:t>
      </w:r>
    </w:p>
    <w:p w:rsidR="00A2204D" w:rsidRPr="00B03A1B" w:rsidRDefault="00A2204D" w:rsidP="00DF418D">
      <w:pPr>
        <w:pStyle w:val="AHPRABulletlevel1"/>
        <w:ind w:left="369" w:hanging="369"/>
        <w:rPr>
          <w:rFonts w:cs="Arial"/>
          <w:szCs w:val="20"/>
        </w:rPr>
      </w:pPr>
      <w:r w:rsidRPr="00B03A1B">
        <w:rPr>
          <w:rFonts w:cs="Arial"/>
          <w:szCs w:val="20"/>
        </w:rPr>
        <w:t xml:space="preserve">the area identified </w:t>
      </w:r>
      <w:r w:rsidR="00B12E99" w:rsidRPr="00B03A1B">
        <w:rPr>
          <w:rFonts w:cs="Arial"/>
          <w:szCs w:val="20"/>
        </w:rPr>
        <w:t>requiring</w:t>
      </w:r>
      <w:r w:rsidRPr="00B03A1B">
        <w:rPr>
          <w:rFonts w:cs="Arial"/>
          <w:szCs w:val="20"/>
        </w:rPr>
        <w:t xml:space="preserve"> </w:t>
      </w:r>
      <w:r w:rsidR="003C571E" w:rsidRPr="00B03A1B">
        <w:rPr>
          <w:rFonts w:cs="Arial"/>
          <w:szCs w:val="20"/>
        </w:rPr>
        <w:t xml:space="preserve">continuing </w:t>
      </w:r>
      <w:r w:rsidRPr="00B03A1B">
        <w:rPr>
          <w:rFonts w:cs="Arial"/>
          <w:szCs w:val="20"/>
        </w:rPr>
        <w:t>professional development</w:t>
      </w:r>
      <w:r w:rsidR="003C571E" w:rsidRPr="00B03A1B">
        <w:rPr>
          <w:rFonts w:cs="Arial"/>
          <w:szCs w:val="20"/>
        </w:rPr>
        <w:t xml:space="preserve">. For example, </w:t>
      </w:r>
      <w:r w:rsidR="00B12E99" w:rsidRPr="00B03A1B">
        <w:rPr>
          <w:rFonts w:cs="Arial"/>
          <w:szCs w:val="20"/>
        </w:rPr>
        <w:t>relevant competencies</w:t>
      </w:r>
      <w:r w:rsidR="004A11AB" w:rsidRPr="00B03A1B">
        <w:rPr>
          <w:rFonts w:cs="Arial"/>
          <w:szCs w:val="20"/>
        </w:rPr>
        <w:t xml:space="preserve"> </w:t>
      </w:r>
      <w:r w:rsidR="00B12E99" w:rsidRPr="00B03A1B">
        <w:rPr>
          <w:rFonts w:cs="Arial"/>
          <w:szCs w:val="20"/>
        </w:rPr>
        <w:t>(s</w:t>
      </w:r>
      <w:r w:rsidR="00976E1E" w:rsidRPr="00B03A1B">
        <w:rPr>
          <w:rFonts w:cs="Arial"/>
          <w:szCs w:val="20"/>
        </w:rPr>
        <w:t xml:space="preserve">tandards and/or </w:t>
      </w:r>
      <w:r w:rsidR="00B12E99" w:rsidRPr="00B03A1B">
        <w:rPr>
          <w:rFonts w:cs="Arial"/>
          <w:szCs w:val="20"/>
        </w:rPr>
        <w:t>e</w:t>
      </w:r>
      <w:r w:rsidR="00976E1E" w:rsidRPr="00B03A1B">
        <w:rPr>
          <w:rFonts w:cs="Arial"/>
          <w:szCs w:val="20"/>
        </w:rPr>
        <w:t xml:space="preserve">lements </w:t>
      </w:r>
      <w:r w:rsidR="00B12E99" w:rsidRPr="00B03A1B">
        <w:rPr>
          <w:rFonts w:cs="Arial"/>
          <w:szCs w:val="20"/>
        </w:rPr>
        <w:t xml:space="preserve">and/or performance criteria) </w:t>
      </w:r>
      <w:r w:rsidR="00976E1E" w:rsidRPr="00B03A1B">
        <w:rPr>
          <w:rFonts w:cs="Arial"/>
          <w:szCs w:val="20"/>
        </w:rPr>
        <w:t xml:space="preserve">from </w:t>
      </w:r>
      <w:hyperlink r:id="rId19" w:history="1">
        <w:r w:rsidR="00976E1E" w:rsidRPr="00B03A1B">
          <w:rPr>
            <w:rStyle w:val="Hyperlink"/>
            <w:rFonts w:ascii="Arial" w:hAnsi="Arial" w:cs="Arial"/>
            <w:szCs w:val="20"/>
          </w:rPr>
          <w:t>competency standards framework</w:t>
        </w:r>
      </w:hyperlink>
      <w:r w:rsidR="004A11AB" w:rsidRPr="00B03A1B">
        <w:rPr>
          <w:rFonts w:cs="Arial"/>
          <w:szCs w:val="20"/>
        </w:rPr>
        <w:t xml:space="preserve">, as detailed </w:t>
      </w:r>
      <w:r w:rsidRPr="00B03A1B">
        <w:rPr>
          <w:rFonts w:cs="Arial"/>
          <w:szCs w:val="20"/>
        </w:rPr>
        <w:t>in your CPD plan)</w:t>
      </w:r>
    </w:p>
    <w:p w:rsidR="001D5E05" w:rsidRPr="00B03A1B" w:rsidRDefault="001D5E05" w:rsidP="00DF418D">
      <w:pPr>
        <w:pStyle w:val="AHPRABulletlevel1"/>
        <w:ind w:left="369" w:hanging="369"/>
        <w:rPr>
          <w:rFonts w:cs="Arial"/>
          <w:szCs w:val="20"/>
        </w:rPr>
      </w:pPr>
      <w:r w:rsidRPr="00B03A1B">
        <w:rPr>
          <w:rFonts w:cs="Arial"/>
          <w:szCs w:val="20"/>
        </w:rPr>
        <w:t xml:space="preserve">the </w:t>
      </w:r>
      <w:r w:rsidR="00A2204D" w:rsidRPr="00B03A1B">
        <w:rPr>
          <w:rFonts w:cs="Arial"/>
          <w:szCs w:val="20"/>
        </w:rPr>
        <w:t xml:space="preserve">start and finish </w:t>
      </w:r>
      <w:r w:rsidRPr="00B03A1B">
        <w:rPr>
          <w:rFonts w:cs="Arial"/>
          <w:szCs w:val="20"/>
        </w:rPr>
        <w:t>date of activity</w:t>
      </w:r>
    </w:p>
    <w:p w:rsidR="00A2204D" w:rsidRPr="00B03A1B" w:rsidRDefault="00A2204D" w:rsidP="00DF418D">
      <w:pPr>
        <w:pStyle w:val="AHPRABulletlevel1"/>
        <w:ind w:left="369" w:hanging="369"/>
        <w:rPr>
          <w:rFonts w:cs="Arial"/>
          <w:szCs w:val="20"/>
        </w:rPr>
      </w:pPr>
      <w:r w:rsidRPr="00B03A1B">
        <w:rPr>
          <w:rFonts w:cs="Arial"/>
          <w:szCs w:val="20"/>
        </w:rPr>
        <w:t>the source or provider details (</w:t>
      </w:r>
      <w:r w:rsidR="003C571E" w:rsidRPr="00B03A1B">
        <w:rPr>
          <w:rFonts w:cs="Arial"/>
          <w:szCs w:val="20"/>
        </w:rPr>
        <w:t>for example,</w:t>
      </w:r>
      <w:r w:rsidRPr="00B03A1B">
        <w:rPr>
          <w:rFonts w:cs="Arial"/>
          <w:szCs w:val="20"/>
        </w:rPr>
        <w:t xml:space="preserve"> journal name</w:t>
      </w:r>
      <w:r w:rsidR="003C571E" w:rsidRPr="00B03A1B">
        <w:rPr>
          <w:rFonts w:cs="Arial"/>
          <w:szCs w:val="20"/>
        </w:rPr>
        <w:t xml:space="preserve"> or</w:t>
      </w:r>
      <w:r w:rsidRPr="00B03A1B">
        <w:rPr>
          <w:rFonts w:cs="Arial"/>
          <w:szCs w:val="20"/>
        </w:rPr>
        <w:t xml:space="preserve"> provider name)</w:t>
      </w:r>
    </w:p>
    <w:p w:rsidR="001D5E05" w:rsidRPr="00B03A1B" w:rsidRDefault="001D5E05" w:rsidP="00DF418D">
      <w:pPr>
        <w:pStyle w:val="AHPRABulletlevel1"/>
        <w:ind w:left="369" w:hanging="369"/>
        <w:rPr>
          <w:rFonts w:cs="Arial"/>
          <w:szCs w:val="20"/>
        </w:rPr>
      </w:pPr>
      <w:r w:rsidRPr="00B03A1B">
        <w:rPr>
          <w:rFonts w:cs="Arial"/>
          <w:szCs w:val="20"/>
        </w:rPr>
        <w:t>the type of activity (</w:t>
      </w:r>
      <w:r w:rsidR="003C571E" w:rsidRPr="00B03A1B">
        <w:rPr>
          <w:rFonts w:cs="Arial"/>
          <w:szCs w:val="20"/>
        </w:rPr>
        <w:t>for example,</w:t>
      </w:r>
      <w:r w:rsidRPr="00B03A1B">
        <w:rPr>
          <w:rFonts w:cs="Arial"/>
          <w:szCs w:val="20"/>
        </w:rPr>
        <w:t xml:space="preserve"> journal article, seminar, lecture, workshop)</w:t>
      </w:r>
    </w:p>
    <w:p w:rsidR="001D5E05" w:rsidRPr="00B03A1B" w:rsidRDefault="001D5E05" w:rsidP="00DF418D">
      <w:pPr>
        <w:pStyle w:val="AHPRABulletlevel1"/>
        <w:ind w:left="369" w:hanging="369"/>
        <w:rPr>
          <w:rFonts w:cs="Arial"/>
          <w:szCs w:val="20"/>
        </w:rPr>
      </w:pPr>
      <w:r w:rsidRPr="00B03A1B">
        <w:rPr>
          <w:rFonts w:cs="Arial"/>
          <w:color w:val="000000"/>
          <w:szCs w:val="20"/>
          <w:lang w:eastAsia="en-AU"/>
        </w:rPr>
        <w:t>topics</w:t>
      </w:r>
      <w:r w:rsidRPr="00B03A1B">
        <w:rPr>
          <w:rFonts w:cs="Arial"/>
          <w:szCs w:val="20"/>
        </w:rPr>
        <w:t xml:space="preserve"> covered during the activity</w:t>
      </w:r>
    </w:p>
    <w:p w:rsidR="00A2204D" w:rsidRPr="00B03A1B" w:rsidRDefault="001D5E05" w:rsidP="00DF418D">
      <w:pPr>
        <w:pStyle w:val="AHPRABulletlevel1"/>
        <w:ind w:left="369" w:hanging="369"/>
        <w:rPr>
          <w:rFonts w:cs="Arial"/>
          <w:szCs w:val="20"/>
        </w:rPr>
      </w:pPr>
      <w:r w:rsidRPr="00B03A1B">
        <w:rPr>
          <w:rFonts w:cs="Arial"/>
          <w:color w:val="000000"/>
          <w:szCs w:val="20"/>
          <w:lang w:eastAsia="en-AU"/>
        </w:rPr>
        <w:t>accreditation</w:t>
      </w:r>
      <w:r w:rsidRPr="00B03A1B">
        <w:rPr>
          <w:rFonts w:cs="Arial"/>
          <w:szCs w:val="20"/>
        </w:rPr>
        <w:t xml:space="preserve"> status</w:t>
      </w:r>
    </w:p>
    <w:p w:rsidR="00A2204D" w:rsidRPr="00B03A1B" w:rsidRDefault="00A2204D" w:rsidP="00DF418D">
      <w:pPr>
        <w:pStyle w:val="AHPRABulletlevel1"/>
        <w:ind w:left="369" w:hanging="369"/>
        <w:rPr>
          <w:rFonts w:cs="Arial"/>
          <w:szCs w:val="20"/>
        </w:rPr>
      </w:pPr>
      <w:r w:rsidRPr="00B03A1B">
        <w:rPr>
          <w:rFonts w:cs="Arial"/>
          <w:szCs w:val="20"/>
        </w:rPr>
        <w:t>CPD activity group (Group 1, 2 or 3)</w:t>
      </w:r>
    </w:p>
    <w:p w:rsidR="001D5E05" w:rsidRPr="00B03A1B" w:rsidRDefault="00A2204D" w:rsidP="00DF418D">
      <w:pPr>
        <w:pStyle w:val="AHPRABulletlevel1"/>
        <w:ind w:left="369" w:hanging="369"/>
        <w:rPr>
          <w:rFonts w:cs="Arial"/>
          <w:szCs w:val="20"/>
        </w:rPr>
      </w:pPr>
      <w:r w:rsidRPr="00B03A1B">
        <w:rPr>
          <w:rFonts w:cs="Arial"/>
          <w:szCs w:val="20"/>
        </w:rPr>
        <w:t xml:space="preserve">how </w:t>
      </w:r>
      <w:r w:rsidRPr="00B03A1B">
        <w:rPr>
          <w:rFonts w:cs="Arial"/>
          <w:color w:val="000000"/>
          <w:szCs w:val="20"/>
          <w:lang w:eastAsia="en-AU"/>
        </w:rPr>
        <w:t>the</w:t>
      </w:r>
      <w:r w:rsidRPr="00B03A1B">
        <w:rPr>
          <w:rFonts w:cs="Arial"/>
          <w:szCs w:val="20"/>
        </w:rPr>
        <w:t xml:space="preserve"> activity has impacted practice (this should also be documented on your CPD plan), and </w:t>
      </w:r>
    </w:p>
    <w:p w:rsidR="001D5E05" w:rsidRPr="00B03A1B" w:rsidRDefault="003C571E" w:rsidP="00DF418D">
      <w:pPr>
        <w:pStyle w:val="AHPRABulletlevel1"/>
        <w:spacing w:after="240"/>
        <w:ind w:left="369" w:hanging="369"/>
        <w:rPr>
          <w:rFonts w:cs="Arial"/>
          <w:szCs w:val="20"/>
        </w:rPr>
      </w:pPr>
      <w:r w:rsidRPr="00B03A1B">
        <w:rPr>
          <w:rFonts w:cs="Arial"/>
          <w:szCs w:val="20"/>
        </w:rPr>
        <w:t xml:space="preserve">the </w:t>
      </w:r>
      <w:r w:rsidR="001D5E05" w:rsidRPr="00B03A1B">
        <w:rPr>
          <w:rFonts w:cs="Arial"/>
          <w:szCs w:val="20"/>
        </w:rPr>
        <w:t xml:space="preserve">number of </w:t>
      </w:r>
      <w:r w:rsidRPr="00B03A1B">
        <w:rPr>
          <w:rFonts w:cs="Arial"/>
          <w:szCs w:val="20"/>
        </w:rPr>
        <w:t>Board</w:t>
      </w:r>
      <w:r w:rsidR="001D5E05" w:rsidRPr="00B03A1B">
        <w:rPr>
          <w:rFonts w:cs="Arial"/>
          <w:szCs w:val="20"/>
        </w:rPr>
        <w:t xml:space="preserve"> CPD credits assigned.</w:t>
      </w:r>
    </w:p>
    <w:p w:rsidR="007E00C5" w:rsidRPr="00B03A1B" w:rsidRDefault="001D5E05" w:rsidP="009D3E31">
      <w:pPr>
        <w:spacing w:after="120"/>
        <w:rPr>
          <w:rFonts w:cs="Arial"/>
          <w:sz w:val="20"/>
          <w:szCs w:val="20"/>
        </w:rPr>
      </w:pPr>
      <w:r w:rsidRPr="00B03A1B">
        <w:rPr>
          <w:rFonts w:cs="Arial"/>
          <w:sz w:val="20"/>
          <w:szCs w:val="20"/>
        </w:rPr>
        <w:t>Records should be clear</w:t>
      </w:r>
      <w:r w:rsidR="007E00C5" w:rsidRPr="00B03A1B">
        <w:rPr>
          <w:rFonts w:cs="Arial"/>
          <w:sz w:val="20"/>
          <w:szCs w:val="20"/>
        </w:rPr>
        <w:t>, verifiable</w:t>
      </w:r>
      <w:r w:rsidRPr="00B03A1B">
        <w:rPr>
          <w:rFonts w:cs="Arial"/>
          <w:sz w:val="20"/>
          <w:szCs w:val="20"/>
        </w:rPr>
        <w:t xml:space="preserve"> and easily retrievable</w:t>
      </w:r>
      <w:r w:rsidRPr="00B03A1B">
        <w:rPr>
          <w:rFonts w:cs="Arial"/>
          <w:color w:val="1F497D"/>
          <w:sz w:val="20"/>
          <w:szCs w:val="20"/>
        </w:rPr>
        <w:t xml:space="preserve"> </w:t>
      </w:r>
      <w:r w:rsidRPr="00B03A1B">
        <w:rPr>
          <w:rFonts w:cs="Arial"/>
          <w:sz w:val="20"/>
          <w:szCs w:val="20"/>
        </w:rPr>
        <w:t>for audit.</w:t>
      </w:r>
      <w:r w:rsidR="000A6EC8" w:rsidRPr="00B03A1B">
        <w:rPr>
          <w:rFonts w:cs="Arial"/>
          <w:sz w:val="20"/>
          <w:szCs w:val="20"/>
        </w:rPr>
        <w:t xml:space="preserve"> </w:t>
      </w:r>
      <w:r w:rsidRPr="00B03A1B">
        <w:rPr>
          <w:rFonts w:cs="Arial"/>
          <w:sz w:val="20"/>
          <w:szCs w:val="20"/>
        </w:rPr>
        <w:t xml:space="preserve">It </w:t>
      </w:r>
      <w:r w:rsidR="003C571E" w:rsidRPr="00B03A1B">
        <w:rPr>
          <w:rFonts w:cs="Arial"/>
          <w:sz w:val="20"/>
          <w:szCs w:val="20"/>
        </w:rPr>
        <w:t>is</w:t>
      </w:r>
      <w:r w:rsidRPr="00B03A1B">
        <w:rPr>
          <w:rFonts w:cs="Arial"/>
          <w:sz w:val="20"/>
          <w:szCs w:val="20"/>
        </w:rPr>
        <w:t xml:space="preserve"> helpful to incorporate into a portfolio, copies of certificates of attendance, copies of presentations, assessments or other material associated with an activity.</w:t>
      </w:r>
      <w:r w:rsidR="000A6EC8" w:rsidRPr="00B03A1B">
        <w:rPr>
          <w:rFonts w:cs="Arial"/>
          <w:sz w:val="20"/>
          <w:szCs w:val="20"/>
        </w:rPr>
        <w:t xml:space="preserve"> </w:t>
      </w:r>
    </w:p>
    <w:p w:rsidR="00A13ED0" w:rsidRPr="00B03A1B" w:rsidRDefault="001D5E05" w:rsidP="009D3E31">
      <w:pPr>
        <w:spacing w:after="120"/>
        <w:rPr>
          <w:rFonts w:cs="Arial"/>
          <w:sz w:val="20"/>
          <w:szCs w:val="20"/>
        </w:rPr>
      </w:pPr>
      <w:r w:rsidRPr="00B03A1B">
        <w:rPr>
          <w:rFonts w:cs="Arial"/>
          <w:sz w:val="20"/>
          <w:szCs w:val="20"/>
        </w:rPr>
        <w:t>Pharmacists should ensure that online records maintained by providers on their behalf are accessible</w:t>
      </w:r>
      <w:r w:rsidR="00193347" w:rsidRPr="00B03A1B">
        <w:rPr>
          <w:rFonts w:cs="Arial"/>
          <w:sz w:val="20"/>
          <w:szCs w:val="20"/>
        </w:rPr>
        <w:t>,</w:t>
      </w:r>
      <w:r w:rsidRPr="00B03A1B">
        <w:rPr>
          <w:rFonts w:cs="Arial"/>
          <w:sz w:val="20"/>
          <w:szCs w:val="20"/>
        </w:rPr>
        <w:t xml:space="preserve"> should they be audited.</w:t>
      </w:r>
      <w:r w:rsidR="000A6EC8" w:rsidRPr="00B03A1B">
        <w:rPr>
          <w:rFonts w:cs="Arial"/>
          <w:sz w:val="20"/>
          <w:szCs w:val="20"/>
        </w:rPr>
        <w:t xml:space="preserve"> </w:t>
      </w:r>
      <w:r w:rsidRPr="00B03A1B">
        <w:rPr>
          <w:rFonts w:cs="Arial"/>
          <w:sz w:val="20"/>
          <w:szCs w:val="20"/>
        </w:rPr>
        <w:t xml:space="preserve">This </w:t>
      </w:r>
      <w:r w:rsidR="003C571E" w:rsidRPr="00B03A1B">
        <w:rPr>
          <w:rFonts w:cs="Arial"/>
          <w:sz w:val="20"/>
          <w:szCs w:val="20"/>
        </w:rPr>
        <w:t xml:space="preserve">can </w:t>
      </w:r>
      <w:r w:rsidRPr="00B03A1B">
        <w:rPr>
          <w:rFonts w:cs="Arial"/>
          <w:sz w:val="20"/>
          <w:szCs w:val="20"/>
        </w:rPr>
        <w:t>require printing the record.</w:t>
      </w:r>
      <w:r w:rsidR="000A6EC8" w:rsidRPr="00B03A1B">
        <w:rPr>
          <w:rFonts w:cs="Arial"/>
          <w:sz w:val="20"/>
          <w:szCs w:val="20"/>
        </w:rPr>
        <w:t xml:space="preserve"> </w:t>
      </w:r>
      <w:r w:rsidRPr="00B03A1B">
        <w:rPr>
          <w:rFonts w:cs="Arial"/>
          <w:sz w:val="20"/>
          <w:szCs w:val="20"/>
        </w:rPr>
        <w:t xml:space="preserve">Some providers offer this service free to non-members; other providers </w:t>
      </w:r>
      <w:r w:rsidR="003C571E" w:rsidRPr="00B03A1B">
        <w:rPr>
          <w:rFonts w:cs="Arial"/>
          <w:sz w:val="20"/>
          <w:szCs w:val="20"/>
        </w:rPr>
        <w:t xml:space="preserve">can </w:t>
      </w:r>
      <w:r w:rsidRPr="00B03A1B">
        <w:rPr>
          <w:rFonts w:cs="Arial"/>
          <w:sz w:val="20"/>
          <w:szCs w:val="20"/>
        </w:rPr>
        <w:t>require a paid membership to be able to access and/or retrieve their records.</w:t>
      </w:r>
    </w:p>
    <w:p w:rsidR="001D5E05" w:rsidRPr="00B03A1B" w:rsidRDefault="00A13ED0" w:rsidP="005922E0">
      <w:pPr>
        <w:spacing w:after="240"/>
        <w:rPr>
          <w:rFonts w:cs="Arial"/>
          <w:sz w:val="20"/>
          <w:szCs w:val="20"/>
        </w:rPr>
      </w:pPr>
      <w:r w:rsidRPr="00B03A1B">
        <w:rPr>
          <w:rFonts w:cs="Arial"/>
          <w:sz w:val="20"/>
          <w:szCs w:val="20"/>
        </w:rPr>
        <w:t xml:space="preserve">Your CPD portfolio should include </w:t>
      </w:r>
      <w:r w:rsidR="001D5E05" w:rsidRPr="00B03A1B">
        <w:rPr>
          <w:rFonts w:cs="Arial"/>
          <w:sz w:val="20"/>
          <w:szCs w:val="20"/>
        </w:rPr>
        <w:t xml:space="preserve">your </w:t>
      </w:r>
      <w:r w:rsidR="00A64D9C" w:rsidRPr="00B03A1B">
        <w:rPr>
          <w:rFonts w:cs="Arial"/>
          <w:sz w:val="20"/>
          <w:szCs w:val="20"/>
        </w:rPr>
        <w:t xml:space="preserve">CPD </w:t>
      </w:r>
      <w:r w:rsidR="001D5E05" w:rsidRPr="00B03A1B">
        <w:rPr>
          <w:rFonts w:cs="Arial"/>
          <w:sz w:val="20"/>
          <w:szCs w:val="20"/>
        </w:rPr>
        <w:t>plan</w:t>
      </w:r>
      <w:r w:rsidRPr="00B03A1B">
        <w:rPr>
          <w:rFonts w:cs="Arial"/>
          <w:sz w:val="20"/>
          <w:szCs w:val="20"/>
        </w:rPr>
        <w:t xml:space="preserve">, as well as </w:t>
      </w:r>
      <w:r w:rsidR="001D5E05" w:rsidRPr="00B03A1B">
        <w:rPr>
          <w:rFonts w:cs="Arial"/>
          <w:sz w:val="20"/>
          <w:szCs w:val="20"/>
        </w:rPr>
        <w:t xml:space="preserve">documents reviewed which </w:t>
      </w:r>
      <w:r w:rsidR="003C571E" w:rsidRPr="00B03A1B">
        <w:rPr>
          <w:rFonts w:cs="Arial"/>
          <w:sz w:val="20"/>
          <w:szCs w:val="20"/>
        </w:rPr>
        <w:t xml:space="preserve">helped </w:t>
      </w:r>
      <w:r w:rsidR="00763C9B" w:rsidRPr="00B03A1B">
        <w:rPr>
          <w:rFonts w:cs="Arial"/>
          <w:sz w:val="20"/>
          <w:szCs w:val="20"/>
        </w:rPr>
        <w:t>you</w:t>
      </w:r>
      <w:r w:rsidR="001D5E05" w:rsidRPr="00B03A1B">
        <w:rPr>
          <w:rFonts w:cs="Arial"/>
          <w:sz w:val="20"/>
          <w:szCs w:val="20"/>
        </w:rPr>
        <w:t xml:space="preserve"> to identify your learning needs.</w:t>
      </w:r>
    </w:p>
    <w:p w:rsidR="001660CB" w:rsidRPr="00B03A1B" w:rsidRDefault="004A1A01" w:rsidP="004A1A01">
      <w:pPr>
        <w:numPr>
          <w:ilvl w:val="0"/>
          <w:numId w:val="23"/>
        </w:numPr>
        <w:spacing w:after="120"/>
        <w:rPr>
          <w:rFonts w:cs="Arial"/>
          <w:b/>
          <w:sz w:val="20"/>
          <w:szCs w:val="20"/>
        </w:rPr>
      </w:pPr>
      <w:bookmarkStart w:id="14" w:name="question42"/>
      <w:r w:rsidRPr="00B03A1B">
        <w:rPr>
          <w:rFonts w:cs="Arial"/>
          <w:b/>
          <w:sz w:val="20"/>
          <w:szCs w:val="20"/>
        </w:rPr>
        <w:t>Does the Board have a s</w:t>
      </w:r>
      <w:r w:rsidR="001660CB" w:rsidRPr="00B03A1B">
        <w:rPr>
          <w:rFonts w:cs="Arial"/>
          <w:b/>
          <w:sz w:val="20"/>
          <w:szCs w:val="20"/>
        </w:rPr>
        <w:t>ample CPD plan</w:t>
      </w:r>
      <w:r w:rsidR="00B361D4" w:rsidRPr="00B03A1B">
        <w:rPr>
          <w:rFonts w:cs="Arial"/>
          <w:b/>
          <w:sz w:val="20"/>
          <w:szCs w:val="20"/>
        </w:rPr>
        <w:t>/record</w:t>
      </w:r>
    </w:p>
    <w:bookmarkEnd w:id="14"/>
    <w:p w:rsidR="00A13ED0" w:rsidRPr="00B03A1B" w:rsidRDefault="00A13ED0" w:rsidP="001660CB">
      <w:pPr>
        <w:spacing w:after="120"/>
        <w:rPr>
          <w:rFonts w:cs="Arial"/>
          <w:sz w:val="20"/>
          <w:szCs w:val="20"/>
        </w:rPr>
      </w:pPr>
      <w:r w:rsidRPr="00B03A1B">
        <w:rPr>
          <w:rFonts w:cs="Arial"/>
          <w:sz w:val="20"/>
          <w:szCs w:val="20"/>
        </w:rPr>
        <w:t>Yes, t</w:t>
      </w:r>
      <w:r w:rsidR="001660CB" w:rsidRPr="00B03A1B">
        <w:rPr>
          <w:rFonts w:cs="Arial"/>
          <w:sz w:val="20"/>
          <w:szCs w:val="20"/>
        </w:rPr>
        <w:t xml:space="preserve">he following example of a CPD plan/record is provided as guide to assist pharmacists to develop their </w:t>
      </w:r>
      <w:r w:rsidRPr="00B03A1B">
        <w:rPr>
          <w:rFonts w:cs="Arial"/>
          <w:sz w:val="20"/>
          <w:szCs w:val="20"/>
        </w:rPr>
        <w:t xml:space="preserve">CPD </w:t>
      </w:r>
      <w:r w:rsidR="00D64070" w:rsidRPr="00B03A1B">
        <w:rPr>
          <w:rFonts w:cs="Arial"/>
          <w:sz w:val="20"/>
          <w:szCs w:val="20"/>
        </w:rPr>
        <w:t xml:space="preserve">plan </w:t>
      </w:r>
      <w:r w:rsidRPr="00B03A1B">
        <w:rPr>
          <w:rFonts w:cs="Arial"/>
          <w:sz w:val="20"/>
          <w:szCs w:val="20"/>
        </w:rPr>
        <w:t>and record the CPD activities undertaken</w:t>
      </w:r>
      <w:r w:rsidR="001660CB" w:rsidRPr="00B03A1B">
        <w:rPr>
          <w:rFonts w:cs="Arial"/>
          <w:sz w:val="20"/>
          <w:szCs w:val="20"/>
        </w:rPr>
        <w:t xml:space="preserve">. </w:t>
      </w:r>
    </w:p>
    <w:p w:rsidR="000E30B6" w:rsidRPr="00B03A1B" w:rsidRDefault="000E30B6" w:rsidP="005922E0">
      <w:pPr>
        <w:spacing w:after="240"/>
        <w:rPr>
          <w:rFonts w:cs="Arial"/>
          <w:sz w:val="20"/>
          <w:szCs w:val="20"/>
        </w:rPr>
      </w:pPr>
      <w:r w:rsidRPr="00B03A1B">
        <w:rPr>
          <w:rFonts w:cs="Arial"/>
          <w:sz w:val="20"/>
          <w:szCs w:val="20"/>
        </w:rPr>
        <w:t xml:space="preserve">The Board has also made available a blank CPD plan/record, which pharmacists can download and use to develop and maintain their own CPD plan and record.  </w:t>
      </w:r>
    </w:p>
    <w:p w:rsidR="001660CB" w:rsidRPr="00B03A1B" w:rsidRDefault="00A13ED0" w:rsidP="005922E0">
      <w:pPr>
        <w:spacing w:after="240"/>
        <w:rPr>
          <w:rFonts w:cs="Arial"/>
          <w:sz w:val="20"/>
          <w:szCs w:val="20"/>
        </w:rPr>
      </w:pPr>
      <w:r w:rsidRPr="00B03A1B">
        <w:rPr>
          <w:rFonts w:cs="Arial"/>
          <w:sz w:val="20"/>
          <w:szCs w:val="20"/>
        </w:rPr>
        <w:t xml:space="preserve">The first two columns </w:t>
      </w:r>
      <w:r w:rsidR="0072192C" w:rsidRPr="00B03A1B">
        <w:rPr>
          <w:rFonts w:cs="Arial"/>
          <w:sz w:val="20"/>
          <w:szCs w:val="20"/>
        </w:rPr>
        <w:t>should be</w:t>
      </w:r>
      <w:r w:rsidRPr="00B03A1B">
        <w:rPr>
          <w:rFonts w:cs="Arial"/>
          <w:sz w:val="20"/>
          <w:szCs w:val="20"/>
        </w:rPr>
        <w:t xml:space="preserve"> </w:t>
      </w:r>
      <w:r w:rsidR="0072192C" w:rsidRPr="00B03A1B">
        <w:rPr>
          <w:rFonts w:cs="Arial"/>
          <w:sz w:val="20"/>
          <w:szCs w:val="20"/>
        </w:rPr>
        <w:t xml:space="preserve">completed at the beginning of the CPD period, and reviewed and amended throughout the CPD period as required (refer to </w:t>
      </w:r>
      <w:hyperlink w:anchor="question39" w:history="1">
        <w:r w:rsidR="0072192C" w:rsidRPr="00B03A1B">
          <w:rPr>
            <w:rStyle w:val="Hyperlink"/>
            <w:rFonts w:ascii="Arial" w:hAnsi="Arial" w:cs="Arial"/>
            <w:sz w:val="20"/>
            <w:szCs w:val="20"/>
          </w:rPr>
          <w:t>Question 39</w:t>
        </w:r>
      </w:hyperlink>
      <w:r w:rsidR="0072192C" w:rsidRPr="00B03A1B">
        <w:rPr>
          <w:rFonts w:cs="Arial"/>
          <w:sz w:val="20"/>
          <w:szCs w:val="20"/>
        </w:rPr>
        <w:t>).</w:t>
      </w:r>
      <w:r w:rsidRPr="00B03A1B">
        <w:rPr>
          <w:rFonts w:cs="Arial"/>
          <w:sz w:val="20"/>
          <w:szCs w:val="20"/>
        </w:rPr>
        <w:t xml:space="preserve"> </w:t>
      </w:r>
      <w:r w:rsidR="001660CB" w:rsidRPr="00B03A1B">
        <w:rPr>
          <w:rFonts w:cs="Arial"/>
          <w:sz w:val="20"/>
          <w:szCs w:val="20"/>
        </w:rPr>
        <w:t xml:space="preserve">The </w:t>
      </w:r>
      <w:r w:rsidR="0072192C" w:rsidRPr="00B03A1B">
        <w:rPr>
          <w:rFonts w:cs="Arial"/>
          <w:sz w:val="20"/>
          <w:szCs w:val="20"/>
        </w:rPr>
        <w:t xml:space="preserve">remainder of the columns are </w:t>
      </w:r>
      <w:r w:rsidR="001660CB" w:rsidRPr="00B03A1B">
        <w:rPr>
          <w:rFonts w:cs="Arial"/>
          <w:sz w:val="20"/>
          <w:szCs w:val="20"/>
        </w:rPr>
        <w:t xml:space="preserve">to be completed as you progressively undertake activities to enable you to reflect on what you have learned and how it has </w:t>
      </w:r>
      <w:r w:rsidR="00380BDE" w:rsidRPr="00B03A1B">
        <w:rPr>
          <w:rFonts w:cs="Arial"/>
          <w:sz w:val="20"/>
          <w:szCs w:val="20"/>
        </w:rPr>
        <w:t>impacted</w:t>
      </w:r>
      <w:r w:rsidR="001660CB" w:rsidRPr="00B03A1B">
        <w:rPr>
          <w:rFonts w:cs="Arial"/>
          <w:sz w:val="20"/>
          <w:szCs w:val="20"/>
        </w:rPr>
        <w:t xml:space="preserve"> your professional practice. </w:t>
      </w:r>
    </w:p>
    <w:p w:rsidR="001660CB" w:rsidRPr="00B03A1B" w:rsidRDefault="001660CB" w:rsidP="001660CB">
      <w:pPr>
        <w:spacing w:before="240" w:after="120"/>
        <w:ind w:left="360"/>
        <w:rPr>
          <w:rFonts w:cs="Arial"/>
          <w:b/>
          <w:sz w:val="20"/>
          <w:szCs w:val="20"/>
        </w:rPr>
      </w:pPr>
    </w:p>
    <w:p w:rsidR="000650DF" w:rsidRPr="00B03A1B" w:rsidRDefault="000650DF" w:rsidP="001D5E05">
      <w:pPr>
        <w:spacing w:after="120"/>
        <w:ind w:left="405"/>
        <w:rPr>
          <w:rFonts w:cs="Arial"/>
          <w:sz w:val="20"/>
          <w:szCs w:val="20"/>
        </w:rPr>
        <w:sectPr w:rsidR="000650DF" w:rsidRPr="00B03A1B" w:rsidSect="00DF418D">
          <w:headerReference w:type="default" r:id="rId20"/>
          <w:footerReference w:type="default" r:id="rId21"/>
          <w:footerReference w:type="first" r:id="rId22"/>
          <w:pgSz w:w="11906" w:h="16838"/>
          <w:pgMar w:top="1134" w:right="1134" w:bottom="1134" w:left="1134" w:header="510" w:footer="709" w:gutter="0"/>
          <w:cols w:space="708"/>
          <w:titlePg/>
          <w:docGrid w:linePitch="360"/>
        </w:sectPr>
      </w:pPr>
    </w:p>
    <w:p w:rsidR="001D5E05" w:rsidRPr="00B03A1B" w:rsidRDefault="00D756FB" w:rsidP="00D756FB">
      <w:pPr>
        <w:spacing w:before="120" w:after="120"/>
        <w:ind w:left="-426"/>
        <w:rPr>
          <w:rFonts w:cs="Arial"/>
          <w:b/>
          <w:sz w:val="20"/>
          <w:szCs w:val="20"/>
        </w:rPr>
      </w:pPr>
      <w:r w:rsidRPr="00B03A1B">
        <w:rPr>
          <w:rFonts w:cs="Arial"/>
          <w:b/>
          <w:sz w:val="20"/>
          <w:szCs w:val="20"/>
        </w:rPr>
        <w:t xml:space="preserve">Sample CPD </w:t>
      </w:r>
      <w:r w:rsidR="00D4669E" w:rsidRPr="00B03A1B">
        <w:rPr>
          <w:rFonts w:cs="Arial"/>
          <w:b/>
          <w:sz w:val="20"/>
          <w:szCs w:val="20"/>
        </w:rPr>
        <w:t>plan/record</w:t>
      </w:r>
    </w:p>
    <w:tbl>
      <w:tblPr>
        <w:tblStyle w:val="TableGrid"/>
        <w:tblW w:w="16018" w:type="dxa"/>
        <w:tblInd w:w="-601" w:type="dxa"/>
        <w:tblLayout w:type="fixed"/>
        <w:tblLook w:val="04A0" w:firstRow="1" w:lastRow="0" w:firstColumn="1" w:lastColumn="0" w:noHBand="0" w:noVBand="1"/>
      </w:tblPr>
      <w:tblGrid>
        <w:gridCol w:w="2127"/>
        <w:gridCol w:w="1559"/>
        <w:gridCol w:w="992"/>
        <w:gridCol w:w="1560"/>
        <w:gridCol w:w="1559"/>
        <w:gridCol w:w="1843"/>
        <w:gridCol w:w="1559"/>
        <w:gridCol w:w="1134"/>
        <w:gridCol w:w="1134"/>
        <w:gridCol w:w="2551"/>
      </w:tblGrid>
      <w:tr w:rsidR="00D756FB" w:rsidRPr="00B03A1B" w:rsidTr="00AB07CA">
        <w:trPr>
          <w:trHeight w:val="832"/>
          <w:tblHeader/>
        </w:trPr>
        <w:tc>
          <w:tcPr>
            <w:tcW w:w="2127" w:type="dxa"/>
            <w:vMerge w:val="restart"/>
            <w:shd w:val="clear" w:color="auto" w:fill="548DD4" w:themeFill="text2" w:themeFillTint="99"/>
          </w:tcPr>
          <w:p w:rsidR="00D756FB" w:rsidRPr="00B03A1B" w:rsidRDefault="00D756FB" w:rsidP="00B11BD3">
            <w:pPr>
              <w:pStyle w:val="Default"/>
              <w:spacing w:before="120" w:after="120"/>
              <w:rPr>
                <w:b/>
                <w:color w:val="FFFFFF" w:themeColor="background1"/>
                <w:sz w:val="20"/>
                <w:szCs w:val="20"/>
              </w:rPr>
            </w:pPr>
            <w:r w:rsidRPr="00B03A1B">
              <w:rPr>
                <w:b/>
                <w:color w:val="FFFFFF" w:themeColor="background1"/>
                <w:sz w:val="20"/>
                <w:szCs w:val="20"/>
              </w:rPr>
              <w:t xml:space="preserve">Areas I have identified </w:t>
            </w:r>
            <w:r w:rsidR="0065487B" w:rsidRPr="00B03A1B">
              <w:rPr>
                <w:b/>
                <w:color w:val="FFFFFF" w:themeColor="background1"/>
                <w:sz w:val="20"/>
                <w:szCs w:val="20"/>
              </w:rPr>
              <w:t>requiring</w:t>
            </w:r>
            <w:r w:rsidRPr="00B03A1B">
              <w:rPr>
                <w:b/>
                <w:color w:val="FFFFFF" w:themeColor="background1"/>
                <w:sz w:val="20"/>
                <w:szCs w:val="20"/>
              </w:rPr>
              <w:t xml:space="preserve"> professional development </w:t>
            </w:r>
          </w:p>
          <w:p w:rsidR="00D756FB" w:rsidRPr="00B03A1B" w:rsidRDefault="00D756FB" w:rsidP="00B11BD3">
            <w:pPr>
              <w:pStyle w:val="Default"/>
              <w:spacing w:before="120" w:after="120"/>
              <w:rPr>
                <w:b/>
                <w:color w:val="FFFFFF" w:themeColor="background1"/>
                <w:sz w:val="20"/>
                <w:szCs w:val="20"/>
              </w:rPr>
            </w:pPr>
            <w:r w:rsidRPr="00B03A1B">
              <w:rPr>
                <w:i/>
                <w:color w:val="FFFFFF" w:themeColor="background1"/>
                <w:sz w:val="20"/>
                <w:szCs w:val="20"/>
              </w:rPr>
              <w:t>(List of relevant competencies (standards and/or elements and/or performance criteria</w:t>
            </w:r>
            <w:r w:rsidR="00AD2FED" w:rsidRPr="00B03A1B">
              <w:rPr>
                <w:i/>
                <w:color w:val="FFFFFF" w:themeColor="background1"/>
                <w:sz w:val="20"/>
                <w:szCs w:val="20"/>
              </w:rPr>
              <w:t>)</w:t>
            </w:r>
            <w:r w:rsidRPr="00B03A1B">
              <w:rPr>
                <w:i/>
                <w:color w:val="FFFFFF" w:themeColor="background1"/>
                <w:sz w:val="20"/>
                <w:szCs w:val="20"/>
              </w:rPr>
              <w:t xml:space="preserve"> from the </w:t>
            </w:r>
            <w:hyperlink r:id="rId23" w:history="1">
              <w:r w:rsidRPr="00B03A1B">
                <w:rPr>
                  <w:rStyle w:val="Hyperlink"/>
                  <w:rFonts w:ascii="Arial" w:hAnsi="Arial"/>
                  <w:i/>
                  <w:sz w:val="20"/>
                  <w:szCs w:val="20"/>
                </w:rPr>
                <w:t>competency standards</w:t>
              </w:r>
            </w:hyperlink>
            <w:r w:rsidRPr="00B03A1B">
              <w:rPr>
                <w:i/>
                <w:color w:val="FFFFFF" w:themeColor="background1"/>
                <w:sz w:val="20"/>
                <w:szCs w:val="20"/>
              </w:rPr>
              <w:t xml:space="preserve"> framework)</w:t>
            </w:r>
          </w:p>
        </w:tc>
        <w:tc>
          <w:tcPr>
            <w:tcW w:w="1559" w:type="dxa"/>
            <w:vMerge w:val="restart"/>
            <w:shd w:val="clear" w:color="auto" w:fill="548DD4" w:themeFill="text2" w:themeFillTint="99"/>
          </w:tcPr>
          <w:p w:rsidR="00D756FB" w:rsidRPr="00B03A1B" w:rsidRDefault="00D756FB" w:rsidP="00D756FB">
            <w:pPr>
              <w:pStyle w:val="Default"/>
              <w:spacing w:before="120"/>
              <w:rPr>
                <w:b/>
                <w:color w:val="FFFFFF" w:themeColor="background1"/>
                <w:sz w:val="20"/>
                <w:szCs w:val="20"/>
              </w:rPr>
            </w:pPr>
            <w:r w:rsidRPr="00B03A1B">
              <w:rPr>
                <w:b/>
                <w:color w:val="FFFFFF" w:themeColor="background1"/>
                <w:sz w:val="20"/>
                <w:szCs w:val="20"/>
              </w:rPr>
              <w:t xml:space="preserve">Actions I will take to meet my professional development needs? </w:t>
            </w:r>
          </w:p>
          <w:p w:rsidR="00C62D10" w:rsidRPr="00B03A1B" w:rsidRDefault="00C62D10" w:rsidP="00D756FB">
            <w:pPr>
              <w:pStyle w:val="Default"/>
              <w:spacing w:before="120"/>
              <w:rPr>
                <w:i/>
                <w:color w:val="FFFFFF" w:themeColor="background1"/>
                <w:sz w:val="20"/>
                <w:szCs w:val="20"/>
              </w:rPr>
            </w:pPr>
            <w:r w:rsidRPr="00B03A1B">
              <w:rPr>
                <w:i/>
                <w:color w:val="FFFFFF" w:themeColor="background1"/>
                <w:sz w:val="20"/>
                <w:szCs w:val="20"/>
              </w:rPr>
              <w:t>(planned activities)</w:t>
            </w:r>
          </w:p>
        </w:tc>
        <w:tc>
          <w:tcPr>
            <w:tcW w:w="12332" w:type="dxa"/>
            <w:gridSpan w:val="8"/>
            <w:shd w:val="clear" w:color="auto" w:fill="548DD4" w:themeFill="text2" w:themeFillTint="99"/>
          </w:tcPr>
          <w:p w:rsidR="00D756FB" w:rsidRPr="00B03A1B" w:rsidRDefault="0065487B" w:rsidP="00C62D10">
            <w:pPr>
              <w:pStyle w:val="Default"/>
              <w:spacing w:before="120"/>
              <w:jc w:val="center"/>
              <w:rPr>
                <w:b/>
                <w:color w:val="FFFFFF" w:themeColor="background1"/>
                <w:sz w:val="20"/>
                <w:szCs w:val="20"/>
              </w:rPr>
            </w:pPr>
            <w:r w:rsidRPr="00B03A1B">
              <w:rPr>
                <w:b/>
                <w:color w:val="FFFFFF" w:themeColor="background1"/>
                <w:sz w:val="20"/>
                <w:szCs w:val="20"/>
              </w:rPr>
              <w:t xml:space="preserve">Activities </w:t>
            </w:r>
            <w:r w:rsidR="00D756FB" w:rsidRPr="00B03A1B">
              <w:rPr>
                <w:b/>
                <w:color w:val="FFFFFF" w:themeColor="background1"/>
                <w:sz w:val="20"/>
                <w:szCs w:val="20"/>
              </w:rPr>
              <w:t>I have undertaken to meet my professional development needs and how these have impacted my practice</w:t>
            </w:r>
          </w:p>
          <w:p w:rsidR="00C62D10" w:rsidRPr="00B03A1B" w:rsidRDefault="00C62D10" w:rsidP="00B11BD3">
            <w:pPr>
              <w:pStyle w:val="Default"/>
              <w:spacing w:before="120" w:after="100" w:afterAutospacing="1"/>
              <w:jc w:val="center"/>
              <w:rPr>
                <w:i/>
                <w:color w:val="FFFFFF" w:themeColor="background1"/>
                <w:sz w:val="20"/>
                <w:szCs w:val="20"/>
              </w:rPr>
            </w:pPr>
            <w:r w:rsidRPr="00B03A1B">
              <w:rPr>
                <w:i/>
                <w:color w:val="FFFFFF" w:themeColor="background1"/>
                <w:sz w:val="20"/>
                <w:szCs w:val="20"/>
              </w:rPr>
              <w:t>(CPD activities and post-activity reflection)</w:t>
            </w:r>
          </w:p>
          <w:p w:rsidR="00D756FB" w:rsidRPr="00B03A1B" w:rsidRDefault="00D756FB" w:rsidP="00B11BD3">
            <w:pPr>
              <w:pStyle w:val="Default"/>
              <w:spacing w:before="120" w:after="100" w:afterAutospacing="1"/>
              <w:jc w:val="center"/>
              <w:rPr>
                <w:b/>
                <w:color w:val="auto"/>
                <w:sz w:val="20"/>
                <w:szCs w:val="20"/>
              </w:rPr>
            </w:pPr>
          </w:p>
        </w:tc>
      </w:tr>
      <w:tr w:rsidR="006D554A" w:rsidRPr="00B03A1B" w:rsidTr="00AB07CA">
        <w:trPr>
          <w:trHeight w:val="113"/>
          <w:tblHeader/>
        </w:trPr>
        <w:tc>
          <w:tcPr>
            <w:tcW w:w="2127" w:type="dxa"/>
            <w:vMerge/>
          </w:tcPr>
          <w:p w:rsidR="00D756FB" w:rsidRPr="00B03A1B" w:rsidRDefault="00D756FB" w:rsidP="00B11BD3">
            <w:pPr>
              <w:pStyle w:val="Default"/>
              <w:spacing w:before="120" w:after="100" w:afterAutospacing="1"/>
              <w:rPr>
                <w:b/>
                <w:sz w:val="16"/>
                <w:szCs w:val="16"/>
              </w:rPr>
            </w:pPr>
          </w:p>
        </w:tc>
        <w:tc>
          <w:tcPr>
            <w:tcW w:w="1559" w:type="dxa"/>
            <w:vMerge/>
          </w:tcPr>
          <w:p w:rsidR="00D756FB" w:rsidRPr="00B03A1B" w:rsidRDefault="00D756FB" w:rsidP="00B11BD3">
            <w:pPr>
              <w:pStyle w:val="Default"/>
              <w:spacing w:before="120"/>
              <w:rPr>
                <w:b/>
                <w:sz w:val="16"/>
                <w:szCs w:val="16"/>
              </w:rPr>
            </w:pPr>
          </w:p>
        </w:tc>
        <w:tc>
          <w:tcPr>
            <w:tcW w:w="992"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sz w:val="20"/>
                <w:szCs w:val="20"/>
              </w:rPr>
              <w:t>Start and finish date of activity</w:t>
            </w:r>
          </w:p>
        </w:tc>
        <w:tc>
          <w:tcPr>
            <w:tcW w:w="1560"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sz w:val="20"/>
                <w:szCs w:val="20"/>
              </w:rPr>
              <w:t>Source or provider</w:t>
            </w:r>
            <w:r w:rsidR="00E84D4B" w:rsidRPr="00B03A1B">
              <w:rPr>
                <w:b/>
                <w:sz w:val="20"/>
                <w:szCs w:val="20"/>
              </w:rPr>
              <w:t xml:space="preserve"> (e.g. journal name, provider name)</w:t>
            </w:r>
          </w:p>
        </w:tc>
        <w:tc>
          <w:tcPr>
            <w:tcW w:w="1559"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sz w:val="20"/>
                <w:szCs w:val="20"/>
              </w:rPr>
              <w:t>Type of activity</w:t>
            </w:r>
            <w:r w:rsidR="00E84D4B" w:rsidRPr="00B03A1B">
              <w:rPr>
                <w:b/>
                <w:sz w:val="20"/>
                <w:szCs w:val="20"/>
              </w:rPr>
              <w:t xml:space="preserve"> (e.g. journal article, seminar, lecture, workshop)</w:t>
            </w:r>
          </w:p>
        </w:tc>
        <w:tc>
          <w:tcPr>
            <w:tcW w:w="1843"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sz w:val="20"/>
                <w:szCs w:val="20"/>
              </w:rPr>
              <w:t>Topics covered during activity</w:t>
            </w:r>
            <w:r w:rsidR="00E84D4B" w:rsidRPr="00B03A1B">
              <w:rPr>
                <w:b/>
                <w:sz w:val="20"/>
                <w:szCs w:val="20"/>
              </w:rPr>
              <w:t xml:space="preserve"> (specify all topics covered)</w:t>
            </w:r>
          </w:p>
        </w:tc>
        <w:tc>
          <w:tcPr>
            <w:tcW w:w="1559"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sz w:val="20"/>
                <w:szCs w:val="20"/>
              </w:rPr>
              <w:t>Accreditation status</w:t>
            </w:r>
            <w:r w:rsidR="00E84D4B" w:rsidRPr="00B03A1B">
              <w:rPr>
                <w:b/>
                <w:sz w:val="20"/>
                <w:szCs w:val="20"/>
              </w:rPr>
              <w:t xml:space="preserve"> (accredited or non-accredited)</w:t>
            </w:r>
          </w:p>
        </w:tc>
        <w:tc>
          <w:tcPr>
            <w:tcW w:w="1134"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sz w:val="20"/>
                <w:szCs w:val="20"/>
              </w:rPr>
              <w:t>CPD activity group (Group 1, 2 or 3)</w:t>
            </w:r>
          </w:p>
        </w:tc>
        <w:tc>
          <w:tcPr>
            <w:tcW w:w="1134" w:type="dxa"/>
            <w:shd w:val="clear" w:color="auto" w:fill="C6D9F1" w:themeFill="text2" w:themeFillTint="33"/>
          </w:tcPr>
          <w:p w:rsidR="00D756FB" w:rsidRPr="00B03A1B" w:rsidRDefault="00D756FB" w:rsidP="00050492">
            <w:pPr>
              <w:pStyle w:val="Default"/>
              <w:spacing w:before="120" w:after="100" w:afterAutospacing="1"/>
              <w:rPr>
                <w:b/>
                <w:sz w:val="20"/>
                <w:szCs w:val="20"/>
              </w:rPr>
            </w:pPr>
            <w:r w:rsidRPr="00B03A1B">
              <w:rPr>
                <w:b/>
                <w:sz w:val="20"/>
                <w:szCs w:val="20"/>
              </w:rPr>
              <w:t xml:space="preserve">Number of </w:t>
            </w:r>
            <w:r w:rsidR="00050492" w:rsidRPr="00B03A1B">
              <w:rPr>
                <w:b/>
                <w:sz w:val="20"/>
                <w:szCs w:val="20"/>
              </w:rPr>
              <w:t xml:space="preserve">Board </w:t>
            </w:r>
            <w:r w:rsidRPr="00B03A1B">
              <w:rPr>
                <w:b/>
                <w:sz w:val="20"/>
                <w:szCs w:val="20"/>
              </w:rPr>
              <w:t>CPD credits assigned</w:t>
            </w:r>
          </w:p>
        </w:tc>
        <w:tc>
          <w:tcPr>
            <w:tcW w:w="2551" w:type="dxa"/>
            <w:shd w:val="clear" w:color="auto" w:fill="C6D9F1" w:themeFill="text2" w:themeFillTint="33"/>
          </w:tcPr>
          <w:p w:rsidR="00D756FB" w:rsidRPr="00B03A1B" w:rsidRDefault="00D756FB" w:rsidP="00B11BD3">
            <w:pPr>
              <w:pStyle w:val="Default"/>
              <w:spacing w:before="120" w:after="100" w:afterAutospacing="1"/>
              <w:rPr>
                <w:b/>
                <w:sz w:val="20"/>
                <w:szCs w:val="20"/>
              </w:rPr>
            </w:pPr>
            <w:r w:rsidRPr="00B03A1B">
              <w:rPr>
                <w:b/>
                <w:color w:val="auto"/>
                <w:sz w:val="20"/>
                <w:szCs w:val="20"/>
              </w:rPr>
              <w:t>How the activity has impacted my practice</w:t>
            </w:r>
          </w:p>
        </w:tc>
      </w:tr>
      <w:tr w:rsidR="006D554A" w:rsidRPr="00B03A1B" w:rsidTr="00AB07CA">
        <w:trPr>
          <w:trHeight w:val="113"/>
        </w:trPr>
        <w:tc>
          <w:tcPr>
            <w:tcW w:w="2127" w:type="dxa"/>
          </w:tcPr>
          <w:p w:rsidR="00D756FB" w:rsidRPr="00B03A1B" w:rsidRDefault="00D756FB" w:rsidP="006D554A">
            <w:pPr>
              <w:pStyle w:val="Default"/>
              <w:spacing w:after="120"/>
              <w:rPr>
                <w:sz w:val="20"/>
                <w:szCs w:val="20"/>
              </w:rPr>
            </w:pPr>
            <w:r w:rsidRPr="00B03A1B">
              <w:rPr>
                <w:bCs/>
                <w:sz w:val="20"/>
                <w:szCs w:val="20"/>
              </w:rPr>
              <w:t>Standard 1.1 - Practice legally, Element 3 – Respect and protect the consumer’s right to privacy and confidentiality</w:t>
            </w:r>
            <w:r w:rsidRPr="00B03A1B">
              <w:rPr>
                <w:sz w:val="20"/>
                <w:szCs w:val="20"/>
              </w:rPr>
              <w:t xml:space="preserve"> </w:t>
            </w:r>
          </w:p>
        </w:tc>
        <w:tc>
          <w:tcPr>
            <w:tcW w:w="1559" w:type="dxa"/>
          </w:tcPr>
          <w:p w:rsidR="00D756FB" w:rsidRPr="00B03A1B" w:rsidRDefault="00D756FB" w:rsidP="00B11BD3">
            <w:pPr>
              <w:pStyle w:val="Default"/>
              <w:spacing w:after="120"/>
              <w:rPr>
                <w:bCs/>
                <w:sz w:val="20"/>
                <w:szCs w:val="20"/>
              </w:rPr>
            </w:pPr>
            <w:r w:rsidRPr="00B03A1B">
              <w:rPr>
                <w:bCs/>
                <w:sz w:val="20"/>
                <w:szCs w:val="20"/>
              </w:rPr>
              <w:t>Familiarise myself with new Australian Privacy Principles and Pharmacy Board of Australia Code of conduct.</w:t>
            </w:r>
          </w:p>
          <w:p w:rsidR="006D554A" w:rsidRPr="00B03A1B" w:rsidRDefault="00D756FB" w:rsidP="005812D1">
            <w:pPr>
              <w:pStyle w:val="Default"/>
              <w:spacing w:after="120"/>
              <w:rPr>
                <w:bCs/>
                <w:sz w:val="20"/>
                <w:szCs w:val="20"/>
              </w:rPr>
            </w:pPr>
            <w:r w:rsidRPr="00B03A1B">
              <w:rPr>
                <w:bCs/>
                <w:sz w:val="20"/>
                <w:szCs w:val="20"/>
              </w:rPr>
              <w:t>Identify published information (e.g. in pharmacy journals, professional organisation websites) that address changes in privacy legislation and the relevance to pharmacists.</w:t>
            </w:r>
            <w:r w:rsidR="000A6EC8" w:rsidRPr="00B03A1B">
              <w:rPr>
                <w:bCs/>
                <w:sz w:val="20"/>
                <w:szCs w:val="20"/>
              </w:rPr>
              <w:t xml:space="preserve"> </w:t>
            </w:r>
          </w:p>
        </w:tc>
        <w:tc>
          <w:tcPr>
            <w:tcW w:w="992" w:type="dxa"/>
            <w:shd w:val="clear" w:color="auto" w:fill="FFFFFF" w:themeFill="background1"/>
          </w:tcPr>
          <w:p w:rsidR="00D756FB" w:rsidRPr="00B03A1B" w:rsidRDefault="00301906" w:rsidP="00B11BD3">
            <w:pPr>
              <w:spacing w:after="120"/>
              <w:rPr>
                <w:rFonts w:cs="Arial"/>
                <w:sz w:val="20"/>
                <w:szCs w:val="20"/>
              </w:rPr>
            </w:pPr>
            <w:r w:rsidRPr="00B03A1B">
              <w:rPr>
                <w:rFonts w:cs="Arial"/>
                <w:sz w:val="20"/>
                <w:szCs w:val="20"/>
              </w:rPr>
              <w:t>1 – 15 Dec</w:t>
            </w:r>
            <w:r w:rsidR="00D756FB" w:rsidRPr="00B03A1B">
              <w:rPr>
                <w:rFonts w:cs="Arial"/>
                <w:sz w:val="20"/>
                <w:szCs w:val="20"/>
              </w:rPr>
              <w:t xml:space="preserve"> 2015 </w:t>
            </w:r>
          </w:p>
        </w:tc>
        <w:tc>
          <w:tcPr>
            <w:tcW w:w="1560" w:type="dxa"/>
            <w:shd w:val="clear" w:color="auto" w:fill="FFFFFF" w:themeFill="background1"/>
          </w:tcPr>
          <w:p w:rsidR="00D756FB" w:rsidRPr="00B03A1B" w:rsidRDefault="00D756FB" w:rsidP="00B11BD3">
            <w:pPr>
              <w:pStyle w:val="Default"/>
              <w:spacing w:after="120"/>
              <w:rPr>
                <w:bCs/>
                <w:sz w:val="20"/>
                <w:szCs w:val="20"/>
              </w:rPr>
            </w:pPr>
            <w:r w:rsidRPr="00B03A1B">
              <w:rPr>
                <w:bCs/>
                <w:sz w:val="20"/>
                <w:szCs w:val="20"/>
              </w:rPr>
              <w:t>Australian Government - Office of the Australian Information Commissioner website</w:t>
            </w:r>
          </w:p>
          <w:p w:rsidR="00D756FB" w:rsidRPr="00B03A1B" w:rsidRDefault="00D756FB" w:rsidP="00B11BD3">
            <w:pPr>
              <w:pStyle w:val="Default"/>
              <w:spacing w:after="120"/>
              <w:rPr>
                <w:bCs/>
                <w:sz w:val="20"/>
                <w:szCs w:val="20"/>
              </w:rPr>
            </w:pPr>
            <w:r w:rsidRPr="00B03A1B">
              <w:rPr>
                <w:bCs/>
                <w:sz w:val="20"/>
                <w:szCs w:val="20"/>
              </w:rPr>
              <w:t>Pharmacy Board of Australia website</w:t>
            </w:r>
          </w:p>
        </w:tc>
        <w:tc>
          <w:tcPr>
            <w:tcW w:w="1559" w:type="dxa"/>
            <w:shd w:val="clear" w:color="auto" w:fill="FFFFFF" w:themeFill="background1"/>
          </w:tcPr>
          <w:p w:rsidR="00D756FB" w:rsidRPr="00B03A1B" w:rsidRDefault="00D756FB" w:rsidP="00B11BD3">
            <w:pPr>
              <w:pStyle w:val="Default"/>
              <w:spacing w:after="120"/>
              <w:rPr>
                <w:bCs/>
                <w:sz w:val="20"/>
                <w:szCs w:val="20"/>
              </w:rPr>
            </w:pPr>
            <w:r w:rsidRPr="00B03A1B">
              <w:rPr>
                <w:bCs/>
                <w:sz w:val="20"/>
                <w:szCs w:val="20"/>
              </w:rPr>
              <w:t>Accessed and read over the following published information:</w:t>
            </w:r>
          </w:p>
          <w:p w:rsidR="00D756FB" w:rsidRPr="00B03A1B" w:rsidRDefault="00D756FB" w:rsidP="00B11BD3">
            <w:pPr>
              <w:pStyle w:val="Default"/>
              <w:numPr>
                <w:ilvl w:val="0"/>
                <w:numId w:val="42"/>
              </w:numPr>
              <w:spacing w:after="120"/>
              <w:ind w:left="144" w:hanging="207"/>
              <w:rPr>
                <w:bCs/>
                <w:sz w:val="20"/>
                <w:szCs w:val="20"/>
              </w:rPr>
            </w:pPr>
            <w:r w:rsidRPr="00B03A1B">
              <w:rPr>
                <w:bCs/>
                <w:sz w:val="20"/>
                <w:szCs w:val="20"/>
              </w:rPr>
              <w:t>Australian Privacy Principles</w:t>
            </w:r>
          </w:p>
          <w:p w:rsidR="00D756FB" w:rsidRPr="00B03A1B" w:rsidRDefault="00D756FB" w:rsidP="00B11BD3">
            <w:pPr>
              <w:pStyle w:val="Default"/>
              <w:numPr>
                <w:ilvl w:val="0"/>
                <w:numId w:val="42"/>
              </w:numPr>
              <w:spacing w:after="120"/>
              <w:ind w:left="144" w:hanging="207"/>
              <w:rPr>
                <w:bCs/>
                <w:sz w:val="20"/>
                <w:szCs w:val="20"/>
              </w:rPr>
            </w:pPr>
            <w:r w:rsidRPr="00B03A1B">
              <w:rPr>
                <w:bCs/>
                <w:sz w:val="20"/>
                <w:szCs w:val="20"/>
              </w:rPr>
              <w:t>Pharmacy Board of Australia Code of conduct for pharmacists</w:t>
            </w:r>
          </w:p>
          <w:p w:rsidR="00D756FB" w:rsidRPr="00B03A1B" w:rsidRDefault="00D756FB" w:rsidP="00B11BD3">
            <w:pPr>
              <w:spacing w:after="120"/>
              <w:rPr>
                <w:rFonts w:cs="Arial"/>
                <w:sz w:val="20"/>
                <w:szCs w:val="20"/>
              </w:rPr>
            </w:pPr>
          </w:p>
        </w:tc>
        <w:tc>
          <w:tcPr>
            <w:tcW w:w="1843" w:type="dxa"/>
            <w:shd w:val="clear" w:color="auto" w:fill="FFFFFF" w:themeFill="background1"/>
          </w:tcPr>
          <w:p w:rsidR="00D756FB" w:rsidRPr="00B03A1B" w:rsidRDefault="00D756FB" w:rsidP="00B11BD3">
            <w:pPr>
              <w:pStyle w:val="Default"/>
              <w:numPr>
                <w:ilvl w:val="0"/>
                <w:numId w:val="42"/>
              </w:numPr>
              <w:spacing w:after="120"/>
              <w:ind w:left="144" w:hanging="207"/>
              <w:rPr>
                <w:bCs/>
                <w:sz w:val="20"/>
                <w:szCs w:val="20"/>
              </w:rPr>
            </w:pPr>
            <w:r w:rsidRPr="00B03A1B">
              <w:rPr>
                <w:bCs/>
                <w:sz w:val="20"/>
                <w:szCs w:val="20"/>
              </w:rPr>
              <w:t>Privacy principles that must be complied with</w:t>
            </w:r>
          </w:p>
          <w:p w:rsidR="00D756FB" w:rsidRPr="00B03A1B" w:rsidRDefault="00D756FB" w:rsidP="00B11BD3">
            <w:pPr>
              <w:pStyle w:val="Default"/>
              <w:numPr>
                <w:ilvl w:val="0"/>
                <w:numId w:val="42"/>
              </w:numPr>
              <w:spacing w:after="120"/>
              <w:ind w:left="144" w:hanging="207"/>
              <w:rPr>
                <w:bCs/>
                <w:sz w:val="20"/>
                <w:szCs w:val="20"/>
              </w:rPr>
            </w:pPr>
            <w:r w:rsidRPr="00B03A1B">
              <w:rPr>
                <w:bCs/>
                <w:sz w:val="20"/>
                <w:szCs w:val="20"/>
              </w:rPr>
              <w:t>Patient confidentiality and privacy considerations for pharmacists</w:t>
            </w:r>
          </w:p>
        </w:tc>
        <w:tc>
          <w:tcPr>
            <w:tcW w:w="1559" w:type="dxa"/>
            <w:shd w:val="clear" w:color="auto" w:fill="FFFFFF" w:themeFill="background1"/>
          </w:tcPr>
          <w:p w:rsidR="00D756FB" w:rsidRPr="00B03A1B" w:rsidRDefault="00D756FB" w:rsidP="00B11BD3">
            <w:pPr>
              <w:pStyle w:val="Default"/>
              <w:spacing w:after="120"/>
              <w:rPr>
                <w:bCs/>
                <w:color w:val="auto"/>
                <w:sz w:val="20"/>
                <w:szCs w:val="20"/>
              </w:rPr>
            </w:pPr>
            <w:r w:rsidRPr="00B03A1B">
              <w:rPr>
                <w:bCs/>
                <w:color w:val="auto"/>
                <w:sz w:val="20"/>
                <w:szCs w:val="20"/>
              </w:rPr>
              <w:t>Non-accredited</w:t>
            </w:r>
          </w:p>
        </w:tc>
        <w:tc>
          <w:tcPr>
            <w:tcW w:w="1134"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Group 3</w:t>
            </w:r>
          </w:p>
        </w:tc>
        <w:tc>
          <w:tcPr>
            <w:tcW w:w="1134"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 xml:space="preserve">2 hours </w:t>
            </w:r>
            <w:r w:rsidR="002A4ADC" w:rsidRPr="00B03A1B">
              <w:rPr>
                <w:rFonts w:cs="Arial"/>
                <w:sz w:val="20"/>
                <w:szCs w:val="20"/>
              </w:rPr>
              <w:t>(</w:t>
            </w:r>
            <w:r w:rsidRPr="00B03A1B">
              <w:rPr>
                <w:rFonts w:cs="Arial"/>
                <w:sz w:val="20"/>
                <w:szCs w:val="20"/>
              </w:rPr>
              <w:t>6 credits</w:t>
            </w:r>
            <w:r w:rsidR="002A4ADC" w:rsidRPr="00B03A1B">
              <w:rPr>
                <w:rFonts w:cs="Arial"/>
                <w:sz w:val="20"/>
                <w:szCs w:val="20"/>
              </w:rPr>
              <w:t>)</w:t>
            </w:r>
          </w:p>
        </w:tc>
        <w:tc>
          <w:tcPr>
            <w:tcW w:w="2551" w:type="dxa"/>
            <w:shd w:val="clear" w:color="auto" w:fill="FFFFFF" w:themeFill="background1"/>
          </w:tcPr>
          <w:p w:rsidR="00D756FB" w:rsidRPr="00B03A1B" w:rsidRDefault="00D756FB" w:rsidP="00B11BD3">
            <w:pPr>
              <w:pStyle w:val="Default"/>
              <w:spacing w:after="120"/>
              <w:rPr>
                <w:bCs/>
                <w:sz w:val="20"/>
                <w:szCs w:val="20"/>
              </w:rPr>
            </w:pPr>
            <w:r w:rsidRPr="00B03A1B">
              <w:rPr>
                <w:bCs/>
                <w:sz w:val="20"/>
                <w:szCs w:val="20"/>
              </w:rPr>
              <w:t>Introduced several privacy template forms into workplace</w:t>
            </w:r>
          </w:p>
          <w:p w:rsidR="00D756FB" w:rsidRPr="00B03A1B" w:rsidRDefault="00D756FB" w:rsidP="00050492">
            <w:pPr>
              <w:pStyle w:val="Default"/>
              <w:spacing w:after="120"/>
              <w:rPr>
                <w:bCs/>
                <w:sz w:val="20"/>
                <w:szCs w:val="20"/>
              </w:rPr>
            </w:pPr>
            <w:r w:rsidRPr="00B03A1B">
              <w:rPr>
                <w:bCs/>
                <w:sz w:val="20"/>
                <w:szCs w:val="20"/>
              </w:rPr>
              <w:t xml:space="preserve">Trained staff </w:t>
            </w:r>
            <w:r w:rsidR="00050492" w:rsidRPr="00B03A1B">
              <w:rPr>
                <w:bCs/>
                <w:sz w:val="20"/>
                <w:szCs w:val="20"/>
              </w:rPr>
              <w:t xml:space="preserve">on the </w:t>
            </w:r>
            <w:r w:rsidRPr="00B03A1B">
              <w:rPr>
                <w:bCs/>
                <w:sz w:val="20"/>
                <w:szCs w:val="20"/>
              </w:rPr>
              <w:t xml:space="preserve">requirements to ensure privacy obligations are met in the workplace. </w:t>
            </w:r>
          </w:p>
        </w:tc>
      </w:tr>
      <w:tr w:rsidR="006D554A" w:rsidRPr="00B03A1B" w:rsidTr="00AB07CA">
        <w:trPr>
          <w:trHeight w:val="113"/>
        </w:trPr>
        <w:tc>
          <w:tcPr>
            <w:tcW w:w="2127" w:type="dxa"/>
          </w:tcPr>
          <w:p w:rsidR="00D756FB" w:rsidRPr="00B03A1B" w:rsidRDefault="00D756FB" w:rsidP="00B11BD3">
            <w:pPr>
              <w:pStyle w:val="Default"/>
              <w:spacing w:after="120"/>
              <w:ind w:left="175"/>
              <w:rPr>
                <w:sz w:val="20"/>
                <w:szCs w:val="20"/>
              </w:rPr>
            </w:pPr>
          </w:p>
        </w:tc>
        <w:tc>
          <w:tcPr>
            <w:tcW w:w="1559" w:type="dxa"/>
          </w:tcPr>
          <w:p w:rsidR="00D756FB" w:rsidRPr="00B03A1B" w:rsidRDefault="00D756FB" w:rsidP="00B11BD3">
            <w:pPr>
              <w:pStyle w:val="Default"/>
              <w:spacing w:after="120"/>
              <w:rPr>
                <w:bCs/>
                <w:sz w:val="20"/>
                <w:szCs w:val="20"/>
              </w:rPr>
            </w:pPr>
          </w:p>
        </w:tc>
        <w:tc>
          <w:tcPr>
            <w:tcW w:w="992" w:type="dxa"/>
            <w:shd w:val="clear" w:color="auto" w:fill="FFFFFF" w:themeFill="background1"/>
          </w:tcPr>
          <w:p w:rsidR="00D756FB" w:rsidRPr="00B03A1B" w:rsidRDefault="00301906" w:rsidP="00B11BD3">
            <w:pPr>
              <w:pStyle w:val="Default"/>
              <w:spacing w:after="120"/>
              <w:rPr>
                <w:b/>
                <w:sz w:val="20"/>
                <w:szCs w:val="20"/>
              </w:rPr>
            </w:pPr>
            <w:r w:rsidRPr="00B03A1B">
              <w:rPr>
                <w:sz w:val="20"/>
                <w:szCs w:val="20"/>
              </w:rPr>
              <w:t>1 – 15 Dec</w:t>
            </w:r>
            <w:r w:rsidR="00D756FB" w:rsidRPr="00B03A1B">
              <w:rPr>
                <w:sz w:val="20"/>
                <w:szCs w:val="20"/>
              </w:rPr>
              <w:t xml:space="preserve"> 2015</w:t>
            </w:r>
          </w:p>
        </w:tc>
        <w:tc>
          <w:tcPr>
            <w:tcW w:w="1560" w:type="dxa"/>
            <w:shd w:val="clear" w:color="auto" w:fill="FFFFFF" w:themeFill="background1"/>
          </w:tcPr>
          <w:p w:rsidR="00D756FB" w:rsidRPr="00B03A1B" w:rsidRDefault="00050492" w:rsidP="00B11BD3">
            <w:pPr>
              <w:pStyle w:val="Default"/>
              <w:rPr>
                <w:bCs/>
                <w:sz w:val="20"/>
                <w:szCs w:val="20"/>
              </w:rPr>
            </w:pPr>
            <w:r w:rsidRPr="00B03A1B">
              <w:rPr>
                <w:bCs/>
                <w:sz w:val="20"/>
                <w:szCs w:val="20"/>
              </w:rPr>
              <w:t>PSA</w:t>
            </w:r>
            <w:r w:rsidR="00D756FB" w:rsidRPr="00B03A1B">
              <w:rPr>
                <w:bCs/>
                <w:sz w:val="20"/>
                <w:szCs w:val="20"/>
              </w:rPr>
              <w:t xml:space="preserve"> website</w:t>
            </w:r>
          </w:p>
          <w:p w:rsidR="00D756FB" w:rsidRPr="00B03A1B" w:rsidRDefault="00D756FB" w:rsidP="00B11BD3">
            <w:pPr>
              <w:spacing w:after="120"/>
              <w:rPr>
                <w:rFonts w:cs="Arial"/>
                <w:sz w:val="20"/>
                <w:szCs w:val="20"/>
              </w:rPr>
            </w:pPr>
          </w:p>
        </w:tc>
        <w:tc>
          <w:tcPr>
            <w:tcW w:w="1559" w:type="dxa"/>
            <w:shd w:val="clear" w:color="auto" w:fill="FFFFFF" w:themeFill="background1"/>
          </w:tcPr>
          <w:p w:rsidR="00D756FB" w:rsidRPr="00B03A1B" w:rsidRDefault="00D756FB" w:rsidP="00B11BD3">
            <w:pPr>
              <w:pStyle w:val="Default"/>
              <w:rPr>
                <w:bCs/>
                <w:sz w:val="20"/>
                <w:szCs w:val="20"/>
              </w:rPr>
            </w:pPr>
            <w:r w:rsidRPr="00B03A1B">
              <w:rPr>
                <w:bCs/>
                <w:sz w:val="20"/>
                <w:szCs w:val="20"/>
              </w:rPr>
              <w:t>Accessed information on PSA website re ‘Privacy obligations for pharmacists’.</w:t>
            </w:r>
          </w:p>
          <w:p w:rsidR="00D756FB" w:rsidRPr="00B03A1B" w:rsidRDefault="00D756FB" w:rsidP="00B11BD3">
            <w:pPr>
              <w:spacing w:after="120"/>
              <w:rPr>
                <w:rFonts w:cs="Arial"/>
                <w:sz w:val="20"/>
                <w:szCs w:val="20"/>
              </w:rPr>
            </w:pPr>
          </w:p>
        </w:tc>
        <w:tc>
          <w:tcPr>
            <w:tcW w:w="1843" w:type="dxa"/>
            <w:shd w:val="clear" w:color="auto" w:fill="FFFFFF" w:themeFill="background1"/>
          </w:tcPr>
          <w:p w:rsidR="00D756FB" w:rsidRPr="00B03A1B" w:rsidRDefault="00D756FB" w:rsidP="00B11BD3">
            <w:pPr>
              <w:pStyle w:val="Default"/>
              <w:numPr>
                <w:ilvl w:val="0"/>
                <w:numId w:val="42"/>
              </w:numPr>
              <w:ind w:left="144" w:hanging="207"/>
              <w:rPr>
                <w:bCs/>
                <w:sz w:val="20"/>
                <w:szCs w:val="20"/>
              </w:rPr>
            </w:pPr>
            <w:r w:rsidRPr="00B03A1B">
              <w:rPr>
                <w:bCs/>
                <w:sz w:val="20"/>
                <w:szCs w:val="20"/>
              </w:rPr>
              <w:t>Patient confidentiality and privacy considerations for pharmacists</w:t>
            </w:r>
          </w:p>
          <w:p w:rsidR="00D756FB" w:rsidRPr="00B03A1B" w:rsidRDefault="00D756FB" w:rsidP="00B11BD3">
            <w:pPr>
              <w:spacing w:after="120"/>
              <w:rPr>
                <w:rFonts w:cs="Arial"/>
                <w:sz w:val="20"/>
                <w:szCs w:val="20"/>
              </w:rPr>
            </w:pPr>
          </w:p>
        </w:tc>
        <w:tc>
          <w:tcPr>
            <w:tcW w:w="1559"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Non-accredited</w:t>
            </w:r>
          </w:p>
        </w:tc>
        <w:tc>
          <w:tcPr>
            <w:tcW w:w="1134"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Group 3</w:t>
            </w:r>
          </w:p>
        </w:tc>
        <w:tc>
          <w:tcPr>
            <w:tcW w:w="1134" w:type="dxa"/>
            <w:shd w:val="clear" w:color="auto" w:fill="FFFFFF" w:themeFill="background1"/>
          </w:tcPr>
          <w:p w:rsidR="00D756FB" w:rsidRPr="00B03A1B" w:rsidRDefault="00D756FB" w:rsidP="002A4ADC">
            <w:pPr>
              <w:pStyle w:val="Default"/>
              <w:spacing w:after="120"/>
              <w:rPr>
                <w:bCs/>
                <w:sz w:val="20"/>
                <w:szCs w:val="20"/>
              </w:rPr>
            </w:pPr>
            <w:r w:rsidRPr="00B03A1B">
              <w:rPr>
                <w:bCs/>
                <w:sz w:val="20"/>
                <w:szCs w:val="20"/>
              </w:rPr>
              <w:t xml:space="preserve">1 hour </w:t>
            </w:r>
            <w:r w:rsidR="002A4ADC" w:rsidRPr="00B03A1B">
              <w:rPr>
                <w:bCs/>
                <w:sz w:val="20"/>
                <w:szCs w:val="20"/>
              </w:rPr>
              <w:t>(</w:t>
            </w:r>
            <w:r w:rsidRPr="00B03A1B">
              <w:rPr>
                <w:bCs/>
                <w:sz w:val="20"/>
                <w:szCs w:val="20"/>
              </w:rPr>
              <w:t>3 credits</w:t>
            </w:r>
            <w:r w:rsidR="002A4ADC" w:rsidRPr="00B03A1B">
              <w:rPr>
                <w:bCs/>
                <w:sz w:val="20"/>
                <w:szCs w:val="20"/>
              </w:rPr>
              <w:t>)</w:t>
            </w:r>
          </w:p>
        </w:tc>
        <w:tc>
          <w:tcPr>
            <w:tcW w:w="2551" w:type="dxa"/>
            <w:shd w:val="clear" w:color="auto" w:fill="FFFFFF" w:themeFill="background1"/>
          </w:tcPr>
          <w:p w:rsidR="00D756FB" w:rsidRPr="00B03A1B" w:rsidRDefault="00D756FB" w:rsidP="00B11BD3">
            <w:pPr>
              <w:pStyle w:val="Default"/>
              <w:spacing w:after="120"/>
              <w:rPr>
                <w:bCs/>
                <w:sz w:val="20"/>
                <w:szCs w:val="20"/>
              </w:rPr>
            </w:pPr>
            <w:r w:rsidRPr="00B03A1B">
              <w:rPr>
                <w:bCs/>
                <w:sz w:val="20"/>
                <w:szCs w:val="20"/>
              </w:rPr>
              <w:t>As above</w:t>
            </w:r>
          </w:p>
        </w:tc>
      </w:tr>
      <w:tr w:rsidR="006D554A" w:rsidRPr="00B03A1B" w:rsidTr="00AB07CA">
        <w:trPr>
          <w:trHeight w:val="113"/>
        </w:trPr>
        <w:tc>
          <w:tcPr>
            <w:tcW w:w="2127" w:type="dxa"/>
          </w:tcPr>
          <w:p w:rsidR="00D756FB" w:rsidRPr="00B03A1B" w:rsidRDefault="00D756FB" w:rsidP="00B11BD3">
            <w:pPr>
              <w:pStyle w:val="Default"/>
              <w:spacing w:after="120"/>
              <w:ind w:left="175"/>
              <w:rPr>
                <w:sz w:val="20"/>
                <w:szCs w:val="20"/>
              </w:rPr>
            </w:pPr>
          </w:p>
        </w:tc>
        <w:tc>
          <w:tcPr>
            <w:tcW w:w="1559" w:type="dxa"/>
          </w:tcPr>
          <w:p w:rsidR="00D756FB" w:rsidRPr="00B03A1B" w:rsidRDefault="00D756FB" w:rsidP="00B11BD3">
            <w:pPr>
              <w:pStyle w:val="Default"/>
              <w:spacing w:after="120"/>
              <w:rPr>
                <w:bCs/>
                <w:sz w:val="20"/>
                <w:szCs w:val="20"/>
              </w:rPr>
            </w:pPr>
          </w:p>
        </w:tc>
        <w:tc>
          <w:tcPr>
            <w:tcW w:w="992" w:type="dxa"/>
            <w:shd w:val="clear" w:color="auto" w:fill="FFFFFF" w:themeFill="background1"/>
          </w:tcPr>
          <w:p w:rsidR="00D756FB" w:rsidRPr="00B03A1B" w:rsidRDefault="00301906" w:rsidP="00B11BD3">
            <w:pPr>
              <w:spacing w:after="120"/>
              <w:rPr>
                <w:rFonts w:cs="Arial"/>
                <w:sz w:val="20"/>
                <w:szCs w:val="20"/>
              </w:rPr>
            </w:pPr>
            <w:r w:rsidRPr="00B03A1B">
              <w:rPr>
                <w:rFonts w:cs="Arial"/>
                <w:sz w:val="20"/>
                <w:szCs w:val="20"/>
              </w:rPr>
              <w:t>1 – 15 Dec</w:t>
            </w:r>
            <w:r w:rsidR="00D756FB" w:rsidRPr="00B03A1B">
              <w:rPr>
                <w:rFonts w:cs="Arial"/>
                <w:sz w:val="20"/>
                <w:szCs w:val="20"/>
              </w:rPr>
              <w:t xml:space="preserve"> 2015</w:t>
            </w:r>
          </w:p>
        </w:tc>
        <w:tc>
          <w:tcPr>
            <w:tcW w:w="1560" w:type="dxa"/>
            <w:shd w:val="clear" w:color="auto" w:fill="FFFFFF" w:themeFill="background1"/>
          </w:tcPr>
          <w:p w:rsidR="00D756FB" w:rsidRPr="00B03A1B" w:rsidRDefault="00D756FB" w:rsidP="00B11BD3">
            <w:pPr>
              <w:pStyle w:val="Default"/>
              <w:rPr>
                <w:bCs/>
                <w:sz w:val="20"/>
                <w:szCs w:val="20"/>
              </w:rPr>
            </w:pPr>
            <w:r w:rsidRPr="00B03A1B">
              <w:rPr>
                <w:bCs/>
                <w:sz w:val="20"/>
                <w:szCs w:val="20"/>
              </w:rPr>
              <w:t>Pharmacy Board of Australia website</w:t>
            </w:r>
          </w:p>
          <w:p w:rsidR="00D756FB" w:rsidRPr="00B03A1B" w:rsidRDefault="00D756FB" w:rsidP="00B11BD3">
            <w:pPr>
              <w:spacing w:after="120"/>
              <w:rPr>
                <w:rFonts w:cs="Arial"/>
                <w:sz w:val="20"/>
                <w:szCs w:val="20"/>
              </w:rPr>
            </w:pPr>
          </w:p>
        </w:tc>
        <w:tc>
          <w:tcPr>
            <w:tcW w:w="1559" w:type="dxa"/>
            <w:shd w:val="clear" w:color="auto" w:fill="FFFFFF" w:themeFill="background1"/>
          </w:tcPr>
          <w:p w:rsidR="00D756FB" w:rsidRPr="00B03A1B" w:rsidRDefault="00D756FB" w:rsidP="00B11BD3">
            <w:pPr>
              <w:spacing w:after="120"/>
              <w:rPr>
                <w:rFonts w:cs="Arial"/>
                <w:bCs/>
                <w:sz w:val="20"/>
                <w:szCs w:val="20"/>
              </w:rPr>
            </w:pPr>
            <w:r w:rsidRPr="00B03A1B">
              <w:rPr>
                <w:rFonts w:cs="Arial"/>
                <w:bCs/>
                <w:sz w:val="20"/>
                <w:szCs w:val="20"/>
              </w:rPr>
              <w:t>Identified in Pharmacy Board of Australia revised guidelines where privacy is addressed and revised guidance.</w:t>
            </w: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sz w:val="20"/>
                <w:szCs w:val="20"/>
              </w:rPr>
            </w:pPr>
          </w:p>
        </w:tc>
        <w:tc>
          <w:tcPr>
            <w:tcW w:w="1843" w:type="dxa"/>
            <w:shd w:val="clear" w:color="auto" w:fill="FFFFFF" w:themeFill="background1"/>
          </w:tcPr>
          <w:p w:rsidR="00D756FB" w:rsidRPr="00B03A1B" w:rsidRDefault="00D756FB" w:rsidP="00B11BD3">
            <w:pPr>
              <w:pStyle w:val="Default"/>
              <w:numPr>
                <w:ilvl w:val="0"/>
                <w:numId w:val="42"/>
              </w:numPr>
              <w:ind w:left="144" w:hanging="207"/>
              <w:rPr>
                <w:bCs/>
                <w:sz w:val="20"/>
                <w:szCs w:val="20"/>
              </w:rPr>
            </w:pPr>
            <w:r w:rsidRPr="00B03A1B">
              <w:rPr>
                <w:bCs/>
                <w:sz w:val="20"/>
                <w:szCs w:val="20"/>
              </w:rPr>
              <w:t xml:space="preserve">Disclosure of information </w:t>
            </w:r>
          </w:p>
          <w:p w:rsidR="00D756FB" w:rsidRPr="00B03A1B" w:rsidRDefault="00D756FB" w:rsidP="00B11BD3">
            <w:pPr>
              <w:pStyle w:val="Default"/>
              <w:numPr>
                <w:ilvl w:val="0"/>
                <w:numId w:val="42"/>
              </w:numPr>
              <w:ind w:left="144" w:hanging="207"/>
              <w:rPr>
                <w:bCs/>
                <w:sz w:val="20"/>
                <w:szCs w:val="20"/>
              </w:rPr>
            </w:pPr>
            <w:r w:rsidRPr="00B03A1B">
              <w:rPr>
                <w:bCs/>
                <w:sz w:val="20"/>
                <w:szCs w:val="20"/>
              </w:rPr>
              <w:t>Protection of electronic data</w:t>
            </w:r>
          </w:p>
          <w:p w:rsidR="00D756FB" w:rsidRPr="00B03A1B" w:rsidRDefault="00D756FB" w:rsidP="00B11BD3">
            <w:pPr>
              <w:pStyle w:val="Default"/>
              <w:numPr>
                <w:ilvl w:val="0"/>
                <w:numId w:val="42"/>
              </w:numPr>
              <w:ind w:left="144" w:hanging="207"/>
              <w:rPr>
                <w:bCs/>
                <w:sz w:val="20"/>
                <w:szCs w:val="20"/>
              </w:rPr>
            </w:pPr>
            <w:r w:rsidRPr="00B03A1B">
              <w:rPr>
                <w:bCs/>
                <w:sz w:val="20"/>
                <w:szCs w:val="20"/>
              </w:rPr>
              <w:t>Privacy considerations when supplying DAAs</w:t>
            </w:r>
          </w:p>
          <w:p w:rsidR="00D756FB" w:rsidRPr="00B03A1B" w:rsidRDefault="00D756FB" w:rsidP="00B11BD3">
            <w:pPr>
              <w:spacing w:after="120"/>
              <w:rPr>
                <w:rFonts w:cs="Arial"/>
                <w:sz w:val="20"/>
                <w:szCs w:val="20"/>
              </w:rPr>
            </w:pPr>
          </w:p>
        </w:tc>
        <w:tc>
          <w:tcPr>
            <w:tcW w:w="1559"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Non-accredited</w:t>
            </w:r>
          </w:p>
        </w:tc>
        <w:tc>
          <w:tcPr>
            <w:tcW w:w="1134"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Group 3</w:t>
            </w:r>
          </w:p>
        </w:tc>
        <w:tc>
          <w:tcPr>
            <w:tcW w:w="1134" w:type="dxa"/>
            <w:shd w:val="clear" w:color="auto" w:fill="FFFFFF" w:themeFill="background1"/>
          </w:tcPr>
          <w:p w:rsidR="00D756FB" w:rsidRPr="00B03A1B" w:rsidRDefault="00D756FB" w:rsidP="002A4ADC">
            <w:pPr>
              <w:spacing w:after="120"/>
              <w:rPr>
                <w:rFonts w:cs="Arial"/>
                <w:sz w:val="20"/>
                <w:szCs w:val="20"/>
              </w:rPr>
            </w:pPr>
            <w:r w:rsidRPr="00B03A1B">
              <w:rPr>
                <w:rFonts w:cs="Arial"/>
                <w:sz w:val="20"/>
                <w:szCs w:val="20"/>
              </w:rPr>
              <w:t xml:space="preserve">1 hour </w:t>
            </w:r>
            <w:r w:rsidR="002A4ADC" w:rsidRPr="00B03A1B">
              <w:rPr>
                <w:rFonts w:cs="Arial"/>
                <w:sz w:val="20"/>
                <w:szCs w:val="20"/>
              </w:rPr>
              <w:t>(</w:t>
            </w:r>
            <w:r w:rsidRPr="00B03A1B">
              <w:rPr>
                <w:rFonts w:cs="Arial"/>
                <w:sz w:val="20"/>
                <w:szCs w:val="20"/>
              </w:rPr>
              <w:t>3 credits</w:t>
            </w:r>
            <w:r w:rsidR="002A4ADC" w:rsidRPr="00B03A1B">
              <w:rPr>
                <w:rFonts w:cs="Arial"/>
                <w:sz w:val="20"/>
                <w:szCs w:val="20"/>
              </w:rPr>
              <w:t>)</w:t>
            </w:r>
          </w:p>
        </w:tc>
        <w:tc>
          <w:tcPr>
            <w:tcW w:w="2551" w:type="dxa"/>
            <w:shd w:val="clear" w:color="auto" w:fill="FFFFFF" w:themeFill="background1"/>
          </w:tcPr>
          <w:p w:rsidR="00D756FB" w:rsidRPr="00B03A1B" w:rsidRDefault="00D756FB" w:rsidP="00B11BD3">
            <w:pPr>
              <w:pStyle w:val="Default"/>
              <w:spacing w:after="120"/>
              <w:rPr>
                <w:sz w:val="20"/>
                <w:szCs w:val="20"/>
              </w:rPr>
            </w:pPr>
            <w:r w:rsidRPr="00B03A1B">
              <w:rPr>
                <w:sz w:val="20"/>
                <w:szCs w:val="20"/>
              </w:rPr>
              <w:t>As above</w:t>
            </w:r>
          </w:p>
        </w:tc>
      </w:tr>
      <w:tr w:rsidR="006D554A" w:rsidRPr="00B03A1B" w:rsidTr="00AB07CA">
        <w:trPr>
          <w:trHeight w:val="113"/>
        </w:trPr>
        <w:tc>
          <w:tcPr>
            <w:tcW w:w="2127" w:type="dxa"/>
          </w:tcPr>
          <w:p w:rsidR="00D756FB" w:rsidRPr="00B03A1B" w:rsidRDefault="00D756FB" w:rsidP="006D554A">
            <w:pPr>
              <w:pStyle w:val="Default"/>
              <w:spacing w:after="120"/>
              <w:rPr>
                <w:sz w:val="20"/>
                <w:szCs w:val="20"/>
              </w:rPr>
            </w:pPr>
            <w:r w:rsidRPr="00B03A1B">
              <w:rPr>
                <w:bCs/>
                <w:sz w:val="20"/>
                <w:szCs w:val="20"/>
              </w:rPr>
              <w:t>Standard 2.7 – Supervise personnel</w:t>
            </w:r>
          </w:p>
        </w:tc>
        <w:tc>
          <w:tcPr>
            <w:tcW w:w="1559" w:type="dxa"/>
          </w:tcPr>
          <w:p w:rsidR="00D756FB" w:rsidRPr="00B03A1B" w:rsidRDefault="008463A9" w:rsidP="00381399">
            <w:pPr>
              <w:pStyle w:val="Default"/>
              <w:spacing w:after="120"/>
              <w:rPr>
                <w:bCs/>
                <w:sz w:val="20"/>
                <w:szCs w:val="20"/>
              </w:rPr>
            </w:pPr>
            <w:r w:rsidRPr="00B03A1B">
              <w:rPr>
                <w:bCs/>
                <w:sz w:val="20"/>
                <w:szCs w:val="20"/>
              </w:rPr>
              <w:t xml:space="preserve">Review available options for preceptor training (e.g. explore certificate courses available, contact the ITP provider) and </w:t>
            </w:r>
            <w:r w:rsidR="00381399" w:rsidRPr="00B03A1B">
              <w:rPr>
                <w:bCs/>
                <w:sz w:val="20"/>
                <w:szCs w:val="20"/>
              </w:rPr>
              <w:t xml:space="preserve">complete </w:t>
            </w:r>
            <w:r w:rsidRPr="00B03A1B">
              <w:rPr>
                <w:bCs/>
                <w:sz w:val="20"/>
                <w:szCs w:val="20"/>
              </w:rPr>
              <w:t>course within the first quarter of my intern’s internship period)</w:t>
            </w:r>
          </w:p>
        </w:tc>
        <w:tc>
          <w:tcPr>
            <w:tcW w:w="992" w:type="dxa"/>
            <w:shd w:val="clear" w:color="auto" w:fill="FFFFFF" w:themeFill="background1"/>
          </w:tcPr>
          <w:p w:rsidR="00D756FB" w:rsidRPr="00B03A1B" w:rsidRDefault="00301906" w:rsidP="00B11BD3">
            <w:pPr>
              <w:spacing w:after="120"/>
              <w:rPr>
                <w:rFonts w:cs="Arial"/>
                <w:sz w:val="20"/>
                <w:szCs w:val="20"/>
              </w:rPr>
            </w:pPr>
            <w:r w:rsidRPr="00B03A1B">
              <w:rPr>
                <w:rFonts w:cs="Arial"/>
                <w:sz w:val="20"/>
                <w:szCs w:val="20"/>
              </w:rPr>
              <w:t>10 Mar</w:t>
            </w:r>
            <w:r w:rsidR="00D756FB" w:rsidRPr="00B03A1B">
              <w:rPr>
                <w:rFonts w:cs="Arial"/>
                <w:sz w:val="20"/>
                <w:szCs w:val="20"/>
              </w:rPr>
              <w:t xml:space="preserve"> 2016</w:t>
            </w:r>
          </w:p>
        </w:tc>
        <w:tc>
          <w:tcPr>
            <w:tcW w:w="1560"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XXX university</w:t>
            </w:r>
          </w:p>
        </w:tc>
        <w:tc>
          <w:tcPr>
            <w:tcW w:w="1559"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Preceptor training seminar</w:t>
            </w:r>
          </w:p>
        </w:tc>
        <w:tc>
          <w:tcPr>
            <w:tcW w:w="1843" w:type="dxa"/>
            <w:shd w:val="clear" w:color="auto" w:fill="FFFFFF" w:themeFill="background1"/>
          </w:tcPr>
          <w:p w:rsidR="00D756FB" w:rsidRPr="00B03A1B" w:rsidRDefault="00D756FB" w:rsidP="00B11BD3">
            <w:pPr>
              <w:pStyle w:val="Default"/>
              <w:numPr>
                <w:ilvl w:val="0"/>
                <w:numId w:val="42"/>
              </w:numPr>
              <w:ind w:left="144" w:hanging="207"/>
              <w:rPr>
                <w:sz w:val="20"/>
                <w:szCs w:val="20"/>
              </w:rPr>
            </w:pPr>
            <w:r w:rsidRPr="00B03A1B">
              <w:rPr>
                <w:sz w:val="20"/>
                <w:szCs w:val="20"/>
              </w:rPr>
              <w:t>Teaching</w:t>
            </w:r>
            <w:r w:rsidR="00381399" w:rsidRPr="00B03A1B">
              <w:rPr>
                <w:sz w:val="20"/>
                <w:szCs w:val="20"/>
              </w:rPr>
              <w:t xml:space="preserve"> </w:t>
            </w:r>
            <w:r w:rsidR="00050492" w:rsidRPr="00B03A1B">
              <w:rPr>
                <w:sz w:val="20"/>
                <w:szCs w:val="20"/>
              </w:rPr>
              <w:t>/s</w:t>
            </w:r>
            <w:r w:rsidRPr="00B03A1B">
              <w:rPr>
                <w:sz w:val="20"/>
                <w:szCs w:val="20"/>
              </w:rPr>
              <w:t>upervision of interns</w:t>
            </w:r>
          </w:p>
          <w:p w:rsidR="00D756FB" w:rsidRPr="00B03A1B" w:rsidRDefault="00D756FB" w:rsidP="00B11BD3">
            <w:pPr>
              <w:pStyle w:val="Default"/>
              <w:numPr>
                <w:ilvl w:val="0"/>
                <w:numId w:val="42"/>
              </w:numPr>
              <w:ind w:left="144" w:hanging="207"/>
              <w:rPr>
                <w:sz w:val="20"/>
                <w:szCs w:val="20"/>
              </w:rPr>
            </w:pPr>
            <w:r w:rsidRPr="00B03A1B">
              <w:rPr>
                <w:sz w:val="20"/>
                <w:szCs w:val="20"/>
              </w:rPr>
              <w:t>Devising an on-site training plan</w:t>
            </w:r>
          </w:p>
          <w:p w:rsidR="00D756FB" w:rsidRPr="00B03A1B" w:rsidRDefault="00D756FB" w:rsidP="00B11BD3">
            <w:pPr>
              <w:pStyle w:val="Default"/>
              <w:numPr>
                <w:ilvl w:val="0"/>
                <w:numId w:val="42"/>
              </w:numPr>
              <w:ind w:left="144" w:hanging="207"/>
              <w:rPr>
                <w:sz w:val="20"/>
                <w:szCs w:val="20"/>
              </w:rPr>
            </w:pPr>
            <w:r w:rsidRPr="00B03A1B">
              <w:rPr>
                <w:sz w:val="20"/>
                <w:szCs w:val="20"/>
              </w:rPr>
              <w:t>Assessment of the intern</w:t>
            </w:r>
          </w:p>
        </w:tc>
        <w:tc>
          <w:tcPr>
            <w:tcW w:w="1559"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Accredited</w:t>
            </w:r>
          </w:p>
        </w:tc>
        <w:tc>
          <w:tcPr>
            <w:tcW w:w="1134" w:type="dxa"/>
            <w:shd w:val="clear" w:color="auto" w:fill="FFFFFF" w:themeFill="background1"/>
          </w:tcPr>
          <w:p w:rsidR="00D756FB" w:rsidRPr="00B03A1B" w:rsidRDefault="00D756FB" w:rsidP="00B11BD3">
            <w:pPr>
              <w:spacing w:after="120"/>
              <w:rPr>
                <w:rFonts w:cs="Arial"/>
                <w:sz w:val="20"/>
                <w:szCs w:val="20"/>
              </w:rPr>
            </w:pPr>
            <w:r w:rsidRPr="00B03A1B">
              <w:rPr>
                <w:rFonts w:cs="Arial"/>
                <w:sz w:val="20"/>
                <w:szCs w:val="20"/>
              </w:rPr>
              <w:t>Group 2 (included assessment activities)</w:t>
            </w:r>
          </w:p>
        </w:tc>
        <w:tc>
          <w:tcPr>
            <w:tcW w:w="1134" w:type="dxa"/>
            <w:shd w:val="clear" w:color="auto" w:fill="FFFFFF" w:themeFill="background1"/>
          </w:tcPr>
          <w:p w:rsidR="00D756FB" w:rsidRPr="00B03A1B" w:rsidRDefault="00D756FB" w:rsidP="002A4ADC">
            <w:pPr>
              <w:spacing w:after="120"/>
              <w:rPr>
                <w:rFonts w:cs="Arial"/>
                <w:sz w:val="20"/>
                <w:szCs w:val="20"/>
              </w:rPr>
            </w:pPr>
            <w:r w:rsidRPr="00B03A1B">
              <w:rPr>
                <w:rFonts w:cs="Arial"/>
                <w:sz w:val="20"/>
                <w:szCs w:val="20"/>
              </w:rPr>
              <w:t xml:space="preserve">8 hours </w:t>
            </w:r>
            <w:r w:rsidR="002A4ADC" w:rsidRPr="00B03A1B">
              <w:rPr>
                <w:rFonts w:cs="Arial"/>
                <w:sz w:val="20"/>
                <w:szCs w:val="20"/>
              </w:rPr>
              <w:t>(</w:t>
            </w:r>
            <w:r w:rsidRPr="00B03A1B">
              <w:rPr>
                <w:rFonts w:cs="Arial"/>
                <w:sz w:val="20"/>
                <w:szCs w:val="20"/>
              </w:rPr>
              <w:t>16 credits</w:t>
            </w:r>
            <w:r w:rsidR="002A4ADC" w:rsidRPr="00B03A1B">
              <w:rPr>
                <w:rFonts w:cs="Arial"/>
                <w:sz w:val="20"/>
                <w:szCs w:val="20"/>
              </w:rPr>
              <w:t>)</w:t>
            </w:r>
          </w:p>
        </w:tc>
        <w:tc>
          <w:tcPr>
            <w:tcW w:w="2551" w:type="dxa"/>
            <w:shd w:val="clear" w:color="auto" w:fill="FFFFFF" w:themeFill="background1"/>
          </w:tcPr>
          <w:p w:rsidR="00D756FB" w:rsidRPr="00B03A1B" w:rsidRDefault="00D756FB" w:rsidP="00B11BD3">
            <w:pPr>
              <w:pStyle w:val="Default"/>
              <w:rPr>
                <w:bCs/>
                <w:sz w:val="20"/>
                <w:szCs w:val="20"/>
              </w:rPr>
            </w:pPr>
            <w:r w:rsidRPr="00B03A1B">
              <w:rPr>
                <w:bCs/>
                <w:sz w:val="20"/>
                <w:szCs w:val="20"/>
              </w:rPr>
              <w:t>Better understanding of the Board’s requirements for supervised practice, to ensure that we are complying.</w:t>
            </w:r>
          </w:p>
          <w:p w:rsidR="00D756FB" w:rsidRPr="00B03A1B" w:rsidRDefault="00D756FB" w:rsidP="00B11BD3">
            <w:pPr>
              <w:pStyle w:val="Default"/>
              <w:rPr>
                <w:bCs/>
                <w:sz w:val="20"/>
                <w:szCs w:val="20"/>
              </w:rPr>
            </w:pPr>
          </w:p>
          <w:p w:rsidR="00D756FB" w:rsidRPr="00B03A1B" w:rsidRDefault="00D756FB" w:rsidP="00B11BD3">
            <w:pPr>
              <w:pStyle w:val="Default"/>
              <w:rPr>
                <w:bCs/>
                <w:sz w:val="20"/>
                <w:szCs w:val="20"/>
              </w:rPr>
            </w:pPr>
            <w:r w:rsidRPr="00B03A1B">
              <w:rPr>
                <w:bCs/>
                <w:sz w:val="20"/>
                <w:szCs w:val="20"/>
              </w:rPr>
              <w:t>I have a better understanding of different learning styles, and have altered my teaching techniques to better suit my intern’s preferred style – improvement in learning outcomes for my intern.</w:t>
            </w:r>
          </w:p>
          <w:p w:rsidR="00D756FB" w:rsidRPr="00B03A1B" w:rsidRDefault="00D756FB" w:rsidP="00B11BD3">
            <w:pPr>
              <w:pStyle w:val="Default"/>
              <w:rPr>
                <w:bCs/>
                <w:sz w:val="20"/>
                <w:szCs w:val="20"/>
              </w:rPr>
            </w:pPr>
          </w:p>
          <w:p w:rsidR="00D756FB" w:rsidRPr="00B03A1B" w:rsidRDefault="00D756FB" w:rsidP="00B11BD3">
            <w:pPr>
              <w:spacing w:after="120"/>
              <w:rPr>
                <w:rFonts w:cs="Arial"/>
                <w:bCs/>
                <w:sz w:val="20"/>
                <w:szCs w:val="20"/>
              </w:rPr>
            </w:pPr>
            <w:r w:rsidRPr="00B03A1B">
              <w:rPr>
                <w:rFonts w:cs="Arial"/>
                <w:bCs/>
                <w:sz w:val="20"/>
                <w:szCs w:val="20"/>
              </w:rPr>
              <w:t>Review of the on-site training plan for my intern so topics better coincide with topics covered in the ITP program.</w:t>
            </w: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bCs/>
                <w:sz w:val="20"/>
                <w:szCs w:val="20"/>
              </w:rPr>
            </w:pPr>
          </w:p>
          <w:p w:rsidR="006D554A" w:rsidRPr="00B03A1B" w:rsidRDefault="006D554A" w:rsidP="00B11BD3">
            <w:pPr>
              <w:spacing w:after="120"/>
              <w:rPr>
                <w:rFonts w:cs="Arial"/>
                <w:bCs/>
                <w:sz w:val="20"/>
                <w:szCs w:val="20"/>
              </w:rPr>
            </w:pPr>
          </w:p>
          <w:p w:rsidR="005812D1" w:rsidRPr="00B03A1B" w:rsidRDefault="005812D1" w:rsidP="00B11BD3">
            <w:pPr>
              <w:spacing w:after="120"/>
              <w:rPr>
                <w:rFonts w:cs="Arial"/>
                <w:bCs/>
                <w:sz w:val="20"/>
                <w:szCs w:val="20"/>
              </w:rPr>
            </w:pPr>
          </w:p>
          <w:p w:rsidR="006D554A" w:rsidRPr="00B03A1B" w:rsidRDefault="006D554A" w:rsidP="00B11BD3">
            <w:pPr>
              <w:spacing w:after="120"/>
              <w:rPr>
                <w:rFonts w:cs="Arial"/>
                <w:bCs/>
                <w:sz w:val="20"/>
                <w:szCs w:val="20"/>
              </w:rPr>
            </w:pPr>
          </w:p>
        </w:tc>
      </w:tr>
      <w:tr w:rsidR="006D554A" w:rsidRPr="00A95CD1" w:rsidTr="00AB07CA">
        <w:trPr>
          <w:trHeight w:val="113"/>
        </w:trPr>
        <w:tc>
          <w:tcPr>
            <w:tcW w:w="2127" w:type="dxa"/>
          </w:tcPr>
          <w:p w:rsidR="008463A9" w:rsidRPr="00B03A1B" w:rsidRDefault="008463A9" w:rsidP="006D554A">
            <w:pPr>
              <w:pStyle w:val="Default"/>
              <w:spacing w:after="120"/>
              <w:rPr>
                <w:sz w:val="20"/>
                <w:szCs w:val="20"/>
              </w:rPr>
            </w:pPr>
            <w:r w:rsidRPr="00B03A1B">
              <w:rPr>
                <w:bCs/>
                <w:sz w:val="20"/>
                <w:szCs w:val="20"/>
              </w:rPr>
              <w:t>Standard 6.1 – Deliver primary and preventative health care, Element 2 – Identify management options – specifically for the treatment of croup</w:t>
            </w:r>
          </w:p>
        </w:tc>
        <w:tc>
          <w:tcPr>
            <w:tcW w:w="1559" w:type="dxa"/>
          </w:tcPr>
          <w:p w:rsidR="008463A9" w:rsidRPr="00B03A1B" w:rsidRDefault="008463A9" w:rsidP="0065487B">
            <w:pPr>
              <w:pStyle w:val="Default"/>
              <w:spacing w:after="120"/>
              <w:rPr>
                <w:bCs/>
                <w:sz w:val="20"/>
                <w:szCs w:val="20"/>
              </w:rPr>
            </w:pPr>
            <w:r w:rsidRPr="00B03A1B">
              <w:rPr>
                <w:bCs/>
                <w:sz w:val="20"/>
                <w:szCs w:val="20"/>
              </w:rPr>
              <w:t>Research topic in pharmacy references and do online search for journal articles or other published information</w:t>
            </w:r>
          </w:p>
        </w:tc>
        <w:tc>
          <w:tcPr>
            <w:tcW w:w="992" w:type="dxa"/>
          </w:tcPr>
          <w:p w:rsidR="008463A9" w:rsidRPr="00B03A1B" w:rsidRDefault="00301906" w:rsidP="0065487B">
            <w:pPr>
              <w:spacing w:after="120"/>
              <w:rPr>
                <w:rFonts w:cs="Arial"/>
                <w:sz w:val="20"/>
                <w:szCs w:val="20"/>
              </w:rPr>
            </w:pPr>
            <w:r w:rsidRPr="00B03A1B">
              <w:rPr>
                <w:rFonts w:cs="Arial"/>
                <w:sz w:val="20"/>
                <w:szCs w:val="20"/>
              </w:rPr>
              <w:t>15 Apr</w:t>
            </w:r>
            <w:r w:rsidR="008463A9" w:rsidRPr="00B03A1B">
              <w:rPr>
                <w:rFonts w:cs="Arial"/>
                <w:sz w:val="20"/>
                <w:szCs w:val="20"/>
              </w:rPr>
              <w:t xml:space="preserve"> 2016</w:t>
            </w:r>
          </w:p>
        </w:tc>
        <w:tc>
          <w:tcPr>
            <w:tcW w:w="1560" w:type="dxa"/>
          </w:tcPr>
          <w:p w:rsidR="008463A9" w:rsidRPr="00B03A1B" w:rsidRDefault="008463A9" w:rsidP="0065487B">
            <w:pPr>
              <w:spacing w:after="120"/>
              <w:rPr>
                <w:rFonts w:cs="Arial"/>
                <w:sz w:val="20"/>
                <w:szCs w:val="20"/>
              </w:rPr>
            </w:pPr>
            <w:r w:rsidRPr="00B03A1B">
              <w:rPr>
                <w:rFonts w:cs="Arial"/>
                <w:sz w:val="20"/>
                <w:szCs w:val="20"/>
              </w:rPr>
              <w:t xml:space="preserve">Pharmacy references - </w:t>
            </w:r>
            <w:r w:rsidRPr="00B03A1B">
              <w:rPr>
                <w:rFonts w:cs="Arial"/>
                <w:bCs/>
                <w:sz w:val="20"/>
                <w:szCs w:val="20"/>
              </w:rPr>
              <w:t>APF, Therapeutic Guidelines and AMH</w:t>
            </w:r>
          </w:p>
        </w:tc>
        <w:tc>
          <w:tcPr>
            <w:tcW w:w="1559" w:type="dxa"/>
          </w:tcPr>
          <w:p w:rsidR="008463A9" w:rsidRPr="00B03A1B" w:rsidRDefault="008463A9" w:rsidP="0065487B">
            <w:pPr>
              <w:spacing w:after="120"/>
              <w:rPr>
                <w:rFonts w:cs="Arial"/>
                <w:sz w:val="20"/>
                <w:szCs w:val="20"/>
              </w:rPr>
            </w:pPr>
            <w:r w:rsidRPr="00B03A1B">
              <w:rPr>
                <w:rFonts w:cs="Arial"/>
                <w:sz w:val="20"/>
                <w:szCs w:val="20"/>
              </w:rPr>
              <w:t>Reading</w:t>
            </w:r>
          </w:p>
        </w:tc>
        <w:tc>
          <w:tcPr>
            <w:tcW w:w="1843" w:type="dxa"/>
          </w:tcPr>
          <w:p w:rsidR="008463A9" w:rsidRPr="00B03A1B" w:rsidRDefault="008463A9" w:rsidP="0065487B">
            <w:pPr>
              <w:pStyle w:val="Default"/>
              <w:numPr>
                <w:ilvl w:val="0"/>
                <w:numId w:val="42"/>
              </w:numPr>
              <w:ind w:left="144" w:hanging="207"/>
              <w:rPr>
                <w:sz w:val="20"/>
                <w:szCs w:val="20"/>
              </w:rPr>
            </w:pPr>
            <w:r w:rsidRPr="00B03A1B">
              <w:rPr>
                <w:sz w:val="20"/>
                <w:szCs w:val="20"/>
              </w:rPr>
              <w:t>Causes of croup</w:t>
            </w:r>
          </w:p>
          <w:p w:rsidR="008463A9" w:rsidRPr="00B03A1B" w:rsidRDefault="008463A9" w:rsidP="0065487B">
            <w:pPr>
              <w:pStyle w:val="Default"/>
              <w:numPr>
                <w:ilvl w:val="0"/>
                <w:numId w:val="42"/>
              </w:numPr>
              <w:ind w:left="144" w:hanging="207"/>
              <w:rPr>
                <w:sz w:val="20"/>
                <w:szCs w:val="20"/>
              </w:rPr>
            </w:pPr>
            <w:r w:rsidRPr="00B03A1B">
              <w:rPr>
                <w:sz w:val="20"/>
                <w:szCs w:val="20"/>
              </w:rPr>
              <w:t>Symptoms</w:t>
            </w:r>
          </w:p>
          <w:p w:rsidR="008463A9" w:rsidRPr="00B03A1B" w:rsidRDefault="008463A9" w:rsidP="0065487B">
            <w:pPr>
              <w:pStyle w:val="Default"/>
              <w:numPr>
                <w:ilvl w:val="0"/>
                <w:numId w:val="42"/>
              </w:numPr>
              <w:ind w:left="144" w:hanging="207"/>
              <w:rPr>
                <w:sz w:val="20"/>
                <w:szCs w:val="20"/>
              </w:rPr>
            </w:pPr>
            <w:r w:rsidRPr="00B03A1B">
              <w:rPr>
                <w:sz w:val="20"/>
                <w:szCs w:val="20"/>
              </w:rPr>
              <w:t>Treatment options (prescription and over the counter medicines)</w:t>
            </w:r>
          </w:p>
          <w:p w:rsidR="008463A9" w:rsidRPr="00B03A1B" w:rsidRDefault="008463A9" w:rsidP="0065487B">
            <w:pPr>
              <w:pStyle w:val="Default"/>
              <w:numPr>
                <w:ilvl w:val="0"/>
                <w:numId w:val="42"/>
              </w:numPr>
              <w:ind w:left="144" w:hanging="207"/>
              <w:rPr>
                <w:sz w:val="20"/>
                <w:szCs w:val="20"/>
              </w:rPr>
            </w:pPr>
            <w:r w:rsidRPr="00B03A1B">
              <w:rPr>
                <w:sz w:val="20"/>
                <w:szCs w:val="20"/>
              </w:rPr>
              <w:t>Non drug advice</w:t>
            </w:r>
          </w:p>
          <w:p w:rsidR="008463A9" w:rsidRPr="00B03A1B" w:rsidRDefault="008463A9" w:rsidP="0065487B">
            <w:pPr>
              <w:pStyle w:val="Default"/>
              <w:numPr>
                <w:ilvl w:val="0"/>
                <w:numId w:val="42"/>
              </w:numPr>
              <w:ind w:left="144" w:hanging="207"/>
              <w:rPr>
                <w:sz w:val="20"/>
                <w:szCs w:val="20"/>
              </w:rPr>
            </w:pPr>
            <w:r w:rsidRPr="00B03A1B">
              <w:rPr>
                <w:sz w:val="20"/>
                <w:szCs w:val="20"/>
              </w:rPr>
              <w:t>When to refer</w:t>
            </w:r>
          </w:p>
        </w:tc>
        <w:tc>
          <w:tcPr>
            <w:tcW w:w="1559" w:type="dxa"/>
          </w:tcPr>
          <w:p w:rsidR="008463A9" w:rsidRPr="00B03A1B" w:rsidRDefault="008463A9" w:rsidP="0065487B">
            <w:pPr>
              <w:spacing w:after="120"/>
              <w:rPr>
                <w:rFonts w:cs="Arial"/>
                <w:sz w:val="20"/>
                <w:szCs w:val="20"/>
              </w:rPr>
            </w:pPr>
            <w:r w:rsidRPr="00B03A1B">
              <w:rPr>
                <w:rFonts w:cs="Arial"/>
                <w:sz w:val="20"/>
                <w:szCs w:val="20"/>
              </w:rPr>
              <w:t>Non-accredited</w:t>
            </w:r>
          </w:p>
        </w:tc>
        <w:tc>
          <w:tcPr>
            <w:tcW w:w="1134" w:type="dxa"/>
          </w:tcPr>
          <w:p w:rsidR="008463A9" w:rsidRPr="00B03A1B" w:rsidRDefault="008463A9" w:rsidP="0065487B">
            <w:pPr>
              <w:spacing w:after="120"/>
              <w:rPr>
                <w:rFonts w:cs="Arial"/>
                <w:sz w:val="20"/>
                <w:szCs w:val="20"/>
              </w:rPr>
            </w:pPr>
            <w:r w:rsidRPr="00B03A1B">
              <w:rPr>
                <w:rFonts w:cs="Arial"/>
                <w:sz w:val="20"/>
                <w:szCs w:val="20"/>
              </w:rPr>
              <w:t>Group 1</w:t>
            </w:r>
          </w:p>
        </w:tc>
        <w:tc>
          <w:tcPr>
            <w:tcW w:w="1134" w:type="dxa"/>
          </w:tcPr>
          <w:p w:rsidR="008463A9" w:rsidRPr="00B03A1B" w:rsidRDefault="008463A9" w:rsidP="0065487B">
            <w:pPr>
              <w:spacing w:after="120"/>
              <w:rPr>
                <w:rFonts w:cs="Arial"/>
                <w:sz w:val="20"/>
                <w:szCs w:val="20"/>
              </w:rPr>
            </w:pPr>
            <w:r w:rsidRPr="00B03A1B">
              <w:rPr>
                <w:rFonts w:cs="Arial"/>
                <w:sz w:val="20"/>
                <w:szCs w:val="20"/>
              </w:rPr>
              <w:t>3 hours (3 credits)</w:t>
            </w:r>
          </w:p>
        </w:tc>
        <w:tc>
          <w:tcPr>
            <w:tcW w:w="2551" w:type="dxa"/>
          </w:tcPr>
          <w:p w:rsidR="008463A9" w:rsidRPr="006D554A" w:rsidRDefault="008463A9" w:rsidP="0065487B">
            <w:pPr>
              <w:spacing w:after="120"/>
              <w:rPr>
                <w:rFonts w:cs="Arial"/>
                <w:sz w:val="20"/>
                <w:szCs w:val="20"/>
              </w:rPr>
            </w:pPr>
            <w:r w:rsidRPr="00B03A1B">
              <w:rPr>
                <w:rFonts w:cs="Arial"/>
                <w:bCs/>
                <w:sz w:val="20"/>
                <w:szCs w:val="20"/>
              </w:rPr>
              <w:t>I am more confident in recognising croup, providing advice on management options and knowing when to refer patient to a medical practitioner.</w:t>
            </w:r>
          </w:p>
        </w:tc>
      </w:tr>
    </w:tbl>
    <w:p w:rsidR="00D756FB" w:rsidRPr="008B20D1" w:rsidRDefault="00D756FB" w:rsidP="006857CB">
      <w:pPr>
        <w:spacing w:before="120" w:after="120"/>
        <w:rPr>
          <w:rFonts w:cs="Arial"/>
          <w:sz w:val="20"/>
          <w:szCs w:val="20"/>
        </w:rPr>
      </w:pPr>
    </w:p>
    <w:sectPr w:rsidR="00D756FB" w:rsidRPr="008B20D1" w:rsidSect="00DF418D">
      <w:pgSz w:w="16838" w:h="11906" w:orient="landscape"/>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4A" w:rsidRDefault="006D554A" w:rsidP="00C013DA">
      <w:r>
        <w:separator/>
      </w:r>
    </w:p>
  </w:endnote>
  <w:endnote w:type="continuationSeparator" w:id="0">
    <w:p w:rsidR="006D554A" w:rsidRDefault="006D554A" w:rsidP="00C0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arrow">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4A" w:rsidRPr="00BB7441" w:rsidRDefault="006D554A" w:rsidP="00F864E4">
    <w:pPr>
      <w:pStyle w:val="Footer"/>
      <w:pBdr>
        <w:top w:val="single" w:sz="4" w:space="2" w:color="auto"/>
      </w:pBdr>
      <w:tabs>
        <w:tab w:val="clear" w:pos="8306"/>
        <w:tab w:val="right" w:pos="9639"/>
      </w:tabs>
      <w:jc w:val="center"/>
    </w:pPr>
    <w:r>
      <w:rPr>
        <w:rFonts w:eastAsia="Calibri" w:cs="Arial"/>
        <w:sz w:val="18"/>
        <w:szCs w:val="20"/>
      </w:rPr>
      <w:t>Frequently asked questions - continuing professional d</w:t>
    </w:r>
    <w:r w:rsidRPr="00BB7441">
      <w:rPr>
        <w:rFonts w:eastAsia="Calibri" w:cs="Arial"/>
        <w:sz w:val="18"/>
        <w:szCs w:val="20"/>
      </w:rPr>
      <w:t>evelop</w:t>
    </w:r>
    <w:r>
      <w:rPr>
        <w:rFonts w:eastAsia="Calibri" w:cs="Arial"/>
        <w:sz w:val="18"/>
        <w:szCs w:val="20"/>
      </w:rPr>
      <w:t>ment December 2015</w:t>
    </w:r>
    <w:r w:rsidRPr="00BB7441">
      <w:rPr>
        <w:sz w:val="18"/>
      </w:rPr>
      <w:tab/>
      <w:t xml:space="preserve">Page </w:t>
    </w:r>
    <w:r w:rsidR="00390EBB" w:rsidRPr="00BB7441">
      <w:rPr>
        <w:sz w:val="18"/>
      </w:rPr>
      <w:fldChar w:fldCharType="begin"/>
    </w:r>
    <w:r w:rsidRPr="00BB7441">
      <w:rPr>
        <w:sz w:val="18"/>
      </w:rPr>
      <w:instrText xml:space="preserve"> PAGE </w:instrText>
    </w:r>
    <w:r w:rsidR="00390EBB" w:rsidRPr="00BB7441">
      <w:rPr>
        <w:sz w:val="18"/>
      </w:rPr>
      <w:fldChar w:fldCharType="separate"/>
    </w:r>
    <w:r w:rsidR="000F2021">
      <w:rPr>
        <w:noProof/>
        <w:sz w:val="18"/>
      </w:rPr>
      <w:t>2</w:t>
    </w:r>
    <w:r w:rsidR="00390EBB" w:rsidRPr="00BB7441">
      <w:rPr>
        <w:sz w:val="18"/>
      </w:rPr>
      <w:fldChar w:fldCharType="end"/>
    </w:r>
    <w:r w:rsidRPr="00BB7441">
      <w:rPr>
        <w:sz w:val="18"/>
      </w:rPr>
      <w:t xml:space="preserve"> of </w:t>
    </w:r>
    <w:r w:rsidR="00390EBB" w:rsidRPr="00BB7441">
      <w:rPr>
        <w:sz w:val="18"/>
      </w:rPr>
      <w:fldChar w:fldCharType="begin"/>
    </w:r>
    <w:r w:rsidRPr="00BB7441">
      <w:rPr>
        <w:sz w:val="18"/>
      </w:rPr>
      <w:instrText xml:space="preserve"> NUMPAGES  </w:instrText>
    </w:r>
    <w:r w:rsidR="00390EBB" w:rsidRPr="00BB7441">
      <w:rPr>
        <w:sz w:val="18"/>
      </w:rPr>
      <w:fldChar w:fldCharType="separate"/>
    </w:r>
    <w:r w:rsidR="000F2021">
      <w:rPr>
        <w:noProof/>
        <w:sz w:val="18"/>
      </w:rPr>
      <w:t>15</w:t>
    </w:r>
    <w:r w:rsidR="00390EBB" w:rsidRPr="00BB744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4A" w:rsidRPr="00BB7441" w:rsidRDefault="006D554A" w:rsidP="00BB7441">
    <w:pPr>
      <w:pStyle w:val="Footer"/>
      <w:pBdr>
        <w:top w:val="single" w:sz="4" w:space="1" w:color="auto"/>
      </w:pBdr>
      <w:tabs>
        <w:tab w:val="clear" w:pos="8306"/>
        <w:tab w:val="right" w:pos="9639"/>
      </w:tabs>
      <w:jc w:val="right"/>
    </w:pPr>
    <w:r w:rsidRPr="00F864E4">
      <w:rPr>
        <w:rFonts w:cs="Arial"/>
        <w:sz w:val="18"/>
        <w:szCs w:val="18"/>
      </w:rPr>
      <w:t>Frequently asked questions - continuing professional development December 2015</w:t>
    </w:r>
    <w:r w:rsidRPr="00BB7441">
      <w:rPr>
        <w:sz w:val="18"/>
      </w:rPr>
      <w:tab/>
      <w:t xml:space="preserve">Page </w:t>
    </w:r>
    <w:r w:rsidR="00390EBB" w:rsidRPr="00BB7441">
      <w:rPr>
        <w:sz w:val="18"/>
      </w:rPr>
      <w:fldChar w:fldCharType="begin"/>
    </w:r>
    <w:r w:rsidRPr="00BB7441">
      <w:rPr>
        <w:sz w:val="18"/>
      </w:rPr>
      <w:instrText xml:space="preserve"> PAGE </w:instrText>
    </w:r>
    <w:r w:rsidR="00390EBB" w:rsidRPr="00BB7441">
      <w:rPr>
        <w:sz w:val="18"/>
      </w:rPr>
      <w:fldChar w:fldCharType="separate"/>
    </w:r>
    <w:r w:rsidR="000F2021">
      <w:rPr>
        <w:noProof/>
        <w:sz w:val="18"/>
      </w:rPr>
      <w:t>1</w:t>
    </w:r>
    <w:r w:rsidR="00390EBB" w:rsidRPr="00BB7441">
      <w:rPr>
        <w:sz w:val="18"/>
      </w:rPr>
      <w:fldChar w:fldCharType="end"/>
    </w:r>
    <w:r w:rsidRPr="00BB7441">
      <w:rPr>
        <w:sz w:val="18"/>
      </w:rPr>
      <w:t xml:space="preserve"> of </w:t>
    </w:r>
    <w:r w:rsidR="00390EBB" w:rsidRPr="00BB7441">
      <w:rPr>
        <w:sz w:val="18"/>
      </w:rPr>
      <w:fldChar w:fldCharType="begin"/>
    </w:r>
    <w:r w:rsidRPr="00BB7441">
      <w:rPr>
        <w:sz w:val="18"/>
      </w:rPr>
      <w:instrText xml:space="preserve"> NUMPAGES  </w:instrText>
    </w:r>
    <w:r w:rsidR="00390EBB" w:rsidRPr="00BB7441">
      <w:rPr>
        <w:sz w:val="18"/>
      </w:rPr>
      <w:fldChar w:fldCharType="separate"/>
    </w:r>
    <w:r w:rsidR="000F2021">
      <w:rPr>
        <w:noProof/>
        <w:sz w:val="18"/>
      </w:rPr>
      <w:t>15</w:t>
    </w:r>
    <w:r w:rsidR="00390EBB" w:rsidRPr="00BB744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4A" w:rsidRDefault="006D554A" w:rsidP="00C013DA">
      <w:r>
        <w:separator/>
      </w:r>
    </w:p>
  </w:footnote>
  <w:footnote w:type="continuationSeparator" w:id="0">
    <w:p w:rsidR="006D554A" w:rsidRDefault="006D554A" w:rsidP="00C0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4A" w:rsidRPr="006806A1" w:rsidRDefault="006D554A" w:rsidP="006806A1">
    <w:pPr>
      <w:pStyle w:val="Header"/>
      <w:jc w:val="center"/>
      <w:rPr>
        <w:b/>
        <w:sz w:val="20"/>
      </w:rPr>
    </w:pPr>
    <w:r w:rsidRPr="006806A1">
      <w:rPr>
        <w:b/>
        <w:sz w:val="20"/>
      </w:rPr>
      <w:t>Pharmacy Board of Australia</w:t>
    </w:r>
  </w:p>
  <w:p w:rsidR="006D554A" w:rsidRDefault="006D5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9AF"/>
    <w:multiLevelType w:val="hybridMultilevel"/>
    <w:tmpl w:val="FC8C22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BBB46EB"/>
    <w:multiLevelType w:val="hybridMultilevel"/>
    <w:tmpl w:val="ABF43434"/>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15:restartNumberingAfterBreak="0">
    <w:nsid w:val="0D4F3CA1"/>
    <w:multiLevelType w:val="hybridMultilevel"/>
    <w:tmpl w:val="366AEE06"/>
    <w:lvl w:ilvl="0" w:tplc="04090001">
      <w:start w:val="1"/>
      <w:numFmt w:val="bullet"/>
      <w:lvlText w:val=""/>
      <w:lvlJc w:val="left"/>
      <w:pPr>
        <w:ind w:left="1211" w:hanging="360"/>
      </w:pPr>
      <w:rPr>
        <w:rFonts w:ascii="Symbol" w:hAnsi="Symbol" w:hint="default"/>
      </w:rPr>
    </w:lvl>
    <w:lvl w:ilvl="1" w:tplc="0C090001">
      <w:start w:val="1"/>
      <w:numFmt w:val="bullet"/>
      <w:lvlText w:val=""/>
      <w:lvlJc w:val="left"/>
      <w:pPr>
        <w:ind w:left="2149" w:hanging="360"/>
      </w:pPr>
      <w:rPr>
        <w:rFonts w:ascii="Symbol" w:hAnsi="Symbol" w:hint="default"/>
      </w:rPr>
    </w:lvl>
    <w:lvl w:ilvl="2" w:tplc="0C09001B">
      <w:start w:val="1"/>
      <w:numFmt w:val="decimal"/>
      <w:lvlText w:val="%3."/>
      <w:lvlJc w:val="left"/>
      <w:pPr>
        <w:tabs>
          <w:tab w:val="num" w:pos="2869"/>
        </w:tabs>
        <w:ind w:left="2869" w:hanging="360"/>
      </w:pPr>
    </w:lvl>
    <w:lvl w:ilvl="3" w:tplc="0C09000F">
      <w:start w:val="1"/>
      <w:numFmt w:val="decimal"/>
      <w:lvlText w:val="%4."/>
      <w:lvlJc w:val="left"/>
      <w:pPr>
        <w:tabs>
          <w:tab w:val="num" w:pos="3589"/>
        </w:tabs>
        <w:ind w:left="3589" w:hanging="360"/>
      </w:pPr>
    </w:lvl>
    <w:lvl w:ilvl="4" w:tplc="0C090019">
      <w:start w:val="1"/>
      <w:numFmt w:val="decimal"/>
      <w:lvlText w:val="%5."/>
      <w:lvlJc w:val="left"/>
      <w:pPr>
        <w:tabs>
          <w:tab w:val="num" w:pos="4309"/>
        </w:tabs>
        <w:ind w:left="4309" w:hanging="360"/>
      </w:pPr>
    </w:lvl>
    <w:lvl w:ilvl="5" w:tplc="0C09001B">
      <w:start w:val="1"/>
      <w:numFmt w:val="decimal"/>
      <w:lvlText w:val="%6."/>
      <w:lvlJc w:val="left"/>
      <w:pPr>
        <w:tabs>
          <w:tab w:val="num" w:pos="5029"/>
        </w:tabs>
        <w:ind w:left="5029" w:hanging="360"/>
      </w:pPr>
    </w:lvl>
    <w:lvl w:ilvl="6" w:tplc="0C09000F">
      <w:start w:val="1"/>
      <w:numFmt w:val="decimal"/>
      <w:lvlText w:val="%7."/>
      <w:lvlJc w:val="left"/>
      <w:pPr>
        <w:tabs>
          <w:tab w:val="num" w:pos="5749"/>
        </w:tabs>
        <w:ind w:left="5749" w:hanging="360"/>
      </w:pPr>
    </w:lvl>
    <w:lvl w:ilvl="7" w:tplc="0C090019">
      <w:start w:val="1"/>
      <w:numFmt w:val="decimal"/>
      <w:lvlText w:val="%8."/>
      <w:lvlJc w:val="left"/>
      <w:pPr>
        <w:tabs>
          <w:tab w:val="num" w:pos="6469"/>
        </w:tabs>
        <w:ind w:left="6469" w:hanging="360"/>
      </w:pPr>
    </w:lvl>
    <w:lvl w:ilvl="8" w:tplc="0C09001B">
      <w:start w:val="1"/>
      <w:numFmt w:val="decimal"/>
      <w:lvlText w:val="%9."/>
      <w:lvlJc w:val="left"/>
      <w:pPr>
        <w:tabs>
          <w:tab w:val="num" w:pos="7189"/>
        </w:tabs>
        <w:ind w:left="7189" w:hanging="360"/>
      </w:pPr>
    </w:lvl>
  </w:abstractNum>
  <w:abstractNum w:abstractNumId="3" w15:restartNumberingAfterBreak="0">
    <w:nsid w:val="0E60369F"/>
    <w:multiLevelType w:val="hybridMultilevel"/>
    <w:tmpl w:val="573E43C2"/>
    <w:lvl w:ilvl="0" w:tplc="BC2C72D0">
      <w:start w:val="1"/>
      <w:numFmt w:val="decimal"/>
      <w:lvlText w:val="%1."/>
      <w:lvlJc w:val="left"/>
      <w:pPr>
        <w:ind w:left="360" w:hanging="360"/>
      </w:pPr>
      <w:rPr>
        <w:b w:val="0"/>
        <w:i w:val="0"/>
      </w:rPr>
    </w:lvl>
    <w:lvl w:ilvl="1" w:tplc="32FEB2DC">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7A6628"/>
    <w:multiLevelType w:val="hybridMultilevel"/>
    <w:tmpl w:val="0624F3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01D3D"/>
    <w:multiLevelType w:val="hybridMultilevel"/>
    <w:tmpl w:val="B11CF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351560"/>
    <w:multiLevelType w:val="hybridMultilevel"/>
    <w:tmpl w:val="A9362E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9716C"/>
    <w:multiLevelType w:val="hybridMultilevel"/>
    <w:tmpl w:val="15C6C3C0"/>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1D8364A0"/>
    <w:multiLevelType w:val="hybridMultilevel"/>
    <w:tmpl w:val="E4DA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81778"/>
    <w:multiLevelType w:val="hybridMultilevel"/>
    <w:tmpl w:val="FD368F92"/>
    <w:lvl w:ilvl="0" w:tplc="0C09000F">
      <w:start w:val="1"/>
      <w:numFmt w:val="decimal"/>
      <w:lvlText w:val="%1."/>
      <w:lvlJc w:val="left"/>
      <w:pPr>
        <w:ind w:left="862"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E62FF"/>
    <w:multiLevelType w:val="hybridMultilevel"/>
    <w:tmpl w:val="E4DA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84474"/>
    <w:multiLevelType w:val="hybridMultilevel"/>
    <w:tmpl w:val="91BA1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35678"/>
    <w:multiLevelType w:val="hybridMultilevel"/>
    <w:tmpl w:val="E8A246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936C2D"/>
    <w:multiLevelType w:val="hybridMultilevel"/>
    <w:tmpl w:val="8C40E4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D12C54"/>
    <w:multiLevelType w:val="hybridMultilevel"/>
    <w:tmpl w:val="B502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13883"/>
    <w:multiLevelType w:val="hybridMultilevel"/>
    <w:tmpl w:val="FC8C22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3D1B025E"/>
    <w:multiLevelType w:val="hybridMultilevel"/>
    <w:tmpl w:val="E4DA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6454F"/>
    <w:multiLevelType w:val="hybridMultilevel"/>
    <w:tmpl w:val="5B486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AE639C"/>
    <w:multiLevelType w:val="hybridMultilevel"/>
    <w:tmpl w:val="28C43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67F14"/>
    <w:multiLevelType w:val="hybridMultilevel"/>
    <w:tmpl w:val="E146D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6C7B18"/>
    <w:multiLevelType w:val="hybridMultilevel"/>
    <w:tmpl w:val="19EE3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3C30E7"/>
    <w:multiLevelType w:val="hybridMultilevel"/>
    <w:tmpl w:val="85908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192FC6"/>
    <w:multiLevelType w:val="hybridMultilevel"/>
    <w:tmpl w:val="C7B04B2A"/>
    <w:lvl w:ilvl="0" w:tplc="02DC30A2">
      <w:start w:val="1"/>
      <w:numFmt w:val="bullet"/>
      <w:pStyle w:val="AHPRABulletlevel1"/>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40D"/>
    <w:multiLevelType w:val="hybridMultilevel"/>
    <w:tmpl w:val="845C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D71A26"/>
    <w:multiLevelType w:val="hybridMultilevel"/>
    <w:tmpl w:val="BA5CD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1D0E62"/>
    <w:multiLevelType w:val="hybridMultilevel"/>
    <w:tmpl w:val="7CE493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467DBD"/>
    <w:multiLevelType w:val="hybridMultilevel"/>
    <w:tmpl w:val="3EAE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C2F36"/>
    <w:multiLevelType w:val="hybridMultilevel"/>
    <w:tmpl w:val="F248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E4AF6"/>
    <w:multiLevelType w:val="hybridMultilevel"/>
    <w:tmpl w:val="E0106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8527D3"/>
    <w:multiLevelType w:val="hybridMultilevel"/>
    <w:tmpl w:val="AE2070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AC3326E"/>
    <w:multiLevelType w:val="hybridMultilevel"/>
    <w:tmpl w:val="BA0A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0052F"/>
    <w:multiLevelType w:val="hybridMultilevel"/>
    <w:tmpl w:val="FD368F92"/>
    <w:lvl w:ilvl="0" w:tplc="0C09000F">
      <w:start w:val="1"/>
      <w:numFmt w:val="decimal"/>
      <w:lvlText w:val="%1."/>
      <w:lvlJc w:val="left"/>
      <w:pPr>
        <w:ind w:left="86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512F0"/>
    <w:multiLevelType w:val="hybridMultilevel"/>
    <w:tmpl w:val="ABF43434"/>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3" w15:restartNumberingAfterBreak="0">
    <w:nsid w:val="63073E75"/>
    <w:multiLevelType w:val="hybridMultilevel"/>
    <w:tmpl w:val="A9362E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9E6F37"/>
    <w:multiLevelType w:val="hybridMultilevel"/>
    <w:tmpl w:val="B7D8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4E78F4"/>
    <w:multiLevelType w:val="hybridMultilevel"/>
    <w:tmpl w:val="1714D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8D0C12"/>
    <w:multiLevelType w:val="hybridMultilevel"/>
    <w:tmpl w:val="9DBA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6327DE"/>
    <w:multiLevelType w:val="hybridMultilevel"/>
    <w:tmpl w:val="443C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E6069"/>
    <w:multiLevelType w:val="hybridMultilevel"/>
    <w:tmpl w:val="C4801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567003"/>
    <w:multiLevelType w:val="hybridMultilevel"/>
    <w:tmpl w:val="2480A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9D28F2"/>
    <w:multiLevelType w:val="hybridMultilevel"/>
    <w:tmpl w:val="E71E24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74B524FE"/>
    <w:multiLevelType w:val="hybridMultilevel"/>
    <w:tmpl w:val="E4DA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75401"/>
    <w:multiLevelType w:val="hybridMultilevel"/>
    <w:tmpl w:val="FD368F92"/>
    <w:lvl w:ilvl="0" w:tplc="0C09000F">
      <w:start w:val="1"/>
      <w:numFmt w:val="decimal"/>
      <w:lvlText w:val="%1."/>
      <w:lvlJc w:val="left"/>
      <w:pPr>
        <w:ind w:left="86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0D4144"/>
    <w:multiLevelType w:val="hybridMultilevel"/>
    <w:tmpl w:val="137251B8"/>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15:restartNumberingAfterBreak="0">
    <w:nsid w:val="799A6167"/>
    <w:multiLevelType w:val="hybridMultilevel"/>
    <w:tmpl w:val="E5A448A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7C6917C8"/>
    <w:multiLevelType w:val="hybridMultilevel"/>
    <w:tmpl w:val="19D0B28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6" w15:restartNumberingAfterBreak="0">
    <w:nsid w:val="7C6C205B"/>
    <w:multiLevelType w:val="hybridMultilevel"/>
    <w:tmpl w:val="ECE4955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47" w15:restartNumberingAfterBreak="0">
    <w:nsid w:val="7CFE75F6"/>
    <w:multiLevelType w:val="hybridMultilevel"/>
    <w:tmpl w:val="AE28A0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D1B4900"/>
    <w:multiLevelType w:val="hybridMultilevel"/>
    <w:tmpl w:val="DAF2F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2D2704"/>
    <w:multiLevelType w:val="hybridMultilevel"/>
    <w:tmpl w:val="E4DA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3"/>
  </w:num>
  <w:num w:numId="4">
    <w:abstractNumId w:val="44"/>
  </w:num>
  <w:num w:numId="5">
    <w:abstractNumId w:val="13"/>
  </w:num>
  <w:num w:numId="6">
    <w:abstractNumId w:val="0"/>
  </w:num>
  <w:num w:numId="7">
    <w:abstractNumId w:val="16"/>
  </w:num>
  <w:num w:numId="8">
    <w:abstractNumId w:val="42"/>
  </w:num>
  <w:num w:numId="9">
    <w:abstractNumId w:val="9"/>
  </w:num>
  <w:num w:numId="10">
    <w:abstractNumId w:val="6"/>
  </w:num>
  <w:num w:numId="11">
    <w:abstractNumId w:val="8"/>
  </w:num>
  <w:num w:numId="12">
    <w:abstractNumId w:val="10"/>
  </w:num>
  <w:num w:numId="13">
    <w:abstractNumId w:val="41"/>
  </w:num>
  <w:num w:numId="14">
    <w:abstractNumId w:val="49"/>
  </w:num>
  <w:num w:numId="15">
    <w:abstractNumId w:val="31"/>
  </w:num>
  <w:num w:numId="16">
    <w:abstractNumId w:val="15"/>
  </w:num>
  <w:num w:numId="17">
    <w:abstractNumId w:val="11"/>
  </w:num>
  <w:num w:numId="18">
    <w:abstractNumId w:val="48"/>
  </w:num>
  <w:num w:numId="19">
    <w:abstractNumId w:val="47"/>
  </w:num>
  <w:num w:numId="20">
    <w:abstractNumId w:val="5"/>
  </w:num>
  <w:num w:numId="21">
    <w:abstractNumId w:val="19"/>
  </w:num>
  <w:num w:numId="22">
    <w:abstractNumId w:val="38"/>
  </w:num>
  <w:num w:numId="23">
    <w:abstractNumId w:val="12"/>
  </w:num>
  <w:num w:numId="24">
    <w:abstractNumId w:val="29"/>
  </w:num>
  <w:num w:numId="25">
    <w:abstractNumId w:val="24"/>
  </w:num>
  <w:num w:numId="26">
    <w:abstractNumId w:val="4"/>
  </w:num>
  <w:num w:numId="27">
    <w:abstractNumId w:val="46"/>
  </w:num>
  <w:num w:numId="28">
    <w:abstractNumId w:val="27"/>
  </w:num>
  <w:num w:numId="29">
    <w:abstractNumId w:val="36"/>
  </w:num>
  <w:num w:numId="30">
    <w:abstractNumId w:val="39"/>
  </w:num>
  <w:num w:numId="31">
    <w:abstractNumId w:val="26"/>
  </w:num>
  <w:num w:numId="32">
    <w:abstractNumId w:val="21"/>
  </w:num>
  <w:num w:numId="33">
    <w:abstractNumId w:val="14"/>
  </w:num>
  <w:num w:numId="34">
    <w:abstractNumId w:val="3"/>
  </w:num>
  <w:num w:numId="35">
    <w:abstractNumId w:val="40"/>
  </w:num>
  <w:num w:numId="36">
    <w:abstractNumId w:val="28"/>
  </w:num>
  <w:num w:numId="37">
    <w:abstractNumId w:val="25"/>
  </w:num>
  <w:num w:numId="38">
    <w:abstractNumId w:val="34"/>
  </w:num>
  <w:num w:numId="39">
    <w:abstractNumId w:val="35"/>
  </w:num>
  <w:num w:numId="40">
    <w:abstractNumId w:val="37"/>
  </w:num>
  <w:num w:numId="41">
    <w:abstractNumId w:val="1"/>
  </w:num>
  <w:num w:numId="42">
    <w:abstractNumId w:val="45"/>
  </w:num>
  <w:num w:numId="43">
    <w:abstractNumId w:val="32"/>
  </w:num>
  <w:num w:numId="44">
    <w:abstractNumId w:val="18"/>
  </w:num>
  <w:num w:numId="45">
    <w:abstractNumId w:val="17"/>
  </w:num>
  <w:num w:numId="46">
    <w:abstractNumId w:val="30"/>
  </w:num>
  <w:num w:numId="47">
    <w:abstractNumId w:val="22"/>
  </w:num>
  <w:num w:numId="48">
    <w:abstractNumId w:val="23"/>
  </w:num>
  <w:num w:numId="49">
    <w:abstractNumId w:val="43"/>
  </w:num>
  <w:num w:numId="50">
    <w:abstractNumId w:val="22"/>
  </w:num>
  <w:num w:numId="51">
    <w:abstractNumId w:val="20"/>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 w:numId="119">
    <w:abstractNumId w:val="22"/>
  </w:num>
  <w:num w:numId="120">
    <w:abstractNumId w:val="22"/>
  </w:num>
  <w:num w:numId="121">
    <w:abstractNumId w:val="22"/>
  </w:num>
  <w:num w:numId="122">
    <w:abstractNumId w:val="22"/>
  </w:num>
  <w:num w:numId="123">
    <w:abstractNumId w:val="2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A"/>
    <w:rsid w:val="00006B8D"/>
    <w:rsid w:val="00012973"/>
    <w:rsid w:val="00014C9B"/>
    <w:rsid w:val="00016099"/>
    <w:rsid w:val="000269AF"/>
    <w:rsid w:val="000276FC"/>
    <w:rsid w:val="00045A30"/>
    <w:rsid w:val="0004720F"/>
    <w:rsid w:val="00050492"/>
    <w:rsid w:val="00053CBE"/>
    <w:rsid w:val="00054FA4"/>
    <w:rsid w:val="00057B9D"/>
    <w:rsid w:val="00057DC8"/>
    <w:rsid w:val="000650DF"/>
    <w:rsid w:val="0008582A"/>
    <w:rsid w:val="00086037"/>
    <w:rsid w:val="000962DD"/>
    <w:rsid w:val="000A4C12"/>
    <w:rsid w:val="000A5BD4"/>
    <w:rsid w:val="000A6EC8"/>
    <w:rsid w:val="000B2515"/>
    <w:rsid w:val="000B320F"/>
    <w:rsid w:val="000B4D12"/>
    <w:rsid w:val="000B7CA9"/>
    <w:rsid w:val="000C04FF"/>
    <w:rsid w:val="000E0038"/>
    <w:rsid w:val="000E30B6"/>
    <w:rsid w:val="000E3EE8"/>
    <w:rsid w:val="000E6DB4"/>
    <w:rsid w:val="000F2021"/>
    <w:rsid w:val="000F2C57"/>
    <w:rsid w:val="00110316"/>
    <w:rsid w:val="00120E41"/>
    <w:rsid w:val="00121E0A"/>
    <w:rsid w:val="00125023"/>
    <w:rsid w:val="00130763"/>
    <w:rsid w:val="00132121"/>
    <w:rsid w:val="00152604"/>
    <w:rsid w:val="001576E2"/>
    <w:rsid w:val="0016572F"/>
    <w:rsid w:val="001660CB"/>
    <w:rsid w:val="00171032"/>
    <w:rsid w:val="0017621C"/>
    <w:rsid w:val="00180469"/>
    <w:rsid w:val="0018374A"/>
    <w:rsid w:val="00184624"/>
    <w:rsid w:val="00185878"/>
    <w:rsid w:val="00187528"/>
    <w:rsid w:val="0019323D"/>
    <w:rsid w:val="00193347"/>
    <w:rsid w:val="001974B5"/>
    <w:rsid w:val="001A2954"/>
    <w:rsid w:val="001A4ECE"/>
    <w:rsid w:val="001B387D"/>
    <w:rsid w:val="001B38B0"/>
    <w:rsid w:val="001B761E"/>
    <w:rsid w:val="001C1EB4"/>
    <w:rsid w:val="001C30F1"/>
    <w:rsid w:val="001C3706"/>
    <w:rsid w:val="001C7017"/>
    <w:rsid w:val="001D5E05"/>
    <w:rsid w:val="001E4D5A"/>
    <w:rsid w:val="001E611A"/>
    <w:rsid w:val="001E71D2"/>
    <w:rsid w:val="00203E8F"/>
    <w:rsid w:val="00212031"/>
    <w:rsid w:val="00212B92"/>
    <w:rsid w:val="002247C9"/>
    <w:rsid w:val="0023388A"/>
    <w:rsid w:val="00234829"/>
    <w:rsid w:val="00235417"/>
    <w:rsid w:val="00237C40"/>
    <w:rsid w:val="0024040B"/>
    <w:rsid w:val="002474BF"/>
    <w:rsid w:val="00247855"/>
    <w:rsid w:val="002506A8"/>
    <w:rsid w:val="002539AE"/>
    <w:rsid w:val="00254521"/>
    <w:rsid w:val="00260C6E"/>
    <w:rsid w:val="00266459"/>
    <w:rsid w:val="00272416"/>
    <w:rsid w:val="00283482"/>
    <w:rsid w:val="00290EF8"/>
    <w:rsid w:val="00291FCD"/>
    <w:rsid w:val="00295CD7"/>
    <w:rsid w:val="002A298A"/>
    <w:rsid w:val="002A4ADC"/>
    <w:rsid w:val="002A693B"/>
    <w:rsid w:val="002B20F9"/>
    <w:rsid w:val="002B64EF"/>
    <w:rsid w:val="002B6561"/>
    <w:rsid w:val="002D04DB"/>
    <w:rsid w:val="002D15EA"/>
    <w:rsid w:val="002E703D"/>
    <w:rsid w:val="002F0776"/>
    <w:rsid w:val="002F0C49"/>
    <w:rsid w:val="002F3630"/>
    <w:rsid w:val="00300AE4"/>
    <w:rsid w:val="00301906"/>
    <w:rsid w:val="0030294E"/>
    <w:rsid w:val="00310259"/>
    <w:rsid w:val="00311241"/>
    <w:rsid w:val="003117BA"/>
    <w:rsid w:val="00312C51"/>
    <w:rsid w:val="00314D26"/>
    <w:rsid w:val="00316AF0"/>
    <w:rsid w:val="00317934"/>
    <w:rsid w:val="003378A5"/>
    <w:rsid w:val="00341300"/>
    <w:rsid w:val="00342BC3"/>
    <w:rsid w:val="003443AA"/>
    <w:rsid w:val="00344AF9"/>
    <w:rsid w:val="0035339E"/>
    <w:rsid w:val="00353717"/>
    <w:rsid w:val="00357CE7"/>
    <w:rsid w:val="003710A0"/>
    <w:rsid w:val="00375958"/>
    <w:rsid w:val="003759C0"/>
    <w:rsid w:val="003766DC"/>
    <w:rsid w:val="00376D1B"/>
    <w:rsid w:val="00380BDE"/>
    <w:rsid w:val="00381399"/>
    <w:rsid w:val="003858CE"/>
    <w:rsid w:val="003900F9"/>
    <w:rsid w:val="00390EBB"/>
    <w:rsid w:val="003A2F52"/>
    <w:rsid w:val="003B55D0"/>
    <w:rsid w:val="003C0634"/>
    <w:rsid w:val="003C135C"/>
    <w:rsid w:val="003C3335"/>
    <w:rsid w:val="003C3FA3"/>
    <w:rsid w:val="003C571E"/>
    <w:rsid w:val="003D071E"/>
    <w:rsid w:val="003E22DD"/>
    <w:rsid w:val="003E4C27"/>
    <w:rsid w:val="00401171"/>
    <w:rsid w:val="00401FAE"/>
    <w:rsid w:val="00405274"/>
    <w:rsid w:val="00407CED"/>
    <w:rsid w:val="0041081C"/>
    <w:rsid w:val="0041779B"/>
    <w:rsid w:val="0043270A"/>
    <w:rsid w:val="00442074"/>
    <w:rsid w:val="004436AB"/>
    <w:rsid w:val="0044794B"/>
    <w:rsid w:val="00447E1B"/>
    <w:rsid w:val="00453F1D"/>
    <w:rsid w:val="00457373"/>
    <w:rsid w:val="00466A3B"/>
    <w:rsid w:val="004675D5"/>
    <w:rsid w:val="00470E76"/>
    <w:rsid w:val="00471B55"/>
    <w:rsid w:val="00471C1B"/>
    <w:rsid w:val="004734F8"/>
    <w:rsid w:val="00473640"/>
    <w:rsid w:val="00477246"/>
    <w:rsid w:val="0048111F"/>
    <w:rsid w:val="004855F9"/>
    <w:rsid w:val="00492938"/>
    <w:rsid w:val="00496813"/>
    <w:rsid w:val="004A11AB"/>
    <w:rsid w:val="004A1A01"/>
    <w:rsid w:val="004A2EA2"/>
    <w:rsid w:val="004A48A5"/>
    <w:rsid w:val="004B0322"/>
    <w:rsid w:val="004B540E"/>
    <w:rsid w:val="004B5E1D"/>
    <w:rsid w:val="004C197C"/>
    <w:rsid w:val="004C56EB"/>
    <w:rsid w:val="004D2278"/>
    <w:rsid w:val="004D265E"/>
    <w:rsid w:val="004D4FD6"/>
    <w:rsid w:val="004E001B"/>
    <w:rsid w:val="004E0ED0"/>
    <w:rsid w:val="004E1EE9"/>
    <w:rsid w:val="004E2D38"/>
    <w:rsid w:val="004E39CC"/>
    <w:rsid w:val="004E3D16"/>
    <w:rsid w:val="004F17A8"/>
    <w:rsid w:val="004F3DCE"/>
    <w:rsid w:val="004F760E"/>
    <w:rsid w:val="00504515"/>
    <w:rsid w:val="00504779"/>
    <w:rsid w:val="00507AEF"/>
    <w:rsid w:val="00512796"/>
    <w:rsid w:val="00521155"/>
    <w:rsid w:val="005231FE"/>
    <w:rsid w:val="00523A48"/>
    <w:rsid w:val="00524D5D"/>
    <w:rsid w:val="00540587"/>
    <w:rsid w:val="005414EF"/>
    <w:rsid w:val="00550B80"/>
    <w:rsid w:val="005773DE"/>
    <w:rsid w:val="005812D1"/>
    <w:rsid w:val="005875CC"/>
    <w:rsid w:val="005922E0"/>
    <w:rsid w:val="005A1EF2"/>
    <w:rsid w:val="005A47CD"/>
    <w:rsid w:val="005A4FBE"/>
    <w:rsid w:val="005A501F"/>
    <w:rsid w:val="005B3188"/>
    <w:rsid w:val="005C353A"/>
    <w:rsid w:val="005C51F0"/>
    <w:rsid w:val="005C74CF"/>
    <w:rsid w:val="005D2D3B"/>
    <w:rsid w:val="005D59E1"/>
    <w:rsid w:val="005E0237"/>
    <w:rsid w:val="005E0322"/>
    <w:rsid w:val="005E110E"/>
    <w:rsid w:val="005E2BDD"/>
    <w:rsid w:val="005F35F3"/>
    <w:rsid w:val="005F4CB7"/>
    <w:rsid w:val="00600BBF"/>
    <w:rsid w:val="00602B52"/>
    <w:rsid w:val="00603C70"/>
    <w:rsid w:val="00610423"/>
    <w:rsid w:val="00614DC1"/>
    <w:rsid w:val="0062212C"/>
    <w:rsid w:val="00632BE6"/>
    <w:rsid w:val="00637CF0"/>
    <w:rsid w:val="00640299"/>
    <w:rsid w:val="00640B6D"/>
    <w:rsid w:val="006532FC"/>
    <w:rsid w:val="00653429"/>
    <w:rsid w:val="0065487B"/>
    <w:rsid w:val="0065620E"/>
    <w:rsid w:val="006635A3"/>
    <w:rsid w:val="0066712D"/>
    <w:rsid w:val="006677C2"/>
    <w:rsid w:val="006737B7"/>
    <w:rsid w:val="00673838"/>
    <w:rsid w:val="00677676"/>
    <w:rsid w:val="006806A1"/>
    <w:rsid w:val="0068171D"/>
    <w:rsid w:val="00683A34"/>
    <w:rsid w:val="006857CB"/>
    <w:rsid w:val="006A3B7A"/>
    <w:rsid w:val="006B43F4"/>
    <w:rsid w:val="006C33CB"/>
    <w:rsid w:val="006C6F9B"/>
    <w:rsid w:val="006D1CCA"/>
    <w:rsid w:val="006D3D68"/>
    <w:rsid w:val="006D554A"/>
    <w:rsid w:val="006D6D12"/>
    <w:rsid w:val="006E000F"/>
    <w:rsid w:val="006E3E45"/>
    <w:rsid w:val="006E6EE2"/>
    <w:rsid w:val="006E75CC"/>
    <w:rsid w:val="006F6CA7"/>
    <w:rsid w:val="0070681C"/>
    <w:rsid w:val="007120AA"/>
    <w:rsid w:val="00713A23"/>
    <w:rsid w:val="00720CDC"/>
    <w:rsid w:val="0072192C"/>
    <w:rsid w:val="00725CF9"/>
    <w:rsid w:val="00725E15"/>
    <w:rsid w:val="00726036"/>
    <w:rsid w:val="00734402"/>
    <w:rsid w:val="007345CE"/>
    <w:rsid w:val="007378EB"/>
    <w:rsid w:val="00737DDD"/>
    <w:rsid w:val="007416F5"/>
    <w:rsid w:val="007477D9"/>
    <w:rsid w:val="007539A8"/>
    <w:rsid w:val="0075555D"/>
    <w:rsid w:val="00763C9B"/>
    <w:rsid w:val="0077181D"/>
    <w:rsid w:val="00772978"/>
    <w:rsid w:val="00772D29"/>
    <w:rsid w:val="00774654"/>
    <w:rsid w:val="0077615C"/>
    <w:rsid w:val="00781146"/>
    <w:rsid w:val="0078286B"/>
    <w:rsid w:val="007865F0"/>
    <w:rsid w:val="00787759"/>
    <w:rsid w:val="00797BF6"/>
    <w:rsid w:val="007A0B4C"/>
    <w:rsid w:val="007A17C7"/>
    <w:rsid w:val="007A2A5D"/>
    <w:rsid w:val="007A51F6"/>
    <w:rsid w:val="007A63AC"/>
    <w:rsid w:val="007C0F8F"/>
    <w:rsid w:val="007C371A"/>
    <w:rsid w:val="007C4F8A"/>
    <w:rsid w:val="007C626A"/>
    <w:rsid w:val="007D3A23"/>
    <w:rsid w:val="007D53AB"/>
    <w:rsid w:val="007E0006"/>
    <w:rsid w:val="007E00C5"/>
    <w:rsid w:val="007E0F04"/>
    <w:rsid w:val="007F25FD"/>
    <w:rsid w:val="00802ABA"/>
    <w:rsid w:val="008052CB"/>
    <w:rsid w:val="00805B2F"/>
    <w:rsid w:val="00805BBC"/>
    <w:rsid w:val="00807345"/>
    <w:rsid w:val="008108F0"/>
    <w:rsid w:val="00811F0C"/>
    <w:rsid w:val="00816E1B"/>
    <w:rsid w:val="0082423C"/>
    <w:rsid w:val="00824F26"/>
    <w:rsid w:val="00825384"/>
    <w:rsid w:val="00826A4B"/>
    <w:rsid w:val="00826C33"/>
    <w:rsid w:val="00826FDC"/>
    <w:rsid w:val="00830B08"/>
    <w:rsid w:val="00842C4D"/>
    <w:rsid w:val="008463A9"/>
    <w:rsid w:val="00852242"/>
    <w:rsid w:val="00854EBF"/>
    <w:rsid w:val="00873733"/>
    <w:rsid w:val="00873EA6"/>
    <w:rsid w:val="00874C40"/>
    <w:rsid w:val="0088090D"/>
    <w:rsid w:val="0088177A"/>
    <w:rsid w:val="00881937"/>
    <w:rsid w:val="00882B26"/>
    <w:rsid w:val="00887BEC"/>
    <w:rsid w:val="00887E92"/>
    <w:rsid w:val="0089439A"/>
    <w:rsid w:val="00894DB5"/>
    <w:rsid w:val="00894E1A"/>
    <w:rsid w:val="008B20D1"/>
    <w:rsid w:val="008C4DE9"/>
    <w:rsid w:val="008C7686"/>
    <w:rsid w:val="008C7BF4"/>
    <w:rsid w:val="008D59C3"/>
    <w:rsid w:val="008D5E8F"/>
    <w:rsid w:val="008E0006"/>
    <w:rsid w:val="008E4441"/>
    <w:rsid w:val="008F5F19"/>
    <w:rsid w:val="00907DD6"/>
    <w:rsid w:val="0091361F"/>
    <w:rsid w:val="0092178D"/>
    <w:rsid w:val="009272CC"/>
    <w:rsid w:val="009358FF"/>
    <w:rsid w:val="00941CDC"/>
    <w:rsid w:val="00942902"/>
    <w:rsid w:val="009458A3"/>
    <w:rsid w:val="009512D3"/>
    <w:rsid w:val="00956F63"/>
    <w:rsid w:val="0096019D"/>
    <w:rsid w:val="0096229B"/>
    <w:rsid w:val="00962775"/>
    <w:rsid w:val="00966523"/>
    <w:rsid w:val="00971D15"/>
    <w:rsid w:val="00971EA6"/>
    <w:rsid w:val="009735C1"/>
    <w:rsid w:val="00976E1E"/>
    <w:rsid w:val="009800D9"/>
    <w:rsid w:val="00980B6A"/>
    <w:rsid w:val="00987D25"/>
    <w:rsid w:val="00996C4E"/>
    <w:rsid w:val="009974E4"/>
    <w:rsid w:val="009A4B97"/>
    <w:rsid w:val="009A5ACF"/>
    <w:rsid w:val="009B0173"/>
    <w:rsid w:val="009B01AB"/>
    <w:rsid w:val="009B2514"/>
    <w:rsid w:val="009B4CFE"/>
    <w:rsid w:val="009B611A"/>
    <w:rsid w:val="009C67E7"/>
    <w:rsid w:val="009D0174"/>
    <w:rsid w:val="009D06EB"/>
    <w:rsid w:val="009D3E31"/>
    <w:rsid w:val="009D4564"/>
    <w:rsid w:val="009D49FB"/>
    <w:rsid w:val="009D694C"/>
    <w:rsid w:val="009E2EF4"/>
    <w:rsid w:val="009E508E"/>
    <w:rsid w:val="009F1561"/>
    <w:rsid w:val="00A00AA0"/>
    <w:rsid w:val="00A13ED0"/>
    <w:rsid w:val="00A170F8"/>
    <w:rsid w:val="00A2204D"/>
    <w:rsid w:val="00A327B2"/>
    <w:rsid w:val="00A33C91"/>
    <w:rsid w:val="00A356BD"/>
    <w:rsid w:val="00A42211"/>
    <w:rsid w:val="00A450E4"/>
    <w:rsid w:val="00A47A08"/>
    <w:rsid w:val="00A54501"/>
    <w:rsid w:val="00A64D9C"/>
    <w:rsid w:val="00A66019"/>
    <w:rsid w:val="00A6671C"/>
    <w:rsid w:val="00A67ADC"/>
    <w:rsid w:val="00A708A0"/>
    <w:rsid w:val="00A7420D"/>
    <w:rsid w:val="00A82074"/>
    <w:rsid w:val="00A95CD1"/>
    <w:rsid w:val="00A96335"/>
    <w:rsid w:val="00AA322F"/>
    <w:rsid w:val="00AA6335"/>
    <w:rsid w:val="00AA6CF9"/>
    <w:rsid w:val="00AB07CA"/>
    <w:rsid w:val="00AB5A21"/>
    <w:rsid w:val="00AB787A"/>
    <w:rsid w:val="00AC3656"/>
    <w:rsid w:val="00AC43F9"/>
    <w:rsid w:val="00AC51B0"/>
    <w:rsid w:val="00AD0390"/>
    <w:rsid w:val="00AD2FED"/>
    <w:rsid w:val="00AD4A9D"/>
    <w:rsid w:val="00AD4FBB"/>
    <w:rsid w:val="00AE1062"/>
    <w:rsid w:val="00AE2287"/>
    <w:rsid w:val="00AF1DE6"/>
    <w:rsid w:val="00AF46DE"/>
    <w:rsid w:val="00AF5374"/>
    <w:rsid w:val="00AF575C"/>
    <w:rsid w:val="00B03A1B"/>
    <w:rsid w:val="00B11BD3"/>
    <w:rsid w:val="00B12E99"/>
    <w:rsid w:val="00B229D6"/>
    <w:rsid w:val="00B30986"/>
    <w:rsid w:val="00B34982"/>
    <w:rsid w:val="00B35A5A"/>
    <w:rsid w:val="00B361D4"/>
    <w:rsid w:val="00B41C6E"/>
    <w:rsid w:val="00B45232"/>
    <w:rsid w:val="00B46361"/>
    <w:rsid w:val="00B475B2"/>
    <w:rsid w:val="00B5180E"/>
    <w:rsid w:val="00B52AAC"/>
    <w:rsid w:val="00B53910"/>
    <w:rsid w:val="00B55ACE"/>
    <w:rsid w:val="00B65F75"/>
    <w:rsid w:val="00B664A7"/>
    <w:rsid w:val="00B767C4"/>
    <w:rsid w:val="00B80DDF"/>
    <w:rsid w:val="00B825ED"/>
    <w:rsid w:val="00B90B00"/>
    <w:rsid w:val="00B90CB8"/>
    <w:rsid w:val="00B93AE2"/>
    <w:rsid w:val="00B93E37"/>
    <w:rsid w:val="00B969D4"/>
    <w:rsid w:val="00BA0969"/>
    <w:rsid w:val="00BA173D"/>
    <w:rsid w:val="00BB24AF"/>
    <w:rsid w:val="00BB7441"/>
    <w:rsid w:val="00BC0ABB"/>
    <w:rsid w:val="00BC72BE"/>
    <w:rsid w:val="00BD14EF"/>
    <w:rsid w:val="00BD5F8C"/>
    <w:rsid w:val="00BE023B"/>
    <w:rsid w:val="00BE6236"/>
    <w:rsid w:val="00BF561C"/>
    <w:rsid w:val="00BF61A6"/>
    <w:rsid w:val="00BF733B"/>
    <w:rsid w:val="00C013DA"/>
    <w:rsid w:val="00C1002A"/>
    <w:rsid w:val="00C136A9"/>
    <w:rsid w:val="00C226FB"/>
    <w:rsid w:val="00C231DA"/>
    <w:rsid w:val="00C24174"/>
    <w:rsid w:val="00C270C9"/>
    <w:rsid w:val="00C3229F"/>
    <w:rsid w:val="00C346AC"/>
    <w:rsid w:val="00C553E2"/>
    <w:rsid w:val="00C61F91"/>
    <w:rsid w:val="00C62561"/>
    <w:rsid w:val="00C62D10"/>
    <w:rsid w:val="00C65542"/>
    <w:rsid w:val="00C66F35"/>
    <w:rsid w:val="00C73B42"/>
    <w:rsid w:val="00C855DF"/>
    <w:rsid w:val="00C91247"/>
    <w:rsid w:val="00C97338"/>
    <w:rsid w:val="00CA13F5"/>
    <w:rsid w:val="00CA1DA4"/>
    <w:rsid w:val="00CA26EC"/>
    <w:rsid w:val="00CA4727"/>
    <w:rsid w:val="00CB04FA"/>
    <w:rsid w:val="00CB6B58"/>
    <w:rsid w:val="00CB72E0"/>
    <w:rsid w:val="00CC2471"/>
    <w:rsid w:val="00CD09A9"/>
    <w:rsid w:val="00CD46B3"/>
    <w:rsid w:val="00CD59ED"/>
    <w:rsid w:val="00CD71C2"/>
    <w:rsid w:val="00CF395E"/>
    <w:rsid w:val="00CF51F1"/>
    <w:rsid w:val="00CF559D"/>
    <w:rsid w:val="00CF7D3A"/>
    <w:rsid w:val="00D00A12"/>
    <w:rsid w:val="00D019BE"/>
    <w:rsid w:val="00D035D0"/>
    <w:rsid w:val="00D0389B"/>
    <w:rsid w:val="00D14F6E"/>
    <w:rsid w:val="00D17624"/>
    <w:rsid w:val="00D35532"/>
    <w:rsid w:val="00D46269"/>
    <w:rsid w:val="00D4669E"/>
    <w:rsid w:val="00D51CD4"/>
    <w:rsid w:val="00D56977"/>
    <w:rsid w:val="00D63E31"/>
    <w:rsid w:val="00D64070"/>
    <w:rsid w:val="00D70C42"/>
    <w:rsid w:val="00D756FB"/>
    <w:rsid w:val="00D75956"/>
    <w:rsid w:val="00D82455"/>
    <w:rsid w:val="00D867CA"/>
    <w:rsid w:val="00D90C52"/>
    <w:rsid w:val="00D9227A"/>
    <w:rsid w:val="00DA1EF6"/>
    <w:rsid w:val="00DA2439"/>
    <w:rsid w:val="00DB1AA9"/>
    <w:rsid w:val="00DB59F7"/>
    <w:rsid w:val="00DB5A7D"/>
    <w:rsid w:val="00DC0190"/>
    <w:rsid w:val="00DC2A1B"/>
    <w:rsid w:val="00DC6C79"/>
    <w:rsid w:val="00DD19A0"/>
    <w:rsid w:val="00DD3941"/>
    <w:rsid w:val="00DF1B1B"/>
    <w:rsid w:val="00DF34D8"/>
    <w:rsid w:val="00DF418D"/>
    <w:rsid w:val="00DF5518"/>
    <w:rsid w:val="00DF74F7"/>
    <w:rsid w:val="00E01952"/>
    <w:rsid w:val="00E03BD9"/>
    <w:rsid w:val="00E07F86"/>
    <w:rsid w:val="00E128D7"/>
    <w:rsid w:val="00E1327C"/>
    <w:rsid w:val="00E26808"/>
    <w:rsid w:val="00E306A1"/>
    <w:rsid w:val="00E35355"/>
    <w:rsid w:val="00E40A2D"/>
    <w:rsid w:val="00E4745D"/>
    <w:rsid w:val="00E53BAD"/>
    <w:rsid w:val="00E5448D"/>
    <w:rsid w:val="00E62361"/>
    <w:rsid w:val="00E67911"/>
    <w:rsid w:val="00E776C2"/>
    <w:rsid w:val="00E84D4B"/>
    <w:rsid w:val="00E937C5"/>
    <w:rsid w:val="00E93989"/>
    <w:rsid w:val="00EA2899"/>
    <w:rsid w:val="00EA3237"/>
    <w:rsid w:val="00EA7B9F"/>
    <w:rsid w:val="00EB28B8"/>
    <w:rsid w:val="00EB7D1A"/>
    <w:rsid w:val="00EC323A"/>
    <w:rsid w:val="00EC35E8"/>
    <w:rsid w:val="00EC5EF5"/>
    <w:rsid w:val="00ED259C"/>
    <w:rsid w:val="00EE07C1"/>
    <w:rsid w:val="00EE34BE"/>
    <w:rsid w:val="00EE5BF6"/>
    <w:rsid w:val="00EF26AD"/>
    <w:rsid w:val="00F03CE7"/>
    <w:rsid w:val="00F05F10"/>
    <w:rsid w:val="00F171C4"/>
    <w:rsid w:val="00F2234F"/>
    <w:rsid w:val="00F22E42"/>
    <w:rsid w:val="00F238D5"/>
    <w:rsid w:val="00F247D3"/>
    <w:rsid w:val="00F26237"/>
    <w:rsid w:val="00F35690"/>
    <w:rsid w:val="00F476D5"/>
    <w:rsid w:val="00F51029"/>
    <w:rsid w:val="00F51EF9"/>
    <w:rsid w:val="00F550A2"/>
    <w:rsid w:val="00F55C3E"/>
    <w:rsid w:val="00F61937"/>
    <w:rsid w:val="00F6438E"/>
    <w:rsid w:val="00F6614D"/>
    <w:rsid w:val="00F750B5"/>
    <w:rsid w:val="00F864E4"/>
    <w:rsid w:val="00F94243"/>
    <w:rsid w:val="00F95232"/>
    <w:rsid w:val="00FA09D0"/>
    <w:rsid w:val="00FA10C9"/>
    <w:rsid w:val="00FA22CC"/>
    <w:rsid w:val="00FA68F8"/>
    <w:rsid w:val="00FA78C0"/>
    <w:rsid w:val="00FB19A2"/>
    <w:rsid w:val="00FC0603"/>
    <w:rsid w:val="00FC3237"/>
    <w:rsid w:val="00FC49F5"/>
    <w:rsid w:val="00FC76C9"/>
    <w:rsid w:val="00FD6D63"/>
    <w:rsid w:val="00FE5517"/>
    <w:rsid w:val="00FE5FC8"/>
    <w:rsid w:val="00FF6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577724-8406-48FF-8FF5-7430467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D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3DA"/>
    <w:pPr>
      <w:widowControl w:val="0"/>
      <w:tabs>
        <w:tab w:val="center" w:pos="4153"/>
        <w:tab w:val="right" w:pos="8306"/>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C013DA"/>
    <w:rPr>
      <w:rFonts w:ascii="Arial" w:eastAsia="Times New Roman" w:hAnsi="Arial" w:cs="Times New Roman"/>
      <w:sz w:val="24"/>
      <w:szCs w:val="24"/>
    </w:rPr>
  </w:style>
  <w:style w:type="paragraph" w:styleId="Header">
    <w:name w:val="header"/>
    <w:basedOn w:val="Normal"/>
    <w:link w:val="HeaderChar"/>
    <w:uiPriority w:val="99"/>
    <w:rsid w:val="00C013DA"/>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rsid w:val="00C013DA"/>
    <w:rPr>
      <w:rFonts w:ascii="Arial" w:eastAsia="Times New Roman" w:hAnsi="Arial" w:cs="Times New Roman"/>
      <w:sz w:val="24"/>
      <w:szCs w:val="24"/>
    </w:rPr>
  </w:style>
  <w:style w:type="paragraph" w:styleId="ListParagraph">
    <w:name w:val="List Paragraph"/>
    <w:basedOn w:val="Normal"/>
    <w:link w:val="ListParagraphChar"/>
    <w:uiPriority w:val="34"/>
    <w:qFormat/>
    <w:rsid w:val="00C013DA"/>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rsid w:val="00E93989"/>
    <w:rPr>
      <w:rFonts w:ascii="Verdana" w:hAnsi="Verdana"/>
      <w:color w:val="0000FF"/>
      <w:u w:val="single"/>
    </w:rPr>
  </w:style>
  <w:style w:type="paragraph" w:customStyle="1" w:styleId="SubHeading">
    <w:name w:val="Sub Heading"/>
    <w:basedOn w:val="Normal"/>
    <w:rsid w:val="00C62561"/>
    <w:pPr>
      <w:spacing w:before="200" w:after="300" w:line="240" w:lineRule="atLeast"/>
    </w:pPr>
    <w:rPr>
      <w:rFonts w:ascii="Times New Roman" w:hAnsi="Times New Roman"/>
      <w:b/>
      <w:szCs w:val="20"/>
    </w:rPr>
  </w:style>
  <w:style w:type="paragraph" w:customStyle="1" w:styleId="Text">
    <w:name w:val="Text"/>
    <w:basedOn w:val="Normal"/>
    <w:rsid w:val="00C62561"/>
    <w:pPr>
      <w:spacing w:after="240" w:line="240" w:lineRule="atLeast"/>
      <w:ind w:left="709" w:hanging="709"/>
      <w:jc w:val="both"/>
    </w:pPr>
    <w:rPr>
      <w:rFonts w:ascii="Times New Roman" w:hAnsi="Times New Roman"/>
      <w:szCs w:val="20"/>
    </w:rPr>
  </w:style>
  <w:style w:type="paragraph" w:customStyle="1" w:styleId="Texta">
    <w:name w:val="Text (a)"/>
    <w:basedOn w:val="Text"/>
    <w:rsid w:val="00C62561"/>
    <w:pPr>
      <w:spacing w:before="120" w:after="120"/>
      <w:ind w:left="1418"/>
    </w:pPr>
  </w:style>
  <w:style w:type="paragraph" w:customStyle="1" w:styleId="note">
    <w:name w:val="note"/>
    <w:basedOn w:val="Normal"/>
    <w:next w:val="Normal"/>
    <w:rsid w:val="00C62561"/>
    <w:pPr>
      <w:spacing w:line="240" w:lineRule="atLeast"/>
      <w:ind w:left="709" w:hanging="709"/>
      <w:jc w:val="both"/>
    </w:pPr>
    <w:rPr>
      <w:rFonts w:ascii="Times New Roman" w:hAnsi="Times New Roman"/>
      <w:i/>
      <w:sz w:val="20"/>
      <w:szCs w:val="20"/>
    </w:rPr>
  </w:style>
  <w:style w:type="paragraph" w:customStyle="1" w:styleId="Default">
    <w:name w:val="Default"/>
    <w:rsid w:val="001D5E0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19323D"/>
    <w:rPr>
      <w:sz w:val="16"/>
      <w:szCs w:val="16"/>
    </w:rPr>
  </w:style>
  <w:style w:type="paragraph" w:styleId="CommentText">
    <w:name w:val="annotation text"/>
    <w:basedOn w:val="Normal"/>
    <w:link w:val="CommentTextChar"/>
    <w:uiPriority w:val="99"/>
    <w:unhideWhenUsed/>
    <w:rsid w:val="0019323D"/>
    <w:rPr>
      <w:sz w:val="20"/>
      <w:szCs w:val="20"/>
    </w:rPr>
  </w:style>
  <w:style w:type="character" w:customStyle="1" w:styleId="CommentTextChar">
    <w:name w:val="Comment Text Char"/>
    <w:basedOn w:val="DefaultParagraphFont"/>
    <w:link w:val="CommentText"/>
    <w:uiPriority w:val="99"/>
    <w:rsid w:val="001932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323D"/>
    <w:rPr>
      <w:b/>
      <w:bCs/>
    </w:rPr>
  </w:style>
  <w:style w:type="character" w:customStyle="1" w:styleId="CommentSubjectChar">
    <w:name w:val="Comment Subject Char"/>
    <w:basedOn w:val="CommentTextChar"/>
    <w:link w:val="CommentSubject"/>
    <w:uiPriority w:val="99"/>
    <w:semiHidden/>
    <w:rsid w:val="0019323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9323D"/>
    <w:rPr>
      <w:rFonts w:ascii="Tahoma" w:hAnsi="Tahoma" w:cs="Tahoma"/>
      <w:sz w:val="16"/>
      <w:szCs w:val="16"/>
    </w:rPr>
  </w:style>
  <w:style w:type="character" w:customStyle="1" w:styleId="BalloonTextChar">
    <w:name w:val="Balloon Text Char"/>
    <w:basedOn w:val="DefaultParagraphFont"/>
    <w:link w:val="BalloonText"/>
    <w:uiPriority w:val="99"/>
    <w:semiHidden/>
    <w:rsid w:val="0019323D"/>
    <w:rPr>
      <w:rFonts w:ascii="Tahoma" w:eastAsia="Times New Roman" w:hAnsi="Tahoma" w:cs="Tahoma"/>
      <w:sz w:val="16"/>
      <w:szCs w:val="16"/>
    </w:rPr>
  </w:style>
  <w:style w:type="paragraph" w:styleId="Revision">
    <w:name w:val="Revision"/>
    <w:hidden/>
    <w:uiPriority w:val="99"/>
    <w:semiHidden/>
    <w:rsid w:val="00A6671C"/>
    <w:pPr>
      <w:spacing w:after="0" w:line="240" w:lineRule="auto"/>
    </w:pPr>
    <w:rPr>
      <w:rFonts w:ascii="Arial" w:eastAsia="Times New Roman" w:hAnsi="Arial" w:cs="Times New Roman"/>
      <w:sz w:val="24"/>
      <w:szCs w:val="24"/>
    </w:rPr>
  </w:style>
  <w:style w:type="paragraph" w:customStyle="1" w:styleId="Pa26">
    <w:name w:val="Pa26"/>
    <w:basedOn w:val="Default"/>
    <w:next w:val="Default"/>
    <w:uiPriority w:val="99"/>
    <w:rsid w:val="00962775"/>
    <w:pPr>
      <w:spacing w:line="241" w:lineRule="atLeast"/>
    </w:pPr>
    <w:rPr>
      <w:rFonts w:ascii="HelveticaNeueLT Std Cn" w:eastAsiaTheme="minorHAnsi" w:hAnsi="HelveticaNeueLT Std Cn" w:cstheme="minorBidi"/>
      <w:color w:val="auto"/>
      <w:lang w:eastAsia="en-US"/>
    </w:rPr>
  </w:style>
  <w:style w:type="character" w:styleId="FollowedHyperlink">
    <w:name w:val="FollowedHyperlink"/>
    <w:basedOn w:val="DefaultParagraphFont"/>
    <w:uiPriority w:val="99"/>
    <w:semiHidden/>
    <w:unhideWhenUsed/>
    <w:rsid w:val="005A4FBE"/>
    <w:rPr>
      <w:color w:val="800080" w:themeColor="followedHyperlink"/>
      <w:u w:val="single"/>
    </w:rPr>
  </w:style>
  <w:style w:type="character" w:customStyle="1" w:styleId="ListParagraphChar">
    <w:name w:val="List Paragraph Char"/>
    <w:link w:val="ListParagraph"/>
    <w:uiPriority w:val="34"/>
    <w:locked/>
    <w:rsid w:val="00A96335"/>
    <w:rPr>
      <w:lang w:val="en-US"/>
    </w:rPr>
  </w:style>
  <w:style w:type="paragraph" w:customStyle="1" w:styleId="AHPRAnumberedbulletpoint">
    <w:name w:val="AHPRA numbered bullet point"/>
    <w:basedOn w:val="Normal"/>
    <w:link w:val="AHPRAnumberedbulletpointChar"/>
    <w:rsid w:val="00894E1A"/>
    <w:pPr>
      <w:ind w:left="369" w:hanging="369"/>
    </w:pPr>
    <w:rPr>
      <w:rFonts w:eastAsia="Cambria"/>
      <w:sz w:val="20"/>
      <w:lang w:val="en-US"/>
    </w:rPr>
  </w:style>
  <w:style w:type="character" w:customStyle="1" w:styleId="AHPRAnumberedbulletpointChar">
    <w:name w:val="AHPRA numbered bullet point Char"/>
    <w:basedOn w:val="DefaultParagraphFont"/>
    <w:link w:val="AHPRAnumberedbulletpoint"/>
    <w:rsid w:val="00894E1A"/>
    <w:rPr>
      <w:rFonts w:ascii="Arial" w:eastAsia="Cambria" w:hAnsi="Arial" w:cs="Times New Roman"/>
      <w:sz w:val="20"/>
      <w:szCs w:val="24"/>
      <w:lang w:val="en-US"/>
    </w:rPr>
  </w:style>
  <w:style w:type="paragraph" w:customStyle="1" w:styleId="TableText">
    <w:name w:val="TableText"/>
    <w:basedOn w:val="Normal"/>
    <w:rsid w:val="009D694C"/>
    <w:pPr>
      <w:keepNext/>
      <w:spacing w:before="120" w:after="120"/>
    </w:pPr>
    <w:rPr>
      <w:rFonts w:ascii="Helvetica Narrow" w:eastAsia="Calibri" w:hAnsi="Helvetica Narrow"/>
      <w:color w:val="000000"/>
      <w:sz w:val="20"/>
    </w:rPr>
  </w:style>
  <w:style w:type="paragraph" w:styleId="FootnoteText">
    <w:name w:val="footnote text"/>
    <w:basedOn w:val="Normal"/>
    <w:link w:val="FootnoteTextChar"/>
    <w:uiPriority w:val="1"/>
    <w:semiHidden/>
    <w:unhideWhenUsed/>
    <w:rsid w:val="00AA6CF9"/>
    <w:pPr>
      <w:spacing w:after="200"/>
    </w:pPr>
    <w:rPr>
      <w:rFonts w:eastAsia="Cambria"/>
    </w:rPr>
  </w:style>
  <w:style w:type="character" w:customStyle="1" w:styleId="FootnoteTextChar">
    <w:name w:val="Footnote Text Char"/>
    <w:basedOn w:val="DefaultParagraphFont"/>
    <w:link w:val="FootnoteText"/>
    <w:uiPriority w:val="1"/>
    <w:semiHidden/>
    <w:rsid w:val="00AA6CF9"/>
    <w:rPr>
      <w:rFonts w:ascii="Arial" w:eastAsia="Cambria" w:hAnsi="Arial" w:cs="Times New Roman"/>
      <w:sz w:val="24"/>
      <w:szCs w:val="24"/>
    </w:rPr>
  </w:style>
  <w:style w:type="table" w:styleId="TableGrid">
    <w:name w:val="Table Grid"/>
    <w:basedOn w:val="TableNormal"/>
    <w:uiPriority w:val="59"/>
    <w:rsid w:val="0088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Headline">
    <w:name w:val="AHPRA Headline"/>
    <w:basedOn w:val="Normal"/>
    <w:qFormat/>
    <w:rsid w:val="002A693B"/>
    <w:pPr>
      <w:spacing w:after="200"/>
    </w:pPr>
    <w:rPr>
      <w:rFonts w:eastAsia="Cambria"/>
      <w:color w:val="008EC4"/>
      <w:sz w:val="28"/>
      <w:lang w:eastAsia="en-AU"/>
    </w:rPr>
  </w:style>
  <w:style w:type="paragraph" w:customStyle="1" w:styleId="AHPRATitle">
    <w:name w:val="AHPRA Title"/>
    <w:basedOn w:val="Normal"/>
    <w:next w:val="AHPRAHeadline"/>
    <w:qFormat/>
    <w:rsid w:val="002A693B"/>
    <w:pPr>
      <w:spacing w:after="200"/>
      <w:outlineLvl w:val="0"/>
    </w:pPr>
    <w:rPr>
      <w:rFonts w:eastAsia="Cambria" w:cs="Arial"/>
      <w:color w:val="808080"/>
      <w:sz w:val="44"/>
      <w:szCs w:val="52"/>
      <w:lang w:eastAsia="en-AU"/>
    </w:rPr>
  </w:style>
  <w:style w:type="paragraph" w:customStyle="1" w:styleId="AHPRASubheading">
    <w:name w:val="AHPRA Subheading"/>
    <w:basedOn w:val="Normal"/>
    <w:qFormat/>
    <w:rsid w:val="002A693B"/>
    <w:pPr>
      <w:spacing w:before="200" w:after="200"/>
    </w:pPr>
    <w:rPr>
      <w:rFonts w:eastAsia="Cambria"/>
      <w:b/>
      <w:color w:val="007DC3"/>
      <w:sz w:val="20"/>
    </w:rPr>
  </w:style>
  <w:style w:type="paragraph" w:customStyle="1" w:styleId="AHPRABulletlevel1">
    <w:name w:val="AHPRA Bullet level 1"/>
    <w:basedOn w:val="Normal"/>
    <w:qFormat/>
    <w:rsid w:val="002A693B"/>
    <w:pPr>
      <w:numPr>
        <w:numId w:val="47"/>
      </w:numPr>
    </w:pPr>
    <w:rPr>
      <w:rFonts w:eastAsia="Cambria"/>
      <w:sz w:val="20"/>
    </w:rPr>
  </w:style>
  <w:style w:type="paragraph" w:customStyle="1" w:styleId="AHPRABody">
    <w:name w:val="AHPRA Body"/>
    <w:basedOn w:val="Normal"/>
    <w:qFormat/>
    <w:rsid w:val="002A693B"/>
    <w:rPr>
      <w:rFonts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12668">
      <w:bodyDiv w:val="1"/>
      <w:marLeft w:val="0"/>
      <w:marRight w:val="0"/>
      <w:marTop w:val="0"/>
      <w:marBottom w:val="0"/>
      <w:divBdr>
        <w:top w:val="none" w:sz="0" w:space="0" w:color="auto"/>
        <w:left w:val="none" w:sz="0" w:space="0" w:color="auto"/>
        <w:bottom w:val="none" w:sz="0" w:space="0" w:color="auto"/>
        <w:right w:val="none" w:sz="0" w:space="0" w:color="auto"/>
      </w:divBdr>
    </w:div>
    <w:div w:id="491990676">
      <w:bodyDiv w:val="1"/>
      <w:marLeft w:val="0"/>
      <w:marRight w:val="0"/>
      <w:marTop w:val="0"/>
      <w:marBottom w:val="0"/>
      <w:divBdr>
        <w:top w:val="none" w:sz="0" w:space="0" w:color="auto"/>
        <w:left w:val="none" w:sz="0" w:space="0" w:color="auto"/>
        <w:bottom w:val="none" w:sz="0" w:space="0" w:color="auto"/>
        <w:right w:val="none" w:sz="0" w:space="0" w:color="auto"/>
      </w:divBdr>
    </w:div>
    <w:div w:id="576941277">
      <w:bodyDiv w:val="1"/>
      <w:marLeft w:val="0"/>
      <w:marRight w:val="0"/>
      <w:marTop w:val="0"/>
      <w:marBottom w:val="0"/>
      <w:divBdr>
        <w:top w:val="none" w:sz="0" w:space="0" w:color="auto"/>
        <w:left w:val="none" w:sz="0" w:space="0" w:color="auto"/>
        <w:bottom w:val="none" w:sz="0" w:space="0" w:color="auto"/>
        <w:right w:val="none" w:sz="0" w:space="0" w:color="auto"/>
      </w:divBdr>
    </w:div>
    <w:div w:id="17652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a.org.au/education" TargetMode="External"/><Relationship Id="rId18" Type="http://schemas.openxmlformats.org/officeDocument/2006/relationships/hyperlink" Target="https://www.psa.org.au/supporting-practice/national-competency-standar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pd.shpa.org.au/scripts/cgiip.exe/WService=SHPACP/ccms.r" TargetMode="External"/><Relationship Id="rId17" Type="http://schemas.openxmlformats.org/officeDocument/2006/relationships/hyperlink" Target="http://www.tga.gov.au/publication/medicines-safety-upd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ps.org.au/health-professionals/cpd/pharmacis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org.au/supporting-practice/national-competency-standar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ild.org.au/academy/mycpd-mylearning" TargetMode="External"/><Relationship Id="rId23" Type="http://schemas.openxmlformats.org/officeDocument/2006/relationships/hyperlink" Target="https://www.psa.org.au/supporting-practice/national-competency-standards" TargetMode="External"/><Relationship Id="rId10" Type="http://schemas.openxmlformats.org/officeDocument/2006/relationships/hyperlink" Target="http://www.pharmacyboard.gov.au/Codes-Guidelines.aspx" TargetMode="External"/><Relationship Id="rId19" Type="http://schemas.openxmlformats.org/officeDocument/2006/relationships/hyperlink" Target="https://www.psa.org.au/supporting-practice/national-competency-standards" TargetMode="External"/><Relationship Id="rId4" Type="http://schemas.openxmlformats.org/officeDocument/2006/relationships/settings" Target="settings.xml"/><Relationship Id="rId9" Type="http://schemas.openxmlformats.org/officeDocument/2006/relationships/hyperlink" Target="http://www.pharmacyboard.gov.au/Registration-Standards.aspx" TargetMode="External"/><Relationship Id="rId14" Type="http://schemas.openxmlformats.org/officeDocument/2006/relationships/hyperlink" Target="https://www.acp.edu.au/imis15/ACPWEB/Professional_Development/CPD_Requirements/ACPWEB/Public/CPD_Requirements.aspx?hkey=1df37d1b-f19b-4f31-8eb9-aa95c051f41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9D12-8ADC-4D07-9148-359C3B7F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Continuing professional development for pharmacists and pharmacy interns</vt:lpstr>
    </vt:vector>
  </TitlesOfParts>
  <Company>AHPRA</Company>
  <LinksUpToDate>false</LinksUpToDate>
  <CharactersWithSpaces>43941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for pharmacists and pharmacy interns</dc:title>
  <dc:subject>FAQ</dc:subject>
  <dc:creator>Pharmacy Board</dc:creator>
  <cp:lastModifiedBy>Sheryl Kamath</cp:lastModifiedBy>
  <cp:revision>2</cp:revision>
  <cp:lastPrinted>2016-03-07T01:22:00Z</cp:lastPrinted>
  <dcterms:created xsi:type="dcterms:W3CDTF">2016-03-08T01:06:00Z</dcterms:created>
  <dcterms:modified xsi:type="dcterms:W3CDTF">2016-03-08T01:06:00Z</dcterms:modified>
</cp:coreProperties>
</file>