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C1" w:rsidRPr="000A072B" w:rsidRDefault="00755DC1" w:rsidP="00755DC1">
      <w:pPr>
        <w:pStyle w:val="AHPRATitle"/>
        <w:rPr>
          <w:b/>
          <w:noProof/>
          <w:color w:val="365F91" w:themeColor="accent1" w:themeShade="BF"/>
          <w:sz w:val="28"/>
          <w:szCs w:val="28"/>
        </w:rPr>
      </w:pPr>
      <w:bookmarkStart w:id="0" w:name="_GoBack"/>
      <w:bookmarkEnd w:id="0"/>
      <w:r w:rsidRPr="000A072B">
        <w:rPr>
          <w:b/>
          <w:color w:val="365F91" w:themeColor="accent1" w:themeShade="BF"/>
          <w:sz w:val="28"/>
          <w:szCs w:val="28"/>
        </w:rPr>
        <w:t>Communiqué</w:t>
      </w:r>
    </w:p>
    <w:p w:rsidR="006423A4" w:rsidRDefault="004F70AF" w:rsidP="006423A4">
      <w:pPr>
        <w:spacing w:after="200"/>
        <w:rPr>
          <w:b/>
          <w:sz w:val="20"/>
          <w:szCs w:val="20"/>
          <w:lang w:val="en-US"/>
        </w:rPr>
      </w:pPr>
      <w:r w:rsidRPr="004F70AF">
        <w:rPr>
          <w:b/>
          <w:sz w:val="20"/>
          <w:szCs w:val="20"/>
          <w:lang w:val="en-US"/>
        </w:rPr>
        <w:t>4</w:t>
      </w:r>
      <w:r w:rsidR="00C454FD" w:rsidRPr="004F70AF">
        <w:rPr>
          <w:b/>
          <w:sz w:val="20"/>
          <w:szCs w:val="20"/>
          <w:lang w:val="en-US"/>
        </w:rPr>
        <w:t xml:space="preserve"> </w:t>
      </w:r>
      <w:r w:rsidR="003A4B5F" w:rsidRPr="004F70AF">
        <w:rPr>
          <w:b/>
          <w:sz w:val="20"/>
          <w:szCs w:val="20"/>
          <w:lang w:val="en-US"/>
        </w:rPr>
        <w:t>December</w:t>
      </w:r>
      <w:r w:rsidR="00C150D0" w:rsidRPr="004F70AF">
        <w:rPr>
          <w:b/>
          <w:sz w:val="20"/>
          <w:szCs w:val="20"/>
          <w:lang w:val="en-US"/>
        </w:rPr>
        <w:t xml:space="preserve"> </w:t>
      </w:r>
      <w:r w:rsidR="006423A4" w:rsidRPr="004F70AF">
        <w:rPr>
          <w:b/>
          <w:sz w:val="20"/>
          <w:szCs w:val="20"/>
          <w:lang w:val="en-US"/>
        </w:rPr>
        <w:t>2017</w:t>
      </w:r>
    </w:p>
    <w:p w:rsidR="006423A4" w:rsidRPr="00066F6C" w:rsidRDefault="006423A4" w:rsidP="006423A4">
      <w:pPr>
        <w:pStyle w:val="AHPRASubhead"/>
        <w:rPr>
          <w:b w:val="0"/>
          <w:color w:val="auto"/>
        </w:rPr>
      </w:pPr>
      <w:r w:rsidRPr="00EF7BF6">
        <w:rPr>
          <w:b w:val="0"/>
          <w:color w:val="000000"/>
        </w:rPr>
        <w:t>The Pharmacy Board of Australia (the Board) meets each month to consider and decide on any matters related to its regulatory function under the National Law</w:t>
      </w:r>
      <w:r w:rsidRPr="00EF7BF6">
        <w:rPr>
          <w:rStyle w:val="FootnoteReference"/>
          <w:b w:val="0"/>
        </w:rPr>
        <w:footnoteReference w:id="2"/>
      </w:r>
      <w:r w:rsidRPr="00EF7BF6">
        <w:rPr>
          <w:b w:val="0"/>
          <w:color w:val="000000"/>
        </w:rPr>
        <w:t xml:space="preserve"> and within the National Registration and </w:t>
      </w:r>
      <w:r w:rsidRPr="00066F6C">
        <w:rPr>
          <w:b w:val="0"/>
          <w:color w:val="auto"/>
        </w:rPr>
        <w:t xml:space="preserve">Accreditation Scheme (the National Scheme). </w:t>
      </w:r>
    </w:p>
    <w:p w:rsidR="006423A4" w:rsidRPr="00066F6C" w:rsidRDefault="006423A4" w:rsidP="006423A4">
      <w:pPr>
        <w:pStyle w:val="AHPRASubhead"/>
        <w:rPr>
          <w:b w:val="0"/>
          <w:color w:val="auto"/>
        </w:rPr>
      </w:pPr>
      <w:r w:rsidRPr="00066F6C">
        <w:rPr>
          <w:b w:val="0"/>
          <w:color w:val="auto"/>
        </w:rPr>
        <w:t>This communiqué aims to inform stakeholders of the work of the Board and matters regarding the National Scheme. Please forward it on to colleagues and employees who may be interested in its content.</w:t>
      </w:r>
    </w:p>
    <w:p w:rsidR="00F120C4" w:rsidRDefault="00AC7193" w:rsidP="00F120C4">
      <w:pPr>
        <w:pStyle w:val="AHPRASubhead"/>
      </w:pPr>
      <w:r>
        <w:t>Board releases j</w:t>
      </w:r>
      <w:r w:rsidR="00FE030A">
        <w:t>oint statement on compounding of medicines</w:t>
      </w:r>
    </w:p>
    <w:p w:rsidR="00F120C4" w:rsidRDefault="00F120C4" w:rsidP="00895016">
      <w:pPr>
        <w:pStyle w:val="AHPRABody0"/>
        <w:spacing w:after="240"/>
        <w:rPr>
          <w:lang w:val="en-US"/>
        </w:rPr>
      </w:pPr>
      <w:r w:rsidRPr="00F120C4">
        <w:rPr>
          <w:lang w:val="en-US"/>
        </w:rPr>
        <w:t>This month the Board released a joint statement with the Medical Board of Australia describing good practice for practitioners when prescribing and dispensing compounded medicines.</w:t>
      </w:r>
      <w:r>
        <w:rPr>
          <w:lang w:val="en-US"/>
        </w:rPr>
        <w:t xml:space="preserve"> </w:t>
      </w:r>
    </w:p>
    <w:p w:rsidR="00F120C4" w:rsidRDefault="00F120C4" w:rsidP="00895016">
      <w:pPr>
        <w:pStyle w:val="AHPRABody0"/>
        <w:spacing w:after="240"/>
      </w:pPr>
      <w:r w:rsidRPr="00F120C4">
        <w:t xml:space="preserve">The Boards issued the statement to remind </w:t>
      </w:r>
      <w:r w:rsidR="003A4B5F">
        <w:t xml:space="preserve">pharmacists and </w:t>
      </w:r>
      <w:r w:rsidRPr="00F120C4">
        <w:t xml:space="preserve">medical practitioners </w:t>
      </w:r>
      <w:r w:rsidR="003A4B5F">
        <w:t>o</w:t>
      </w:r>
      <w:r w:rsidRPr="00F120C4">
        <w:t>f their respective responsibilities relating to compounded medicines which in turn will protect patients.</w:t>
      </w:r>
      <w:r>
        <w:t xml:space="preserve"> </w:t>
      </w:r>
      <w:r w:rsidRPr="00F120C4">
        <w:t>Practitioners are being asked to review and understand the statement as both professions play an important role in the safe use of compounded medicines by patients.</w:t>
      </w:r>
      <w:r>
        <w:t xml:space="preserve"> </w:t>
      </w:r>
    </w:p>
    <w:p w:rsidR="00F120C4" w:rsidRPr="00F120C4" w:rsidRDefault="00F120C4" w:rsidP="00895016">
      <w:pPr>
        <w:pStyle w:val="AHPRABody0"/>
        <w:spacing w:after="240"/>
        <w:rPr>
          <w:lang w:val="en-US"/>
        </w:rPr>
      </w:pPr>
      <w:r w:rsidRPr="00F120C4">
        <w:t xml:space="preserve">Read the </w:t>
      </w:r>
      <w:hyperlink r:id="rId8" w:history="1">
        <w:r w:rsidRPr="00F120C4">
          <w:rPr>
            <w:rStyle w:val="Hyperlink"/>
          </w:rPr>
          <w:t>news item</w:t>
        </w:r>
      </w:hyperlink>
      <w:r w:rsidRPr="00F120C4">
        <w:t xml:space="preserve"> </w:t>
      </w:r>
      <w:r>
        <w:t xml:space="preserve">and review the </w:t>
      </w:r>
      <w:hyperlink r:id="rId9" w:history="1">
        <w:r w:rsidRPr="00F120C4">
          <w:rPr>
            <w:rStyle w:val="Hyperlink"/>
          </w:rPr>
          <w:t>statement</w:t>
        </w:r>
      </w:hyperlink>
      <w:r>
        <w:t xml:space="preserve"> published </w:t>
      </w:r>
      <w:r w:rsidRPr="00F120C4">
        <w:t>on our website.</w:t>
      </w:r>
    </w:p>
    <w:p w:rsidR="00C454FD" w:rsidRDefault="00AC7193" w:rsidP="00F120C4">
      <w:pPr>
        <w:pStyle w:val="AHPRASubhead"/>
      </w:pPr>
      <w:r>
        <w:t>R</w:t>
      </w:r>
      <w:r w:rsidR="00C454FD">
        <w:t>egistration renewal</w:t>
      </w:r>
      <w:r w:rsidR="00F120C4">
        <w:t xml:space="preserve"> reminder</w:t>
      </w:r>
    </w:p>
    <w:p w:rsidR="00F120C4" w:rsidRDefault="00F120C4" w:rsidP="00F120C4">
      <w:pPr>
        <w:pStyle w:val="AHPRABody0"/>
      </w:pPr>
      <w:r>
        <w:t xml:space="preserve">Pharmacists who did not renew their registration by 30 November 2017 are now in the late renewal period and have until </w:t>
      </w:r>
      <w:r w:rsidR="00AC7193">
        <w:t>31 December to apply</w:t>
      </w:r>
      <w:r>
        <w:t>.</w:t>
      </w:r>
      <w:r w:rsidR="00AC7193">
        <w:t xml:space="preserve"> </w:t>
      </w:r>
      <w:r>
        <w:t>Applications received in December will incur a late payment fee in addition to the annual renewal fee. Practitioners who apply after 1 January must lodge a new application for registration. </w:t>
      </w:r>
    </w:p>
    <w:p w:rsidR="00F120C4" w:rsidRDefault="00F120C4" w:rsidP="00F120C4">
      <w:pPr>
        <w:pStyle w:val="AHPRABody0"/>
      </w:pPr>
    </w:p>
    <w:p w:rsidR="00F120C4" w:rsidRDefault="00F120C4" w:rsidP="00F120C4">
      <w:pPr>
        <w:pStyle w:val="AHPRABody0"/>
      </w:pPr>
      <w:r>
        <w:t xml:space="preserve">Anyone who does not apply to renew their registration by 31 December 2017 will have lapsed registration. They will be removed from the </w:t>
      </w:r>
      <w:hyperlink r:id="rId10" w:history="1">
        <w:r w:rsidR="00A20057">
          <w:rPr>
            <w:rStyle w:val="Hyperlink"/>
          </w:rPr>
          <w:t>national</w:t>
        </w:r>
        <w:r>
          <w:rPr>
            <w:rStyle w:val="Hyperlink"/>
          </w:rPr>
          <w:t xml:space="preserve"> register of practitioners</w:t>
        </w:r>
      </w:hyperlink>
      <w:r>
        <w:t xml:space="preserve"> and they will not be able to practise in Australia. A ‘fast-track’ application can be made, but</w:t>
      </w:r>
      <w:r w:rsidR="00A20057">
        <w:t xml:space="preserve"> only in January 2018 and the pharmacist c</w:t>
      </w:r>
      <w:r>
        <w:t>annot practise until it is processed and the national register is updated, which can take time.</w:t>
      </w:r>
    </w:p>
    <w:p w:rsidR="00F120C4" w:rsidRDefault="00F120C4" w:rsidP="00F120C4">
      <w:pPr>
        <w:pStyle w:val="AHPRABody0"/>
      </w:pPr>
    </w:p>
    <w:p w:rsidR="00F120C4" w:rsidRDefault="00466E4E" w:rsidP="00F120C4">
      <w:pPr>
        <w:pStyle w:val="AHPRABody0"/>
      </w:pPr>
      <w:r>
        <w:t>Pharmacists who</w:t>
      </w:r>
      <w:r w:rsidR="00F120C4">
        <w:t xml:space="preserve"> apply to renew during the late renewal period you can still practise even if:</w:t>
      </w:r>
    </w:p>
    <w:p w:rsidR="00F120C4" w:rsidRDefault="00F120C4" w:rsidP="00F120C4">
      <w:pPr>
        <w:pStyle w:val="AHPRABody0"/>
      </w:pPr>
    </w:p>
    <w:p w:rsidR="00F120C4" w:rsidRDefault="00F120C4" w:rsidP="00F120C4">
      <w:pPr>
        <w:pStyle w:val="AHPRABulletlevel1"/>
      </w:pPr>
      <w:r>
        <w:t xml:space="preserve">we are still processing </w:t>
      </w:r>
      <w:r w:rsidR="00466E4E">
        <w:t>their</w:t>
      </w:r>
      <w:r>
        <w:t xml:space="preserve"> application to renew, and/or</w:t>
      </w:r>
    </w:p>
    <w:p w:rsidR="00B00288" w:rsidRPr="00A20057" w:rsidRDefault="00A20057" w:rsidP="00895016">
      <w:pPr>
        <w:pStyle w:val="AHPRABulletlevel1"/>
        <w:spacing w:after="240"/>
        <w:rPr>
          <w:b/>
        </w:rPr>
      </w:pPr>
      <w:proofErr w:type="gramStart"/>
      <w:r>
        <w:t>the</w:t>
      </w:r>
      <w:proofErr w:type="gramEnd"/>
      <w:r>
        <w:t xml:space="preserve"> registration </w:t>
      </w:r>
      <w:r w:rsidR="00F120C4">
        <w:t>expiry date displayed on the register has passed.</w:t>
      </w:r>
    </w:p>
    <w:p w:rsidR="00A20057" w:rsidRDefault="00A20057" w:rsidP="00A20057">
      <w:pPr>
        <w:pStyle w:val="AHPRASubhead"/>
      </w:pPr>
      <w:r>
        <w:t xml:space="preserve">AHPRA and National Board’s </w:t>
      </w:r>
      <w:r w:rsidR="00AC7193">
        <w:t xml:space="preserve">release </w:t>
      </w:r>
      <w:r>
        <w:t>a</w:t>
      </w:r>
      <w:r w:rsidRPr="00B959B7">
        <w:t xml:space="preserve">nnual report </w:t>
      </w:r>
    </w:p>
    <w:p w:rsidR="00A20057" w:rsidRDefault="00A20057" w:rsidP="00A20057">
      <w:pPr>
        <w:pStyle w:val="AHPRABody0"/>
      </w:pPr>
      <w:r>
        <w:t xml:space="preserve">The Annual Report for AHPRA and National Boards </w:t>
      </w:r>
      <w:r w:rsidRPr="002715D7">
        <w:t xml:space="preserve">reveals how the Board </w:t>
      </w:r>
      <w:r>
        <w:t xml:space="preserve">has </w:t>
      </w:r>
      <w:r w:rsidRPr="002715D7">
        <w:t>worked to protect the public in 2016/17</w:t>
      </w:r>
      <w:r>
        <w:t xml:space="preserve">. </w:t>
      </w:r>
      <w:r w:rsidRPr="002715D7">
        <w:t>The</w:t>
      </w:r>
      <w:r>
        <w:t xml:space="preserve"> </w:t>
      </w:r>
      <w:r w:rsidRPr="002715D7">
        <w:t xml:space="preserve">report is a comprehensive record of the National Registration and Accreditation Scheme (the National Scheme) for </w:t>
      </w:r>
      <w:r>
        <w:t xml:space="preserve">the 12 months to 30 June 2017. </w:t>
      </w:r>
    </w:p>
    <w:p w:rsidR="00A20057" w:rsidRDefault="00A20057" w:rsidP="00A20057">
      <w:pPr>
        <w:pStyle w:val="AHPRABody0"/>
      </w:pPr>
    </w:p>
    <w:p w:rsidR="00A20057" w:rsidRDefault="00A20057" w:rsidP="00A20057">
      <w:pPr>
        <w:pStyle w:val="AHPRABody0"/>
      </w:pPr>
      <w:r>
        <w:t xml:space="preserve">The pharmacy health workforce grew by 2.2% over the past year, to 30,360 total registrants, according to data released in the 2016/17 annual report published by AHPRA and the National Boards. While </w:t>
      </w:r>
      <w:r w:rsidR="003A4B5F">
        <w:t>pharmacists co</w:t>
      </w:r>
      <w:r>
        <w:t xml:space="preserve">nstitute </w:t>
      </w:r>
      <w:r w:rsidR="003A4B5F">
        <w:t>only 4.5</w:t>
      </w:r>
      <w:r>
        <w:t xml:space="preserve">% of the 678,983 registrants currently in the National Scheme, the profession continues to grow, with </w:t>
      </w:r>
      <w:r w:rsidR="003A4B5F">
        <w:t>7,540</w:t>
      </w:r>
      <w:r>
        <w:t xml:space="preserve"> students </w:t>
      </w:r>
      <w:r w:rsidR="003A4B5F">
        <w:t xml:space="preserve">on the Student Register </w:t>
      </w:r>
      <w:r>
        <w:t>in 2016/17 (up 3.</w:t>
      </w:r>
      <w:r w:rsidR="003A4B5F">
        <w:t>6</w:t>
      </w:r>
      <w:r>
        <w:t>% from 2015/16).</w:t>
      </w:r>
    </w:p>
    <w:p w:rsidR="00A20057" w:rsidRDefault="00A20057" w:rsidP="00A20057">
      <w:pPr>
        <w:pStyle w:val="AHPRABody0"/>
      </w:pPr>
    </w:p>
    <w:p w:rsidR="00A20057" w:rsidRDefault="00A20057" w:rsidP="00A20057">
      <w:pPr>
        <w:pStyle w:val="AHPRABody0"/>
      </w:pPr>
      <w:r w:rsidRPr="002715D7">
        <w:t xml:space="preserve">In the coming weeks, AHPRA and the </w:t>
      </w:r>
      <w:r>
        <w:t>Board</w:t>
      </w:r>
      <w:r w:rsidRPr="002715D7">
        <w:t xml:space="preserve"> will also publish </w:t>
      </w:r>
      <w:r>
        <w:t>a summary</w:t>
      </w:r>
      <w:r w:rsidRPr="002715D7">
        <w:t xml:space="preserve"> of our work regulating </w:t>
      </w:r>
      <w:r>
        <w:t xml:space="preserve">pharmacists.  </w:t>
      </w:r>
    </w:p>
    <w:p w:rsidR="00A20057" w:rsidRDefault="00A20057" w:rsidP="00A20057">
      <w:pPr>
        <w:pStyle w:val="AHPRABody0"/>
      </w:pPr>
    </w:p>
    <w:p w:rsidR="00A20057" w:rsidRDefault="00A20057" w:rsidP="00A20057">
      <w:pPr>
        <w:pStyle w:val="AHPRABody0"/>
      </w:pPr>
      <w:r w:rsidRPr="00D9486A">
        <w:t xml:space="preserve">For more information </w:t>
      </w:r>
      <w:r>
        <w:t>v</w:t>
      </w:r>
      <w:r w:rsidRPr="00D9486A">
        <w:t>isit the </w:t>
      </w:r>
      <w:hyperlink r:id="rId11" w:history="1">
        <w:r w:rsidRPr="00D9486A">
          <w:rPr>
            <w:rStyle w:val="Hyperlink"/>
          </w:rPr>
          <w:t>Annual Report microsite</w:t>
        </w:r>
      </w:hyperlink>
      <w:r>
        <w:t xml:space="preserve"> on the AHPRA website.</w:t>
      </w:r>
    </w:p>
    <w:p w:rsidR="00A20057" w:rsidRDefault="00A20057" w:rsidP="00A20057">
      <w:pPr>
        <w:rPr>
          <w:sz w:val="20"/>
          <w:szCs w:val="20"/>
        </w:rPr>
      </w:pPr>
    </w:p>
    <w:p w:rsidR="00A20057" w:rsidRDefault="00A20057" w:rsidP="00A20057">
      <w:pPr>
        <w:pStyle w:val="AHPRASubhead"/>
      </w:pPr>
      <w:r>
        <w:t xml:space="preserve">Update on the Independent Accreditation Systems Review </w:t>
      </w:r>
    </w:p>
    <w:p w:rsidR="00A20057" w:rsidRDefault="00A20057" w:rsidP="00A20057">
      <w:pPr>
        <w:pStyle w:val="AHPRABody0"/>
      </w:pPr>
      <w:r>
        <w:rPr>
          <w:color w:val="000000"/>
        </w:rPr>
        <w:t>In October 2016 health</w:t>
      </w:r>
      <w:r>
        <w:t xml:space="preserve"> ministers commissioned </w:t>
      </w:r>
      <w:r>
        <w:rPr>
          <w:color w:val="000000"/>
        </w:rPr>
        <w:t>Professor Michael Woods, former Productivity Commissioner, to carry out the Independent Accreditation Systems Review (the Review). Following public consultations Professor Woods has prepared</w:t>
      </w:r>
      <w:r>
        <w:rPr>
          <w:color w:val="1F497D"/>
        </w:rPr>
        <w:t xml:space="preserve"> </w:t>
      </w:r>
      <w:hyperlink r:id="rId12" w:history="1">
        <w:r>
          <w:rPr>
            <w:rStyle w:val="Hyperlink"/>
          </w:rPr>
          <w:t>draft recommendations</w:t>
        </w:r>
      </w:hyperlink>
      <w:r>
        <w:rPr>
          <w:color w:val="1F497D"/>
        </w:rPr>
        <w:t xml:space="preserve"> </w:t>
      </w:r>
      <w:r>
        <w:rPr>
          <w:color w:val="000000"/>
        </w:rPr>
        <w:t>for ministers. Many</w:t>
      </w:r>
      <w:r>
        <w:t xml:space="preserve"> of the reforms in his draft report would, in their current form, require significant changes to our legislation and how we manage the accreditation of courses leading to registration as well as assessment of internationally-qualified practitioners.</w:t>
      </w:r>
    </w:p>
    <w:p w:rsidR="00A20057" w:rsidRDefault="00A20057" w:rsidP="00A20057">
      <w:pPr>
        <w:pStyle w:val="AHPRABody0"/>
      </w:pPr>
      <w:r>
        <w:t> </w:t>
      </w:r>
    </w:p>
    <w:p w:rsidR="0060223B" w:rsidRDefault="00A20057" w:rsidP="0060223B">
      <w:pPr>
        <w:pStyle w:val="AHPRABody0"/>
      </w:pPr>
      <w:r>
        <w:t>In response to the draft recommendations, AHPRA and National Boards have published a joint submission to the Review on the</w:t>
      </w:r>
      <w:hyperlink r:id="rId13" w:anchor="ahprasubmission" w:tgtFrame="_blank" w:history="1">
        <w:r>
          <w:rPr>
            <w:rStyle w:val="Hyperlink"/>
          </w:rPr>
          <w:t xml:space="preserve"> AHPRA website</w:t>
        </w:r>
      </w:hyperlink>
      <w:r>
        <w:t xml:space="preserve">. </w:t>
      </w:r>
      <w:r w:rsidR="0060223B">
        <w:t xml:space="preserve">The joint submission includes additional responses from four participating National Boards – Chiropractic, Medical, Optometry and Psychology. The Pharmacy Board made a separate </w:t>
      </w:r>
      <w:hyperlink r:id="rId14" w:history="1">
        <w:r w:rsidR="0060223B">
          <w:rPr>
            <w:rStyle w:val="Hyperlink"/>
          </w:rPr>
          <w:t>submission</w:t>
        </w:r>
      </w:hyperlink>
      <w:r w:rsidR="0060223B">
        <w:t xml:space="preserve"> which is published on our </w:t>
      </w:r>
      <w:hyperlink r:id="rId15" w:tgtFrame="_blank" w:history="1">
        <w:r w:rsidR="0060223B">
          <w:rPr>
            <w:rStyle w:val="Hyperlink"/>
          </w:rPr>
          <w:t>website</w:t>
        </w:r>
      </w:hyperlink>
      <w:r w:rsidR="0060223B">
        <w:t>.</w:t>
      </w:r>
    </w:p>
    <w:p w:rsidR="00A20057" w:rsidRDefault="00A20057" w:rsidP="00A20057">
      <w:pPr>
        <w:pStyle w:val="AHPRABody0"/>
      </w:pPr>
      <w:r>
        <w:t> </w:t>
      </w:r>
    </w:p>
    <w:p w:rsidR="00A20057" w:rsidRDefault="00A20057" w:rsidP="00A20057">
      <w:pPr>
        <w:pStyle w:val="AHPRABody0"/>
        <w:rPr>
          <w:color w:val="000000"/>
        </w:rPr>
      </w:pPr>
      <w:r>
        <w:t> </w:t>
      </w:r>
    </w:p>
    <w:p w:rsidR="00A20057" w:rsidRDefault="00A20057" w:rsidP="00A20057">
      <w:pPr>
        <w:pStyle w:val="AHPRABody0"/>
      </w:pPr>
      <w:r>
        <w:rPr>
          <w:color w:val="000000"/>
        </w:rPr>
        <w:t>AHPRA and National Boards look forward to the Review’s final report and health ministers’ response in due course.  A news item including a high level summary of key aspects of the joint submission has been published on the</w:t>
      </w:r>
      <w:r>
        <w:t xml:space="preserve"> </w:t>
      </w:r>
      <w:hyperlink r:id="rId16" w:history="1">
        <w:r>
          <w:rPr>
            <w:rStyle w:val="Hyperlink"/>
          </w:rPr>
          <w:t>AHPRA website</w:t>
        </w:r>
      </w:hyperlink>
      <w:r>
        <w:t xml:space="preserve">. </w:t>
      </w:r>
    </w:p>
    <w:p w:rsidR="00A20057" w:rsidRDefault="00A20057" w:rsidP="00EB1023">
      <w:pPr>
        <w:rPr>
          <w:b/>
          <w:sz w:val="20"/>
          <w:szCs w:val="20"/>
          <w:lang w:val="en-US"/>
        </w:rPr>
      </w:pPr>
    </w:p>
    <w:p w:rsidR="00B00288" w:rsidRDefault="00F07AAE" w:rsidP="00A20057">
      <w:pPr>
        <w:pStyle w:val="AHPRASubheading"/>
      </w:pPr>
      <w:r>
        <w:t>New Zealand visit</w:t>
      </w:r>
    </w:p>
    <w:p w:rsidR="00A20057" w:rsidRPr="00A20057" w:rsidRDefault="00466E4E" w:rsidP="00A20057">
      <w:pPr>
        <w:pStyle w:val="AHPRASubheading"/>
        <w:rPr>
          <w:b w:val="0"/>
          <w:color w:val="auto"/>
        </w:rPr>
      </w:pPr>
      <w:r>
        <w:rPr>
          <w:b w:val="0"/>
          <w:color w:val="auto"/>
        </w:rPr>
        <w:t xml:space="preserve">The Chair and the Board’s Executive Officer </w:t>
      </w:r>
      <w:r w:rsidR="00E00752">
        <w:rPr>
          <w:b w:val="0"/>
          <w:color w:val="auto"/>
        </w:rPr>
        <w:t>were warmly welcomed by</w:t>
      </w:r>
      <w:r>
        <w:rPr>
          <w:b w:val="0"/>
          <w:color w:val="auto"/>
        </w:rPr>
        <w:t xml:space="preserve"> the Pharmacy Council of New Zealand (PCNZ) at their </w:t>
      </w:r>
      <w:r w:rsidR="00E00752">
        <w:rPr>
          <w:b w:val="0"/>
          <w:color w:val="auto"/>
        </w:rPr>
        <w:t xml:space="preserve">meeting held in their </w:t>
      </w:r>
      <w:r>
        <w:rPr>
          <w:b w:val="0"/>
          <w:color w:val="auto"/>
        </w:rPr>
        <w:t>office in Wellington, New Zealand on 28 September 2017.  T</w:t>
      </w:r>
      <w:r w:rsidR="00E00752">
        <w:rPr>
          <w:b w:val="0"/>
          <w:color w:val="auto"/>
        </w:rPr>
        <w:t>he PCNZ is the pharmacy regulatory in New Zealand. The meeting</w:t>
      </w:r>
      <w:r>
        <w:rPr>
          <w:b w:val="0"/>
          <w:color w:val="auto"/>
        </w:rPr>
        <w:t xml:space="preserve"> provided a valuable opportunity to </w:t>
      </w:r>
      <w:r w:rsidR="00E00752">
        <w:rPr>
          <w:b w:val="0"/>
          <w:color w:val="auto"/>
        </w:rPr>
        <w:t xml:space="preserve">share insights and </w:t>
      </w:r>
      <w:r>
        <w:rPr>
          <w:b w:val="0"/>
          <w:color w:val="auto"/>
        </w:rPr>
        <w:t>discuss matters of common interest</w:t>
      </w:r>
      <w:r w:rsidR="00E00752">
        <w:rPr>
          <w:b w:val="0"/>
          <w:color w:val="auto"/>
        </w:rPr>
        <w:t xml:space="preserve"> in relation to the regulation of pharmacists in our respective countries.</w:t>
      </w:r>
    </w:p>
    <w:p w:rsidR="0060223B" w:rsidRDefault="0060223B" w:rsidP="0060223B">
      <w:pPr>
        <w:rPr>
          <w:b/>
          <w:bCs/>
          <w:color w:val="0070C0"/>
          <w:sz w:val="20"/>
          <w:szCs w:val="20"/>
          <w:lang w:val="en-US"/>
        </w:rPr>
      </w:pPr>
      <w:r>
        <w:rPr>
          <w:b/>
          <w:bCs/>
          <w:color w:val="0070C0"/>
          <w:sz w:val="20"/>
          <w:szCs w:val="20"/>
          <w:lang w:val="en-US"/>
        </w:rPr>
        <w:t xml:space="preserve">Board notes international research collaboration at seminar </w:t>
      </w:r>
    </w:p>
    <w:p w:rsidR="0060223B" w:rsidRDefault="0060223B" w:rsidP="0060223B">
      <w:pPr>
        <w:rPr>
          <w:sz w:val="20"/>
          <w:szCs w:val="20"/>
          <w:lang w:val="en-US"/>
        </w:rPr>
      </w:pPr>
    </w:p>
    <w:p w:rsidR="0060223B" w:rsidRDefault="0060223B" w:rsidP="0060223B">
      <w:pPr>
        <w:rPr>
          <w:sz w:val="20"/>
          <w:szCs w:val="20"/>
          <w:lang w:val="en-US"/>
        </w:rPr>
      </w:pPr>
      <w:r>
        <w:rPr>
          <w:sz w:val="20"/>
          <w:szCs w:val="20"/>
          <w:lang w:val="en-US"/>
        </w:rPr>
        <w:t xml:space="preserve">AHPRA and the </w:t>
      </w:r>
      <w:hyperlink r:id="rId17" w:history="1">
        <w:r>
          <w:rPr>
            <w:rStyle w:val="Hyperlink"/>
            <w:rFonts w:eastAsiaTheme="majorEastAsia"/>
            <w:sz w:val="20"/>
            <w:szCs w:val="20"/>
            <w:lang w:val="en-US"/>
          </w:rPr>
          <w:t>Health and Care Professions Council (HCPC)</w:t>
        </w:r>
      </w:hyperlink>
      <w:r>
        <w:rPr>
          <w:sz w:val="20"/>
          <w:szCs w:val="20"/>
          <w:lang w:val="en-US"/>
        </w:rPr>
        <w:t xml:space="preserve">, </w:t>
      </w:r>
      <w:r>
        <w:rPr>
          <w:color w:val="000000"/>
          <w:sz w:val="20"/>
          <w:szCs w:val="20"/>
        </w:rPr>
        <w:t>the United Kingdom’s multi-professional health and social care regulator,</w:t>
      </w:r>
      <w:r>
        <w:rPr>
          <w:sz w:val="20"/>
          <w:szCs w:val="20"/>
        </w:rPr>
        <w:t xml:space="preserve"> </w:t>
      </w:r>
      <w:r>
        <w:rPr>
          <w:sz w:val="20"/>
          <w:szCs w:val="20"/>
          <w:lang w:val="en-US"/>
        </w:rPr>
        <w:t>met for a Research Seminar in November to target the issue of patient safety in practitioner regulation.</w:t>
      </w:r>
    </w:p>
    <w:p w:rsidR="0060223B" w:rsidRDefault="0060223B" w:rsidP="0060223B">
      <w:pPr>
        <w:rPr>
          <w:sz w:val="20"/>
          <w:szCs w:val="20"/>
          <w:lang w:val="en-US"/>
        </w:rPr>
      </w:pPr>
    </w:p>
    <w:p w:rsidR="0060223B" w:rsidRDefault="0060223B" w:rsidP="0060223B">
      <w:pPr>
        <w:rPr>
          <w:sz w:val="20"/>
          <w:szCs w:val="20"/>
          <w:lang w:val="en-US"/>
        </w:rPr>
      </w:pPr>
      <w:r>
        <w:rPr>
          <w:sz w:val="20"/>
          <w:szCs w:val="20"/>
          <w:lang w:val="en-US"/>
        </w:rPr>
        <w:t>This was the largest research collaboration of its kind, with data for over one million registered health practitioners across both countries, providing a foundation for a stronger focus on how regulators of health practitioners can keep patients safer.</w:t>
      </w:r>
    </w:p>
    <w:p w:rsidR="0060223B" w:rsidRDefault="0060223B" w:rsidP="0060223B">
      <w:pPr>
        <w:rPr>
          <w:sz w:val="20"/>
          <w:szCs w:val="20"/>
          <w:lang w:val="en-US"/>
        </w:rPr>
      </w:pPr>
    </w:p>
    <w:p w:rsidR="0060223B" w:rsidRDefault="0060223B" w:rsidP="0060223B">
      <w:pPr>
        <w:rPr>
          <w:sz w:val="20"/>
          <w:szCs w:val="20"/>
          <w:lang w:val="en-US"/>
        </w:rPr>
      </w:pPr>
      <w:r>
        <w:rPr>
          <w:sz w:val="20"/>
          <w:szCs w:val="20"/>
          <w:lang w:val="en-US"/>
        </w:rPr>
        <w:t>The joint research seminar looked at how AHPRA and National Boards learn from data to improve regulatory effectiveness, patient safety and professional standards internationally. Through engaging and collaborating with other regulators we can learn more and translate what we find into real action that puts patient safety first.</w:t>
      </w:r>
    </w:p>
    <w:p w:rsidR="0060223B" w:rsidRDefault="0060223B" w:rsidP="0060223B">
      <w:pPr>
        <w:rPr>
          <w:sz w:val="20"/>
          <w:szCs w:val="20"/>
          <w:lang w:val="en-US"/>
        </w:rPr>
      </w:pPr>
    </w:p>
    <w:p w:rsidR="0060223B" w:rsidRDefault="0060223B" w:rsidP="0060223B">
      <w:pPr>
        <w:shd w:val="clear" w:color="auto" w:fill="FFFFFF"/>
        <w:rPr>
          <w:color w:val="000000"/>
          <w:sz w:val="20"/>
          <w:szCs w:val="20"/>
        </w:rPr>
      </w:pPr>
      <w:r>
        <w:rPr>
          <w:color w:val="000000"/>
          <w:sz w:val="20"/>
          <w:szCs w:val="20"/>
        </w:rPr>
        <w:t xml:space="preserve">About 150 people attended the seminar which showcased research updates in areas such as risk-based regulation to prevent harm and using behavioural insights in regulation. In </w:t>
      </w:r>
      <w:r>
        <w:rPr>
          <w:color w:val="000000"/>
          <w:sz w:val="20"/>
          <w:szCs w:val="20"/>
        </w:rPr>
        <w:lastRenderedPageBreak/>
        <w:t xml:space="preserve">attendance were international researchers, regulators, accreditation authorities and practitioners, all looking at ways in which research can help shape AHPRA and HCPC’s regulatory policies, decision-making and compliance activities. </w:t>
      </w:r>
    </w:p>
    <w:p w:rsidR="0060223B" w:rsidRDefault="0060223B" w:rsidP="0060223B">
      <w:pPr>
        <w:pStyle w:val="AHPRASubheading"/>
        <w:rPr>
          <w:rFonts w:cs="Arial"/>
          <w:color w:val="auto"/>
          <w:szCs w:val="20"/>
        </w:rPr>
      </w:pPr>
      <w:r>
        <w:rPr>
          <w:color w:val="auto"/>
        </w:rPr>
        <w:t>For more information</w:t>
      </w:r>
    </w:p>
    <w:p w:rsidR="0060223B" w:rsidRDefault="0060223B" w:rsidP="0060223B">
      <w:pPr>
        <w:shd w:val="clear" w:color="auto" w:fill="FFFFFF"/>
        <w:rPr>
          <w:color w:val="000000"/>
          <w:sz w:val="20"/>
          <w:szCs w:val="20"/>
        </w:rPr>
      </w:pPr>
      <w:r>
        <w:rPr>
          <w:color w:val="000000"/>
          <w:sz w:val="20"/>
          <w:szCs w:val="20"/>
        </w:rPr>
        <w:t xml:space="preserve">Interviews with those who attended the seminar, including HCPC CEO Marc Seale and AHPRA CEO Martin Fletcher, are on the AHPRA </w:t>
      </w:r>
      <w:hyperlink r:id="rId18" w:tgtFrame="_blank" w:history="1">
        <w:r>
          <w:rPr>
            <w:rStyle w:val="Hyperlink"/>
            <w:rFonts w:eastAsiaTheme="majorEastAsia"/>
            <w:sz w:val="20"/>
            <w:szCs w:val="20"/>
          </w:rPr>
          <w:t>Twitter</w:t>
        </w:r>
      </w:hyperlink>
      <w:r>
        <w:rPr>
          <w:color w:val="000000"/>
          <w:sz w:val="20"/>
          <w:szCs w:val="20"/>
        </w:rPr>
        <w:t xml:space="preserve"> and </w:t>
      </w:r>
      <w:hyperlink r:id="rId19" w:tgtFrame="_blank" w:history="1">
        <w:r>
          <w:rPr>
            <w:rStyle w:val="Hyperlink"/>
            <w:rFonts w:eastAsiaTheme="majorEastAsia"/>
            <w:sz w:val="20"/>
            <w:szCs w:val="20"/>
          </w:rPr>
          <w:t>Facebook</w:t>
        </w:r>
      </w:hyperlink>
      <w:r>
        <w:rPr>
          <w:color w:val="000000"/>
          <w:sz w:val="20"/>
          <w:szCs w:val="20"/>
        </w:rPr>
        <w:t xml:space="preserve"> pages. </w:t>
      </w:r>
    </w:p>
    <w:p w:rsidR="0060223B" w:rsidRDefault="0060223B" w:rsidP="0060223B">
      <w:pPr>
        <w:rPr>
          <w:rFonts w:ascii="Calibri" w:hAnsi="Calibri" w:cs="Times New Roman"/>
          <w:color w:val="1F497D"/>
          <w:szCs w:val="22"/>
          <w:lang w:val="en-US"/>
        </w:rPr>
      </w:pPr>
    </w:p>
    <w:p w:rsidR="003A4B5F" w:rsidRDefault="003A4B5F" w:rsidP="003A4B5F">
      <w:pPr>
        <w:pStyle w:val="AHPRASubhead"/>
      </w:pPr>
      <w:r>
        <w:t>Powerful partnership to tackle improper PED prescriptions</w:t>
      </w:r>
    </w:p>
    <w:p w:rsidR="003A4B5F" w:rsidRPr="003A4B5F" w:rsidRDefault="003A4B5F" w:rsidP="003A4B5F">
      <w:pPr>
        <w:pStyle w:val="NormalWeb"/>
        <w:rPr>
          <w:rFonts w:ascii="Arial" w:hAnsi="Arial" w:cs="Arial"/>
          <w:sz w:val="20"/>
          <w:szCs w:val="20"/>
        </w:rPr>
      </w:pPr>
      <w:r w:rsidRPr="003A4B5F">
        <w:rPr>
          <w:rFonts w:ascii="Arial" w:hAnsi="Arial" w:cs="Arial"/>
          <w:sz w:val="20"/>
          <w:szCs w:val="20"/>
        </w:rPr>
        <w:t>AHPRA and the Australian Sports Anti-Doping Authority (ASADA) have announced a Memorandum of Understanding (MOU) designed to enhance cooperation in investigative activities.</w:t>
      </w:r>
    </w:p>
    <w:p w:rsidR="003A4B5F" w:rsidRPr="003A4B5F" w:rsidRDefault="003A4B5F" w:rsidP="003A4B5F">
      <w:pPr>
        <w:pStyle w:val="NormalWeb"/>
        <w:rPr>
          <w:rFonts w:ascii="Arial" w:hAnsi="Arial" w:cs="Arial"/>
          <w:sz w:val="20"/>
          <w:szCs w:val="20"/>
        </w:rPr>
      </w:pPr>
      <w:r w:rsidRPr="003A4B5F">
        <w:rPr>
          <w:rFonts w:ascii="Arial" w:hAnsi="Arial" w:cs="Arial"/>
          <w:sz w:val="20"/>
          <w:szCs w:val="20"/>
        </w:rPr>
        <w:t>While ASADA’s role is to protect clean sport and AHPRA’s role is to protect the Australian public when receiving care from registered health professionals, their purposes align when performance enhancing drugs (PEDs) are provided by registered health practitioners without genuine therapeutic need, causing a risk to public health and safety.</w:t>
      </w:r>
    </w:p>
    <w:p w:rsidR="003A4B5F" w:rsidRPr="003A4B5F" w:rsidRDefault="003A4B5F" w:rsidP="003A4B5F">
      <w:pPr>
        <w:pStyle w:val="NormalWeb"/>
        <w:rPr>
          <w:rFonts w:ascii="Arial" w:hAnsi="Arial" w:cs="Arial"/>
          <w:sz w:val="20"/>
          <w:szCs w:val="20"/>
        </w:rPr>
      </w:pPr>
      <w:r w:rsidRPr="003A4B5F">
        <w:rPr>
          <w:rFonts w:ascii="Arial" w:hAnsi="Arial" w:cs="Arial"/>
          <w:sz w:val="20"/>
          <w:szCs w:val="20"/>
        </w:rPr>
        <w:t>The MOU follows recent liaison between the agencies and will enable closer cooperation in relation to investigations involving registered health practitioners providing PEDs without therapeutic need.</w:t>
      </w:r>
    </w:p>
    <w:p w:rsidR="0055277D" w:rsidRPr="003A4B5F" w:rsidRDefault="003A4B5F" w:rsidP="003A4B5F">
      <w:pPr>
        <w:pStyle w:val="NormalWeb"/>
        <w:rPr>
          <w:rFonts w:ascii="Arial" w:hAnsi="Arial" w:cs="Arial"/>
          <w:sz w:val="20"/>
          <w:szCs w:val="20"/>
        </w:rPr>
      </w:pPr>
      <w:r w:rsidRPr="003A4B5F">
        <w:rPr>
          <w:rFonts w:ascii="Arial" w:hAnsi="Arial" w:cs="Arial"/>
          <w:sz w:val="20"/>
          <w:szCs w:val="20"/>
        </w:rPr>
        <w:t xml:space="preserve">Read more in the </w:t>
      </w:r>
      <w:hyperlink r:id="rId20" w:history="1">
        <w:r w:rsidRPr="003A4B5F">
          <w:rPr>
            <w:rStyle w:val="Hyperlink"/>
            <w:rFonts w:ascii="Arial" w:hAnsi="Arial" w:cs="Arial"/>
            <w:sz w:val="20"/>
            <w:szCs w:val="20"/>
          </w:rPr>
          <w:t>news item</w:t>
        </w:r>
      </w:hyperlink>
      <w:r w:rsidRPr="003A4B5F">
        <w:rPr>
          <w:rFonts w:ascii="Arial" w:hAnsi="Arial" w:cs="Arial"/>
          <w:sz w:val="20"/>
          <w:szCs w:val="20"/>
        </w:rPr>
        <w:t xml:space="preserve"> on the AHPRA website.</w:t>
      </w:r>
    </w:p>
    <w:p w:rsidR="00AA60E2" w:rsidRDefault="00AA60E2" w:rsidP="00A20057">
      <w:pPr>
        <w:pStyle w:val="AHPRASubheading"/>
      </w:pPr>
      <w:r>
        <w:t>Quarterly registration data released</w:t>
      </w:r>
    </w:p>
    <w:p w:rsidR="00AA60E2" w:rsidRPr="00AA60E2" w:rsidRDefault="00AA60E2" w:rsidP="00A20057">
      <w:pPr>
        <w:pStyle w:val="AHPRASubheading"/>
        <w:rPr>
          <w:b w:val="0"/>
          <w:color w:val="auto"/>
        </w:rPr>
      </w:pPr>
      <w:r>
        <w:rPr>
          <w:b w:val="0"/>
          <w:color w:val="auto"/>
        </w:rPr>
        <w:t xml:space="preserve">The Board released its quarterly registration data in November showing a total of 30,458 pharmacists were registered across Australia on 30 September 2017. Go to our </w:t>
      </w:r>
      <w:hyperlink r:id="rId21" w:history="1">
        <w:r w:rsidRPr="00AA60E2">
          <w:rPr>
            <w:rStyle w:val="Hyperlink"/>
            <w:b w:val="0"/>
          </w:rPr>
          <w:t>Statistics webpage</w:t>
        </w:r>
      </w:hyperlink>
      <w:r>
        <w:rPr>
          <w:b w:val="0"/>
          <w:color w:val="auto"/>
        </w:rPr>
        <w:t xml:space="preserve"> to learn more.</w:t>
      </w:r>
    </w:p>
    <w:p w:rsidR="006423A4" w:rsidRPr="00A20057" w:rsidRDefault="006423A4" w:rsidP="00A20057">
      <w:pPr>
        <w:pStyle w:val="AHPRASubheading"/>
      </w:pPr>
      <w:r w:rsidRPr="00A20057">
        <w:t xml:space="preserve">Further information </w:t>
      </w:r>
    </w:p>
    <w:p w:rsidR="006423A4" w:rsidRPr="00B00288" w:rsidRDefault="006423A4" w:rsidP="006423A4">
      <w:pPr>
        <w:pStyle w:val="AHPRAbody"/>
      </w:pPr>
      <w:r w:rsidRPr="00B00288">
        <w:t xml:space="preserve">The Board publishes a range of information for pharmacists on its website at </w:t>
      </w:r>
      <w:hyperlink r:id="rId22" w:history="1">
        <w:r w:rsidRPr="003A4B5F">
          <w:rPr>
            <w:rStyle w:val="Hyperlink"/>
          </w:rPr>
          <w:t>www.pharmacyboard.gov.au</w:t>
        </w:r>
      </w:hyperlink>
      <w:r w:rsidRPr="00B00288">
        <w:t xml:space="preserve">. For more information about registration, notifications or other matters relevant to the National Scheme also refer to information published on </w:t>
      </w:r>
      <w:hyperlink r:id="rId23" w:history="1">
        <w:r w:rsidRPr="003A4B5F">
          <w:rPr>
            <w:rStyle w:val="Hyperlink"/>
          </w:rPr>
          <w:t>www.ahpra.gov.au</w:t>
        </w:r>
      </w:hyperlink>
      <w:r w:rsidRPr="00B00288">
        <w:t xml:space="preserve"> or send an </w:t>
      </w:r>
      <w:hyperlink r:id="rId24" w:anchor="Webenquiryform" w:history="1">
        <w:r w:rsidRPr="003A4B5F">
          <w:rPr>
            <w:rStyle w:val="Hyperlink"/>
          </w:rPr>
          <w:t>online enquiry form</w:t>
        </w:r>
      </w:hyperlink>
      <w:r w:rsidRPr="00B00288">
        <w:rPr>
          <w:u w:val="single"/>
        </w:rPr>
        <w:t xml:space="preserve"> </w:t>
      </w:r>
      <w:r w:rsidRPr="00B00288">
        <w:t xml:space="preserve">or contact AHPRA on 1300 419 495. </w:t>
      </w:r>
    </w:p>
    <w:p w:rsidR="00975CCF" w:rsidRPr="00975CCF" w:rsidRDefault="00975CCF" w:rsidP="00A20057">
      <w:pPr>
        <w:pStyle w:val="AHPRASubheading"/>
      </w:pPr>
      <w:r w:rsidRPr="00975CCF">
        <w:t xml:space="preserve">Are your contact details up-to-date? </w:t>
      </w:r>
    </w:p>
    <w:p w:rsidR="00975CCF" w:rsidRDefault="00975CCF" w:rsidP="00975CCF">
      <w:pPr>
        <w:pStyle w:val="AHPRAbody"/>
        <w:rPr>
          <w:iCs/>
          <w:lang w:val="en-AU"/>
        </w:rPr>
      </w:pPr>
      <w:r w:rsidRPr="00975CCF">
        <w:rPr>
          <w:iCs/>
          <w:lang w:val="en-AU"/>
        </w:rPr>
        <w:t>It is important that your contact details are up-to-date to receive renewal reminders from AHPRA and information from the Board. You can check your details via the Login icon at the top right of the AHPRA website. Email accounts need to be set to receive communications from AHPRA and the Board to avoid misdirection to an account junk box.</w:t>
      </w:r>
    </w:p>
    <w:p w:rsidR="006423A4" w:rsidRDefault="006423A4" w:rsidP="006423A4">
      <w:pPr>
        <w:pStyle w:val="AHPRASubheading"/>
        <w:spacing w:before="240"/>
        <w:rPr>
          <w:rFonts w:ascii="Calibri" w:hAnsi="Calibri"/>
          <w:sz w:val="22"/>
          <w:szCs w:val="22"/>
        </w:rPr>
      </w:pPr>
      <w:r>
        <w:t>Follow AHPRA on social media</w:t>
      </w:r>
    </w:p>
    <w:p w:rsidR="006423A4" w:rsidRPr="003A2487" w:rsidRDefault="006423A4" w:rsidP="006423A4">
      <w:pPr>
        <w:pStyle w:val="AHPRAbody"/>
        <w:rPr>
          <w:color w:val="0000FF"/>
          <w:szCs w:val="20"/>
        </w:rPr>
      </w:pPr>
      <w:r>
        <w:t xml:space="preserve">Connect with AHPRA on </w:t>
      </w:r>
      <w:hyperlink r:id="rId25" w:history="1">
        <w:r w:rsidRPr="00596B0C">
          <w:rPr>
            <w:rStyle w:val="Hyperlink"/>
          </w:rPr>
          <w:t>Facebook</w:t>
        </w:r>
      </w:hyperlink>
      <w:r w:rsidRPr="00596B0C">
        <w:t xml:space="preserve">, </w:t>
      </w:r>
      <w:hyperlink r:id="rId26" w:history="1">
        <w:r w:rsidRPr="00596B0C">
          <w:rPr>
            <w:rStyle w:val="Hyperlink"/>
          </w:rPr>
          <w:t>Twitter</w:t>
        </w:r>
      </w:hyperlink>
      <w:r w:rsidRPr="003A2487">
        <w:rPr>
          <w:rStyle w:val="Hyperlink"/>
          <w:color w:val="000000"/>
          <w:u w:val="none"/>
        </w:rPr>
        <w:t xml:space="preserve"> or </w:t>
      </w:r>
      <w:hyperlink r:id="rId27" w:history="1">
        <w:r w:rsidRPr="00596B0C">
          <w:rPr>
            <w:rStyle w:val="Hyperlink"/>
          </w:rPr>
          <w:t>LinkedIn</w:t>
        </w:r>
      </w:hyperlink>
      <w:r w:rsidRPr="003A2487">
        <w:rPr>
          <w:rStyle w:val="Hyperlink"/>
          <w:u w:val="none"/>
        </w:rPr>
        <w:t xml:space="preserve"> </w:t>
      </w:r>
      <w:r w:rsidRPr="003A2487">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6423A4" w:rsidTr="0063344C">
        <w:trPr>
          <w:trHeight w:val="412"/>
        </w:trPr>
        <w:tc>
          <w:tcPr>
            <w:tcW w:w="495" w:type="dxa"/>
            <w:shd w:val="clear" w:color="auto" w:fill="FFFFFF"/>
            <w:hideMark/>
          </w:tcPr>
          <w:p w:rsidR="006423A4" w:rsidRDefault="006423A4" w:rsidP="0063344C">
            <w:pPr>
              <w:pStyle w:val="AHPRAbody"/>
            </w:pPr>
            <w:r>
              <w:rPr>
                <w:noProof/>
                <w:lang w:val="en-AU" w:eastAsia="en-AU"/>
              </w:rPr>
              <w:drawing>
                <wp:inline distT="0" distB="0" distL="0" distR="0">
                  <wp:extent cx="295275" cy="295275"/>
                  <wp:effectExtent l="0" t="0" r="0" b="0"/>
                  <wp:docPr id="7" name="Picture 6" descr="cid:image001.png@01D29412.B22B9AD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rsidR="006423A4" w:rsidRDefault="006423A4" w:rsidP="0063344C">
            <w:pPr>
              <w:pStyle w:val="AHPRAbody"/>
            </w:pPr>
            <w:r>
              <w:rPr>
                <w:noProof/>
                <w:lang w:val="en-AU" w:eastAsia="en-AU"/>
              </w:rPr>
              <w:drawing>
                <wp:inline distT="0" distB="0" distL="0" distR="0">
                  <wp:extent cx="295275" cy="295275"/>
                  <wp:effectExtent l="0" t="0" r="0" b="0"/>
                  <wp:docPr id="8" name="Picture 5" descr="cid:image002.png@01D29412.B22B9AD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rsidR="006423A4" w:rsidRDefault="006423A4" w:rsidP="0063344C">
            <w:pPr>
              <w:pStyle w:val="AHPRAbody"/>
            </w:pPr>
            <w:r>
              <w:rPr>
                <w:noProof/>
                <w:lang w:val="en-AU" w:eastAsia="en-AU"/>
              </w:rPr>
              <w:drawing>
                <wp:inline distT="0" distB="0" distL="0" distR="0">
                  <wp:extent cx="285750" cy="285750"/>
                  <wp:effectExtent l="0" t="0" r="0" b="0"/>
                  <wp:docPr id="9" name="Picture 4" descr="cid:image003.png@01D29412.B22B9AD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6423A4" w:rsidRDefault="006423A4" w:rsidP="006423A4">
      <w:pPr>
        <w:spacing w:after="120"/>
        <w:contextualSpacing/>
        <w:rPr>
          <w:sz w:val="20"/>
          <w:szCs w:val="20"/>
          <w:lang w:val="en-US"/>
        </w:rPr>
      </w:pPr>
    </w:p>
    <w:p w:rsidR="006423A4" w:rsidRDefault="006423A4" w:rsidP="006423A4">
      <w:pPr>
        <w:spacing w:after="120"/>
        <w:contextualSpacing/>
        <w:rPr>
          <w:sz w:val="20"/>
          <w:szCs w:val="20"/>
          <w:lang w:val="en-US"/>
        </w:rPr>
      </w:pPr>
      <w:r>
        <w:rPr>
          <w:sz w:val="20"/>
          <w:szCs w:val="20"/>
          <w:lang w:val="en-US"/>
        </w:rPr>
        <w:t>William Kelly</w:t>
      </w:r>
    </w:p>
    <w:p w:rsidR="006423A4" w:rsidRDefault="006423A4" w:rsidP="006423A4">
      <w:pPr>
        <w:spacing w:after="120"/>
        <w:contextualSpacing/>
        <w:rPr>
          <w:sz w:val="20"/>
          <w:szCs w:val="20"/>
          <w:lang w:val="en-US"/>
        </w:rPr>
      </w:pPr>
      <w:r w:rsidRPr="001B3F78">
        <w:rPr>
          <w:sz w:val="20"/>
          <w:szCs w:val="20"/>
          <w:lang w:val="en-US"/>
        </w:rPr>
        <w:t>Chair</w:t>
      </w:r>
      <w:r>
        <w:rPr>
          <w:sz w:val="20"/>
          <w:szCs w:val="20"/>
          <w:lang w:val="en-US"/>
        </w:rPr>
        <w:t>, Pharmacy Board of Australia</w:t>
      </w:r>
    </w:p>
    <w:p w:rsidR="006423A4" w:rsidRDefault="004F70AF" w:rsidP="006423A4">
      <w:pPr>
        <w:spacing w:after="120"/>
        <w:rPr>
          <w:sz w:val="20"/>
          <w:szCs w:val="20"/>
          <w:lang w:val="en-US"/>
        </w:rPr>
      </w:pPr>
      <w:r w:rsidRPr="004F70AF">
        <w:rPr>
          <w:sz w:val="20"/>
          <w:szCs w:val="20"/>
          <w:lang w:val="en-US"/>
        </w:rPr>
        <w:t>4</w:t>
      </w:r>
      <w:r w:rsidR="003A4B5F" w:rsidRPr="004F70AF">
        <w:rPr>
          <w:sz w:val="20"/>
          <w:szCs w:val="20"/>
          <w:lang w:val="en-US"/>
        </w:rPr>
        <w:t xml:space="preserve"> December</w:t>
      </w:r>
      <w:r w:rsidR="006423A4" w:rsidRPr="004F70AF">
        <w:rPr>
          <w:sz w:val="20"/>
          <w:szCs w:val="20"/>
          <w:lang w:val="en-US"/>
        </w:rPr>
        <w:t xml:space="preserve"> 2017</w:t>
      </w:r>
    </w:p>
    <w:p w:rsidR="006423A4" w:rsidRDefault="006423A4" w:rsidP="006423A4">
      <w:pPr>
        <w:spacing w:after="120"/>
        <w:rPr>
          <w:sz w:val="20"/>
          <w:szCs w:val="20"/>
          <w:lang w:val="en-US"/>
        </w:rPr>
      </w:pPr>
    </w:p>
    <w:p w:rsidR="006423A4" w:rsidRDefault="00757587" w:rsidP="006423A4">
      <w:pPr>
        <w:pStyle w:val="AHPRAHeadline"/>
        <w:spacing w:after="120"/>
        <w:rPr>
          <w:i/>
          <w:color w:val="auto"/>
          <w:sz w:val="18"/>
          <w:szCs w:val="18"/>
        </w:rPr>
      </w:pPr>
      <w:hyperlink r:id="rId34" w:history="1">
        <w:r w:rsidR="006423A4" w:rsidRPr="00E97FA1">
          <w:rPr>
            <w:rStyle w:val="Hyperlink"/>
            <w:i/>
            <w:sz w:val="18"/>
            <w:szCs w:val="18"/>
          </w:rPr>
          <w:t>The Pharmacy Board of Australia</w:t>
        </w:r>
      </w:hyperlink>
      <w:r w:rsidR="006423A4" w:rsidRPr="00E97FA1">
        <w:rPr>
          <w:i/>
          <w:color w:val="auto"/>
          <w:sz w:val="18"/>
          <w:szCs w:val="18"/>
        </w:rPr>
        <w:t xml:space="preserve"> is the regulator of pharmacists in Australia and acts to protect the public by ensuring that suitably qualified and competent pharmacists are registered. The Board is </w:t>
      </w:r>
      <w:r w:rsidR="006423A4" w:rsidRPr="00E97FA1">
        <w:rPr>
          <w:i/>
          <w:color w:val="auto"/>
          <w:sz w:val="18"/>
          <w:szCs w:val="18"/>
        </w:rPr>
        <w:lastRenderedPageBreak/>
        <w:t xml:space="preserve">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35" w:history="1">
        <w:r w:rsidR="006423A4" w:rsidRPr="00E97FA1">
          <w:rPr>
            <w:rStyle w:val="Hyperlink"/>
            <w:i/>
            <w:sz w:val="18"/>
            <w:szCs w:val="18"/>
          </w:rPr>
          <w:t>regulatory principles</w:t>
        </w:r>
      </w:hyperlink>
      <w:r w:rsidR="006423A4" w:rsidRPr="00E97FA1">
        <w:rPr>
          <w:i/>
          <w:color w:val="auto"/>
          <w:sz w:val="18"/>
          <w:szCs w:val="18"/>
        </w:rPr>
        <w:t>, which encourage a responsive, risk-based approach to regulation.</w:t>
      </w:r>
    </w:p>
    <w:p w:rsidR="006423A4" w:rsidRPr="00DB4511" w:rsidRDefault="006423A4" w:rsidP="006423A4">
      <w:pPr>
        <w:pStyle w:val="AHPRAHeadline"/>
        <w:spacing w:after="120"/>
        <w:rPr>
          <w:i/>
          <w:iCs/>
          <w:color w:val="auto"/>
          <w:sz w:val="18"/>
          <w:szCs w:val="18"/>
        </w:rPr>
      </w:pPr>
      <w:r w:rsidRPr="00E97FA1">
        <w:rPr>
          <w:i/>
          <w:iCs/>
          <w:color w:val="auto"/>
          <w:sz w:val="18"/>
          <w:szCs w:val="18"/>
        </w:rPr>
        <w:t>*Except in NSW and Q</w:t>
      </w:r>
      <w:r>
        <w:rPr>
          <w:i/>
          <w:iCs/>
          <w:color w:val="auto"/>
          <w:sz w:val="18"/>
          <w:szCs w:val="18"/>
        </w:rPr>
        <w:t>ld</w:t>
      </w:r>
      <w:r w:rsidRPr="00E97FA1">
        <w:rPr>
          <w:i/>
          <w:iCs/>
          <w:color w:val="auto"/>
          <w:sz w:val="18"/>
          <w:szCs w:val="18"/>
        </w:rPr>
        <w:t xml:space="preserve"> </w:t>
      </w:r>
      <w:r>
        <w:rPr>
          <w:i/>
          <w:iCs/>
          <w:color w:val="auto"/>
          <w:sz w:val="18"/>
          <w:szCs w:val="18"/>
        </w:rPr>
        <w:t>which have co-regulatory arrangements.</w:t>
      </w:r>
    </w:p>
    <w:p w:rsidR="007A0CFA" w:rsidRPr="00DB4511" w:rsidRDefault="007A0CFA" w:rsidP="006423A4">
      <w:pPr>
        <w:pStyle w:val="AHPRASubhead"/>
        <w:rPr>
          <w:i/>
          <w:iCs/>
          <w:color w:val="auto"/>
          <w:sz w:val="18"/>
          <w:szCs w:val="18"/>
        </w:rPr>
      </w:pPr>
    </w:p>
    <w:sectPr w:rsidR="007A0CFA" w:rsidRPr="00DB4511" w:rsidSect="008D4206">
      <w:headerReference w:type="default" r:id="rId36"/>
      <w:footerReference w:type="even" r:id="rId37"/>
      <w:footerReference w:type="default" r:id="rId38"/>
      <w:headerReference w:type="first" r:id="rId39"/>
      <w:footerReference w:type="first" r:id="rId40"/>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52" w:rsidRDefault="00E00752" w:rsidP="00FC2881">
      <w:r>
        <w:separator/>
      </w:r>
    </w:p>
    <w:p w:rsidR="00E00752" w:rsidRDefault="00E00752"/>
  </w:endnote>
  <w:endnote w:type="continuationSeparator" w:id="0">
    <w:p w:rsidR="00E00752" w:rsidRDefault="00E00752" w:rsidP="00FC2881">
      <w:r>
        <w:continuationSeparator/>
      </w:r>
    </w:p>
    <w:p w:rsidR="00E00752" w:rsidRDefault="00E00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2" w:rsidRDefault="00813242" w:rsidP="00FC2881">
    <w:pPr>
      <w:pStyle w:val="AHPRAfootnote"/>
      <w:framePr w:wrap="around" w:vAnchor="text" w:hAnchor="margin" w:xAlign="right" w:y="1"/>
    </w:pPr>
    <w:r>
      <w:fldChar w:fldCharType="begin"/>
    </w:r>
    <w:r w:rsidR="00E00752">
      <w:instrText xml:space="preserve">PAGE  </w:instrText>
    </w:r>
    <w:r>
      <w:fldChar w:fldCharType="end"/>
    </w:r>
  </w:p>
  <w:p w:rsidR="00E00752" w:rsidRDefault="00E00752" w:rsidP="00FC2881">
    <w:pPr>
      <w:pStyle w:val="AHPRAfootnote"/>
      <w:ind w:right="360"/>
    </w:pPr>
  </w:p>
  <w:p w:rsidR="00E00752" w:rsidRDefault="00E007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2" w:rsidRPr="000E7E28" w:rsidRDefault="00757587" w:rsidP="000E7E28">
    <w:pPr>
      <w:pStyle w:val="AHPRApagenumber"/>
    </w:pPr>
    <w:sdt>
      <w:sdtPr>
        <w:id w:val="18143575"/>
        <w:docPartObj>
          <w:docPartGallery w:val="Page Numbers (Top of Page)"/>
          <w:docPartUnique/>
        </w:docPartObj>
      </w:sdtPr>
      <w:sdtEndPr/>
      <w:sdtContent>
        <w:r w:rsidR="00E00752" w:rsidRPr="000E7E28">
          <w:t xml:space="preserve">Page </w:t>
        </w:r>
        <w:r>
          <w:fldChar w:fldCharType="begin"/>
        </w:r>
        <w:r>
          <w:instrText xml:space="preserve"> PAGE </w:instrText>
        </w:r>
        <w:r>
          <w:fldChar w:fldCharType="separate"/>
        </w:r>
        <w:r>
          <w:rPr>
            <w:noProof/>
          </w:rPr>
          <w:t>4</w:t>
        </w:r>
        <w:r>
          <w:rPr>
            <w:noProof/>
          </w:rPr>
          <w:fldChar w:fldCharType="end"/>
        </w:r>
        <w:r w:rsidR="00E00752" w:rsidRPr="000E7E28">
          <w:t xml:space="preserve"> of </w:t>
        </w:r>
        <w:r>
          <w:fldChar w:fldCharType="begin"/>
        </w:r>
        <w:r>
          <w:instrText xml:space="preserve"> NUMPAGES  </w:instrText>
        </w:r>
        <w:r>
          <w:fldChar w:fldCharType="separate"/>
        </w:r>
        <w:r>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2" w:rsidRPr="00E77E23" w:rsidRDefault="00E00752" w:rsidP="00AB7F5D">
    <w:pPr>
      <w:pStyle w:val="AHPRAfirstpagefooter"/>
    </w:pPr>
    <w:r>
      <w:rPr>
        <w:color w:val="007DC3"/>
      </w:rPr>
      <w:t>Pharmacy</w:t>
    </w:r>
    <w:r w:rsidRPr="00E77E23">
      <w:t xml:space="preserve"> </w:t>
    </w:r>
    <w:r>
      <w:t>Board of Australia</w:t>
    </w:r>
  </w:p>
  <w:p w:rsidR="00E00752" w:rsidRDefault="00E00752"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52" w:rsidRDefault="00E00752" w:rsidP="000E7E28">
      <w:r>
        <w:separator/>
      </w:r>
    </w:p>
  </w:footnote>
  <w:footnote w:type="continuationSeparator" w:id="0">
    <w:p w:rsidR="00E00752" w:rsidRDefault="00E00752" w:rsidP="00FC2881">
      <w:r>
        <w:continuationSeparator/>
      </w:r>
    </w:p>
    <w:p w:rsidR="00E00752" w:rsidRDefault="00E00752"/>
  </w:footnote>
  <w:footnote w:type="continuationNotice" w:id="1">
    <w:p w:rsidR="00E00752" w:rsidRDefault="00E00752"/>
  </w:footnote>
  <w:footnote w:id="2">
    <w:p w:rsidR="00E00752" w:rsidRPr="001B7EC5" w:rsidRDefault="00E00752" w:rsidP="006423A4">
      <w:pPr>
        <w:pStyle w:val="FootnoteText"/>
        <w:rPr>
          <w:sz w:val="18"/>
          <w:szCs w:val="18"/>
          <w:lang w:val="en-AU"/>
        </w:rPr>
      </w:pPr>
      <w:r w:rsidRPr="001B7EC5">
        <w:rPr>
          <w:rStyle w:val="FootnoteReference"/>
          <w:szCs w:val="18"/>
        </w:rPr>
        <w:footnoteRef/>
      </w:r>
      <w:r w:rsidRPr="0025318B">
        <w:rPr>
          <w:sz w:val="18"/>
          <w:szCs w:val="18"/>
        </w:rPr>
        <w:t xml:space="preserve"> </w:t>
      </w:r>
      <w:r w:rsidRPr="0025318B">
        <w:rPr>
          <w:rFonts w:cs="Arial"/>
          <w:sz w:val="18"/>
          <w:szCs w:val="18"/>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2" w:rsidRPr="00315933" w:rsidRDefault="00E00752" w:rsidP="001F25BA">
    <w:pPr>
      <w:ind w:right="-567"/>
    </w:pPr>
  </w:p>
  <w:p w:rsidR="00E00752" w:rsidRDefault="00E0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2" w:rsidRDefault="00E00752" w:rsidP="00E844A0">
    <w:r w:rsidRPr="00AB7F5D">
      <w:rPr>
        <w:noProof/>
      </w:rPr>
      <w:drawing>
        <wp:anchor distT="0" distB="0" distL="114300" distR="114300" simplePos="0" relativeHeight="251659264" behindDoc="0" locked="0" layoutInCell="1" allowOverlap="1">
          <wp:simplePos x="0" y="0"/>
          <wp:positionH relativeFrom="margin">
            <wp:posOffset>4657014</wp:posOffset>
          </wp:positionH>
          <wp:positionV relativeFrom="margin">
            <wp:posOffset>-1559382</wp:posOffset>
          </wp:positionV>
          <wp:extent cx="1261110" cy="1316736"/>
          <wp:effectExtent l="19050" t="0" r="0" b="0"/>
          <wp:wrapSquare wrapText="bothSides"/>
          <wp:docPr id="12" name="Picture 7" descr="Pharmac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armacyBoardofAustralia_SPOT.jpg"/>
                  <pic:cNvPicPr/>
                </pic:nvPicPr>
                <pic:blipFill>
                  <a:blip r:embed="rId1"/>
                  <a:stretch>
                    <a:fillRect/>
                  </a:stretch>
                </pic:blipFill>
                <pic:spPr>
                  <a:xfrm>
                    <a:off x="0" y="0"/>
                    <a:ext cx="1261110" cy="1316736"/>
                  </a:xfrm>
                  <a:prstGeom prst="rect">
                    <a:avLst/>
                  </a:prstGeom>
                </pic:spPr>
              </pic:pic>
            </a:graphicData>
          </a:graphic>
        </wp:anchor>
      </w:drawing>
    </w:r>
  </w:p>
  <w:p w:rsidR="00E00752" w:rsidRDefault="00E00752" w:rsidP="00E844A0"/>
  <w:p w:rsidR="00E00752" w:rsidRDefault="00E00752" w:rsidP="00E844A0"/>
  <w:p w:rsidR="00E00752" w:rsidRDefault="00E00752" w:rsidP="00E844A0"/>
  <w:p w:rsidR="00E00752" w:rsidRDefault="00E00752" w:rsidP="00E844A0"/>
  <w:p w:rsidR="00E00752" w:rsidRDefault="00E00752" w:rsidP="00E844A0"/>
  <w:p w:rsidR="00E00752" w:rsidRDefault="00E00752" w:rsidP="009226B7">
    <w:pPr>
      <w:tabs>
        <w:tab w:val="left" w:pos="36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in;height:3in" o:bullet="t"/>
    </w:pict>
  </w:numPicBullet>
  <w:numPicBullet w:numPicBulletId="1">
    <w:pict>
      <v:shape id="_x0000_i1115" type="#_x0000_t75" style="width:3in;height:3in" o:bullet="t"/>
    </w:pict>
  </w:numPicBullet>
  <w:numPicBullet w:numPicBulletId="2">
    <w:pict>
      <v:shape id="_x0000_i1116" type="#_x0000_t75" style="width:3in;height:3in" o:bullet="t"/>
    </w:pict>
  </w:numPicBullet>
  <w:numPicBullet w:numPicBulletId="3">
    <w:pict>
      <v:shape id="_x0000_i1117" type="#_x0000_t75" style="width:3in;height:3in" o:bullet="t"/>
    </w:pict>
  </w:numPicBullet>
  <w:numPicBullet w:numPicBulletId="4">
    <w:pict>
      <v:shape id="_x0000_i1118" type="#_x0000_t75" style="width:3in;height:3in" o:bullet="t"/>
    </w:pict>
  </w:numPicBullet>
  <w:numPicBullet w:numPicBulletId="5">
    <w:pict>
      <v:shape id="_x0000_i1119" type="#_x0000_t75" style="width:3in;height:3in" o:bullet="t"/>
    </w:pict>
  </w:numPicBullet>
  <w:numPicBullet w:numPicBulletId="6">
    <w:pict>
      <v:shape id="_x0000_i1120" type="#_x0000_t75" style="width:3in;height:3in" o:bullet="t"/>
    </w:pict>
  </w:numPicBullet>
  <w:numPicBullet w:numPicBulletId="7">
    <w:pict>
      <v:shape id="_x0000_i1121" type="#_x0000_t75" style="width:3in;height:3in" o:bullet="t"/>
    </w:pict>
  </w:numPicBullet>
  <w:numPicBullet w:numPicBulletId="8">
    <w:pict>
      <v:shape id="_x0000_i1122" type="#_x0000_t75" style="width:3in;height:3in" o:bullet="t"/>
    </w:pict>
  </w:numPicBullet>
  <w:numPicBullet w:numPicBulletId="9">
    <w:pict>
      <v:shape id="_x0000_i1123" type="#_x0000_t75" style="width:3in;height:3in" o:bullet="t"/>
    </w:pict>
  </w:numPicBullet>
  <w:numPicBullet w:numPicBulletId="10">
    <w:pict>
      <v:shape id="_x0000_i1124" type="#_x0000_t75" style="width:3in;height:3in" o:bullet="t"/>
    </w:pict>
  </w:numPicBullet>
  <w:numPicBullet w:numPicBulletId="11">
    <w:pict>
      <v:shape id="_x0000_i1125" type="#_x0000_t75" style="width:3.75pt;height:3.75pt" o:bullet="t">
        <v:imagedata r:id="rId1" o:title="squaredotpoint-orange"/>
      </v:shape>
    </w:pict>
  </w:numPicBullet>
  <w:numPicBullet w:numPicBulletId="12">
    <w:pict>
      <v:shape id="_x0000_i1126" type="#_x0000_t75" style="width:3in;height:3in" o:bullet="t"/>
    </w:pict>
  </w:numPicBullet>
  <w:numPicBullet w:numPicBulletId="13">
    <w:pict>
      <v:shape id="_x0000_i1127" type="#_x0000_t75" style="width:3in;height:3in" o:bullet="t"/>
    </w:pict>
  </w:numPicBullet>
  <w:numPicBullet w:numPicBulletId="14">
    <w:pict>
      <v:shape id="_x0000_i1128" type="#_x0000_t75" style="width:3in;height:3in" o:bullet="t"/>
    </w:pict>
  </w:numPicBullet>
  <w:numPicBullet w:numPicBulletId="15">
    <w:pict>
      <v:shape id="_x0000_i1129" type="#_x0000_t75" style="width:3in;height:3in" o:bullet="t"/>
    </w:pict>
  </w:numPicBullet>
  <w:abstractNum w:abstractNumId="0" w15:restartNumberingAfterBreak="0">
    <w:nsid w:val="04F60EE4"/>
    <w:multiLevelType w:val="multilevel"/>
    <w:tmpl w:val="05EA60A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D6AC1B0A">
      <w:start w:val="1"/>
      <w:numFmt w:val="bullet"/>
      <w:lvlText w:val=""/>
      <w:lvlJc w:val="left"/>
      <w:pPr>
        <w:ind w:left="720" w:hanging="360"/>
      </w:pPr>
      <w:rPr>
        <w:rFonts w:ascii="Symbol" w:hAnsi="Symbol" w:hint="default"/>
        <w:color w:val="000000" w:themeColor="text1"/>
      </w:rPr>
    </w:lvl>
    <w:lvl w:ilvl="1" w:tplc="D0444F10">
      <w:start w:val="1"/>
      <w:numFmt w:val="bullet"/>
      <w:lvlText w:val="­"/>
      <w:lvlJc w:val="left"/>
      <w:pPr>
        <w:ind w:left="1440" w:hanging="360"/>
      </w:pPr>
      <w:rPr>
        <w:rFonts w:ascii="Courier New" w:hAnsi="Courier New" w:hint="default"/>
        <w:color w:val="000000" w:themeColor="text1"/>
      </w:rPr>
    </w:lvl>
    <w:lvl w:ilvl="2" w:tplc="AB543F38">
      <w:start w:val="1"/>
      <w:numFmt w:val="decimal"/>
      <w:lvlText w:val="%3."/>
      <w:lvlJc w:val="left"/>
      <w:pPr>
        <w:tabs>
          <w:tab w:val="num" w:pos="2160"/>
        </w:tabs>
        <w:ind w:left="2160" w:hanging="360"/>
      </w:pPr>
    </w:lvl>
    <w:lvl w:ilvl="3" w:tplc="D83C244E">
      <w:start w:val="1"/>
      <w:numFmt w:val="decimal"/>
      <w:lvlText w:val="%4."/>
      <w:lvlJc w:val="left"/>
      <w:pPr>
        <w:tabs>
          <w:tab w:val="num" w:pos="2880"/>
        </w:tabs>
        <w:ind w:left="2880" w:hanging="360"/>
      </w:pPr>
    </w:lvl>
    <w:lvl w:ilvl="4" w:tplc="4FCA9090">
      <w:start w:val="1"/>
      <w:numFmt w:val="decimal"/>
      <w:lvlText w:val="%5."/>
      <w:lvlJc w:val="left"/>
      <w:pPr>
        <w:tabs>
          <w:tab w:val="num" w:pos="3600"/>
        </w:tabs>
        <w:ind w:left="3600" w:hanging="360"/>
      </w:pPr>
    </w:lvl>
    <w:lvl w:ilvl="5" w:tplc="86668668">
      <w:start w:val="1"/>
      <w:numFmt w:val="decimal"/>
      <w:lvlText w:val="%6."/>
      <w:lvlJc w:val="left"/>
      <w:pPr>
        <w:tabs>
          <w:tab w:val="num" w:pos="4320"/>
        </w:tabs>
        <w:ind w:left="4320" w:hanging="360"/>
      </w:pPr>
    </w:lvl>
    <w:lvl w:ilvl="6" w:tplc="D1EE52CA">
      <w:start w:val="1"/>
      <w:numFmt w:val="decimal"/>
      <w:lvlText w:val="%7."/>
      <w:lvlJc w:val="left"/>
      <w:pPr>
        <w:tabs>
          <w:tab w:val="num" w:pos="5040"/>
        </w:tabs>
        <w:ind w:left="5040" w:hanging="360"/>
      </w:pPr>
    </w:lvl>
    <w:lvl w:ilvl="7" w:tplc="773EF2E2">
      <w:start w:val="1"/>
      <w:numFmt w:val="decimal"/>
      <w:lvlText w:val="%8."/>
      <w:lvlJc w:val="left"/>
      <w:pPr>
        <w:tabs>
          <w:tab w:val="num" w:pos="5760"/>
        </w:tabs>
        <w:ind w:left="5760" w:hanging="360"/>
      </w:pPr>
    </w:lvl>
    <w:lvl w:ilvl="8" w:tplc="5E86B276">
      <w:start w:val="1"/>
      <w:numFmt w:val="decimal"/>
      <w:lvlText w:val="%9."/>
      <w:lvlJc w:val="left"/>
      <w:pPr>
        <w:tabs>
          <w:tab w:val="num" w:pos="6480"/>
        </w:tabs>
        <w:ind w:left="6480" w:hanging="360"/>
      </w:p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21F6E07"/>
    <w:multiLevelType w:val="hybridMultilevel"/>
    <w:tmpl w:val="BF2C9A12"/>
    <w:lvl w:ilvl="0" w:tplc="64A4713A">
      <w:start w:val="1"/>
      <w:numFmt w:val="bullet"/>
      <w:lvlText w:val=""/>
      <w:lvlJc w:val="left"/>
      <w:pPr>
        <w:ind w:left="720" w:hanging="360"/>
      </w:pPr>
      <w:rPr>
        <w:rFonts w:ascii="Symbol" w:hAnsi="Symbol" w:hint="default"/>
      </w:rPr>
    </w:lvl>
    <w:lvl w:ilvl="1" w:tplc="24D2F9F8">
      <w:start w:val="1"/>
      <w:numFmt w:val="bullet"/>
      <w:lvlText w:val="o"/>
      <w:lvlJc w:val="left"/>
      <w:pPr>
        <w:ind w:left="1440" w:hanging="360"/>
      </w:pPr>
      <w:rPr>
        <w:rFonts w:ascii="Courier New" w:hAnsi="Courier New" w:cs="Courier New" w:hint="default"/>
      </w:rPr>
    </w:lvl>
    <w:lvl w:ilvl="2" w:tplc="326238D0" w:tentative="1">
      <w:start w:val="1"/>
      <w:numFmt w:val="bullet"/>
      <w:lvlText w:val=""/>
      <w:lvlJc w:val="left"/>
      <w:pPr>
        <w:ind w:left="2160" w:hanging="360"/>
      </w:pPr>
      <w:rPr>
        <w:rFonts w:ascii="Wingdings" w:hAnsi="Wingdings" w:hint="default"/>
      </w:rPr>
    </w:lvl>
    <w:lvl w:ilvl="3" w:tplc="D7A6915E" w:tentative="1">
      <w:start w:val="1"/>
      <w:numFmt w:val="bullet"/>
      <w:lvlText w:val=""/>
      <w:lvlJc w:val="left"/>
      <w:pPr>
        <w:ind w:left="2880" w:hanging="360"/>
      </w:pPr>
      <w:rPr>
        <w:rFonts w:ascii="Symbol" w:hAnsi="Symbol" w:hint="default"/>
      </w:rPr>
    </w:lvl>
    <w:lvl w:ilvl="4" w:tplc="5602DDAC" w:tentative="1">
      <w:start w:val="1"/>
      <w:numFmt w:val="bullet"/>
      <w:lvlText w:val="o"/>
      <w:lvlJc w:val="left"/>
      <w:pPr>
        <w:ind w:left="3600" w:hanging="360"/>
      </w:pPr>
      <w:rPr>
        <w:rFonts w:ascii="Courier New" w:hAnsi="Courier New" w:cs="Courier New" w:hint="default"/>
      </w:rPr>
    </w:lvl>
    <w:lvl w:ilvl="5" w:tplc="901E4CD8" w:tentative="1">
      <w:start w:val="1"/>
      <w:numFmt w:val="bullet"/>
      <w:lvlText w:val=""/>
      <w:lvlJc w:val="left"/>
      <w:pPr>
        <w:ind w:left="4320" w:hanging="360"/>
      </w:pPr>
      <w:rPr>
        <w:rFonts w:ascii="Wingdings" w:hAnsi="Wingdings" w:hint="default"/>
      </w:rPr>
    </w:lvl>
    <w:lvl w:ilvl="6" w:tplc="570E101A" w:tentative="1">
      <w:start w:val="1"/>
      <w:numFmt w:val="bullet"/>
      <w:lvlText w:val=""/>
      <w:lvlJc w:val="left"/>
      <w:pPr>
        <w:ind w:left="5040" w:hanging="360"/>
      </w:pPr>
      <w:rPr>
        <w:rFonts w:ascii="Symbol" w:hAnsi="Symbol" w:hint="default"/>
      </w:rPr>
    </w:lvl>
    <w:lvl w:ilvl="7" w:tplc="F5AA4114" w:tentative="1">
      <w:start w:val="1"/>
      <w:numFmt w:val="bullet"/>
      <w:lvlText w:val="o"/>
      <w:lvlJc w:val="left"/>
      <w:pPr>
        <w:ind w:left="5760" w:hanging="360"/>
      </w:pPr>
      <w:rPr>
        <w:rFonts w:ascii="Courier New" w:hAnsi="Courier New" w:cs="Courier New" w:hint="default"/>
      </w:rPr>
    </w:lvl>
    <w:lvl w:ilvl="8" w:tplc="FED4A032" w:tentative="1">
      <w:start w:val="1"/>
      <w:numFmt w:val="bullet"/>
      <w:lvlText w:val=""/>
      <w:lvlJc w:val="left"/>
      <w:pPr>
        <w:ind w:left="6480" w:hanging="360"/>
      </w:pPr>
      <w:rPr>
        <w:rFonts w:ascii="Wingdings" w:hAnsi="Wingdings" w:hint="default"/>
      </w:rPr>
    </w:lvl>
  </w:abstractNum>
  <w:abstractNum w:abstractNumId="7" w15:restartNumberingAfterBreak="0">
    <w:nsid w:val="143C6748"/>
    <w:multiLevelType w:val="multilevel"/>
    <w:tmpl w:val="1C927A24"/>
    <w:lvl w:ilvl="0">
      <w:start w:val="1"/>
      <w:numFmt w:val="decimal"/>
      <w:lvlText w:val="%1."/>
      <w:lvlJc w:val="left"/>
      <w:pPr>
        <w:ind w:left="738"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lvlText w:val="%1.%2"/>
      <w:lvlJc w:val="left"/>
      <w:pPr>
        <w:ind w:left="1106" w:hanging="368"/>
      </w:pPr>
      <w:rPr>
        <w:rFonts w:ascii="Arial" w:hAnsi="Arial" w:hint="default"/>
        <w:b w:val="0"/>
        <w:i w:val="0"/>
        <w:color w:val="auto"/>
        <w:sz w:val="20"/>
      </w:rPr>
    </w:lvl>
    <w:lvl w:ilvl="2">
      <w:start w:val="1"/>
      <w:numFmt w:val="decimal"/>
      <w:lvlText w:val="%1.%2.%3"/>
      <w:lvlJc w:val="left"/>
      <w:pPr>
        <w:ind w:left="1503" w:hanging="397"/>
      </w:pPr>
      <w:rPr>
        <w:rFonts w:ascii="Arial" w:hAnsi="Arial" w:hint="default"/>
        <w:b w:val="0"/>
        <w:i w:val="0"/>
        <w:color w:val="auto"/>
        <w:sz w:val="20"/>
      </w:rPr>
    </w:lvl>
    <w:lvl w:ilvl="3">
      <w:start w:val="1"/>
      <w:numFmt w:val="decimal"/>
      <w:lvlText w:val="%1.%2.%3.%4."/>
      <w:lvlJc w:val="left"/>
      <w:pPr>
        <w:ind w:left="2097" w:hanging="648"/>
      </w:pPr>
      <w:rPr>
        <w:rFonts w:hint="default"/>
      </w:rPr>
    </w:lvl>
    <w:lvl w:ilvl="4">
      <w:start w:val="1"/>
      <w:numFmt w:val="decimal"/>
      <w:lvlText w:val="%1.%2.%3.%4.%5."/>
      <w:lvlJc w:val="left"/>
      <w:pPr>
        <w:ind w:left="2601" w:hanging="792"/>
      </w:pPr>
      <w:rPr>
        <w:rFonts w:hint="default"/>
      </w:rPr>
    </w:lvl>
    <w:lvl w:ilvl="5">
      <w:start w:val="1"/>
      <w:numFmt w:val="decimal"/>
      <w:lvlText w:val="%1.%2.%3.%4.%5.%6."/>
      <w:lvlJc w:val="left"/>
      <w:pPr>
        <w:ind w:left="3105" w:hanging="936"/>
      </w:pPr>
      <w:rPr>
        <w:rFonts w:hint="default"/>
      </w:rPr>
    </w:lvl>
    <w:lvl w:ilvl="6">
      <w:start w:val="1"/>
      <w:numFmt w:val="decimal"/>
      <w:lvlText w:val="%1.%2.%3.%4.%5.%6.%7."/>
      <w:lvlJc w:val="left"/>
      <w:pPr>
        <w:ind w:left="3609" w:hanging="1080"/>
      </w:pPr>
      <w:rPr>
        <w:rFonts w:hint="default"/>
      </w:rPr>
    </w:lvl>
    <w:lvl w:ilvl="7">
      <w:start w:val="1"/>
      <w:numFmt w:val="decimal"/>
      <w:lvlText w:val="%1.%2.%3.%4.%5.%6.%7.%8."/>
      <w:lvlJc w:val="left"/>
      <w:pPr>
        <w:ind w:left="4113" w:hanging="1224"/>
      </w:pPr>
      <w:rPr>
        <w:rFonts w:hint="default"/>
      </w:rPr>
    </w:lvl>
    <w:lvl w:ilvl="8">
      <w:start w:val="1"/>
      <w:numFmt w:val="decimal"/>
      <w:lvlText w:val="%1.%2.%3.%4.%5.%6.%7.%8.%9."/>
      <w:lvlJc w:val="left"/>
      <w:pPr>
        <w:ind w:left="4689" w:hanging="1440"/>
      </w:pPr>
      <w:rPr>
        <w:rFonts w:hint="default"/>
      </w:rPr>
    </w:lvl>
  </w:abstractNum>
  <w:abstractNum w:abstractNumId="8" w15:restartNumberingAfterBreak="0">
    <w:nsid w:val="152D19FF"/>
    <w:multiLevelType w:val="multilevel"/>
    <w:tmpl w:val="BE20683A"/>
    <w:numStyleLink w:val="AHPRANumberedheadinglist"/>
  </w:abstractNum>
  <w:abstractNum w:abstractNumId="9" w15:restartNumberingAfterBreak="0">
    <w:nsid w:val="18A76A51"/>
    <w:multiLevelType w:val="hybridMultilevel"/>
    <w:tmpl w:val="F806C5A8"/>
    <w:lvl w:ilvl="0" w:tplc="407410C8">
      <w:start w:val="1"/>
      <w:numFmt w:val="bullet"/>
      <w:lvlText w:val=""/>
      <w:lvlJc w:val="left"/>
      <w:pPr>
        <w:ind w:left="720" w:hanging="360"/>
      </w:pPr>
      <w:rPr>
        <w:rFonts w:ascii="Symbol" w:hAnsi="Symbol" w:hint="default"/>
      </w:rPr>
    </w:lvl>
    <w:lvl w:ilvl="1" w:tplc="441AE4A0">
      <w:start w:val="1"/>
      <w:numFmt w:val="bullet"/>
      <w:lvlText w:val="­"/>
      <w:lvlJc w:val="left"/>
      <w:pPr>
        <w:ind w:left="1440" w:hanging="360"/>
      </w:pPr>
      <w:rPr>
        <w:rFonts w:ascii="Courier New" w:hAnsi="Courier New" w:hint="default"/>
      </w:rPr>
    </w:lvl>
    <w:lvl w:ilvl="2" w:tplc="5704B86C" w:tentative="1">
      <w:start w:val="1"/>
      <w:numFmt w:val="bullet"/>
      <w:lvlText w:val=""/>
      <w:lvlJc w:val="left"/>
      <w:pPr>
        <w:ind w:left="2160" w:hanging="360"/>
      </w:pPr>
      <w:rPr>
        <w:rFonts w:ascii="Wingdings" w:hAnsi="Wingdings" w:hint="default"/>
      </w:rPr>
    </w:lvl>
    <w:lvl w:ilvl="3" w:tplc="92D21406" w:tentative="1">
      <w:start w:val="1"/>
      <w:numFmt w:val="bullet"/>
      <w:lvlText w:val=""/>
      <w:lvlJc w:val="left"/>
      <w:pPr>
        <w:ind w:left="2880" w:hanging="360"/>
      </w:pPr>
      <w:rPr>
        <w:rFonts w:ascii="Symbol" w:hAnsi="Symbol" w:hint="default"/>
      </w:rPr>
    </w:lvl>
    <w:lvl w:ilvl="4" w:tplc="A064B024" w:tentative="1">
      <w:start w:val="1"/>
      <w:numFmt w:val="bullet"/>
      <w:lvlText w:val="o"/>
      <w:lvlJc w:val="left"/>
      <w:pPr>
        <w:ind w:left="3600" w:hanging="360"/>
      </w:pPr>
      <w:rPr>
        <w:rFonts w:ascii="Courier New" w:hAnsi="Courier New" w:cs="Courier New" w:hint="default"/>
      </w:rPr>
    </w:lvl>
    <w:lvl w:ilvl="5" w:tplc="CD52371E" w:tentative="1">
      <w:start w:val="1"/>
      <w:numFmt w:val="bullet"/>
      <w:lvlText w:val=""/>
      <w:lvlJc w:val="left"/>
      <w:pPr>
        <w:ind w:left="4320" w:hanging="360"/>
      </w:pPr>
      <w:rPr>
        <w:rFonts w:ascii="Wingdings" w:hAnsi="Wingdings" w:hint="default"/>
      </w:rPr>
    </w:lvl>
    <w:lvl w:ilvl="6" w:tplc="DB14519A" w:tentative="1">
      <w:start w:val="1"/>
      <w:numFmt w:val="bullet"/>
      <w:lvlText w:val=""/>
      <w:lvlJc w:val="left"/>
      <w:pPr>
        <w:ind w:left="5040" w:hanging="360"/>
      </w:pPr>
      <w:rPr>
        <w:rFonts w:ascii="Symbol" w:hAnsi="Symbol" w:hint="default"/>
      </w:rPr>
    </w:lvl>
    <w:lvl w:ilvl="7" w:tplc="EAA2EB10" w:tentative="1">
      <w:start w:val="1"/>
      <w:numFmt w:val="bullet"/>
      <w:lvlText w:val="o"/>
      <w:lvlJc w:val="left"/>
      <w:pPr>
        <w:ind w:left="5760" w:hanging="360"/>
      </w:pPr>
      <w:rPr>
        <w:rFonts w:ascii="Courier New" w:hAnsi="Courier New" w:cs="Courier New" w:hint="default"/>
      </w:rPr>
    </w:lvl>
    <w:lvl w:ilvl="8" w:tplc="68E8E434" w:tentative="1">
      <w:start w:val="1"/>
      <w:numFmt w:val="bullet"/>
      <w:lvlText w:val=""/>
      <w:lvlJc w:val="left"/>
      <w:pPr>
        <w:ind w:left="6480" w:hanging="360"/>
      </w:pPr>
      <w:rPr>
        <w:rFonts w:ascii="Wingdings" w:hAnsi="Wingdings" w:hint="default"/>
      </w:rPr>
    </w:lvl>
  </w:abstractNum>
  <w:abstractNum w:abstractNumId="10" w15:restartNumberingAfterBreak="0">
    <w:nsid w:val="1D921B20"/>
    <w:multiLevelType w:val="hybridMultilevel"/>
    <w:tmpl w:val="C576F254"/>
    <w:lvl w:ilvl="0" w:tplc="444C8828">
      <w:start w:val="1"/>
      <w:numFmt w:val="bullet"/>
      <w:lvlText w:val=""/>
      <w:lvlJc w:val="left"/>
      <w:pPr>
        <w:ind w:left="720" w:hanging="360"/>
      </w:pPr>
      <w:rPr>
        <w:rFonts w:ascii="Symbol" w:hAnsi="Symbol" w:hint="default"/>
      </w:rPr>
    </w:lvl>
    <w:lvl w:ilvl="1" w:tplc="FF8E9130">
      <w:start w:val="1"/>
      <w:numFmt w:val="bullet"/>
      <w:lvlText w:val="o"/>
      <w:lvlJc w:val="left"/>
      <w:pPr>
        <w:ind w:left="1440" w:hanging="360"/>
      </w:pPr>
      <w:rPr>
        <w:rFonts w:ascii="Courier New" w:hAnsi="Courier New" w:cs="Courier New" w:hint="default"/>
      </w:rPr>
    </w:lvl>
    <w:lvl w:ilvl="2" w:tplc="80467546" w:tentative="1">
      <w:start w:val="1"/>
      <w:numFmt w:val="bullet"/>
      <w:lvlText w:val=""/>
      <w:lvlJc w:val="left"/>
      <w:pPr>
        <w:ind w:left="2160" w:hanging="360"/>
      </w:pPr>
      <w:rPr>
        <w:rFonts w:ascii="Wingdings" w:hAnsi="Wingdings" w:hint="default"/>
      </w:rPr>
    </w:lvl>
    <w:lvl w:ilvl="3" w:tplc="8D662A50" w:tentative="1">
      <w:start w:val="1"/>
      <w:numFmt w:val="bullet"/>
      <w:lvlText w:val=""/>
      <w:lvlJc w:val="left"/>
      <w:pPr>
        <w:ind w:left="2880" w:hanging="360"/>
      </w:pPr>
      <w:rPr>
        <w:rFonts w:ascii="Symbol" w:hAnsi="Symbol" w:hint="default"/>
      </w:rPr>
    </w:lvl>
    <w:lvl w:ilvl="4" w:tplc="C966EBAA" w:tentative="1">
      <w:start w:val="1"/>
      <w:numFmt w:val="bullet"/>
      <w:lvlText w:val="o"/>
      <w:lvlJc w:val="left"/>
      <w:pPr>
        <w:ind w:left="3600" w:hanging="360"/>
      </w:pPr>
      <w:rPr>
        <w:rFonts w:ascii="Courier New" w:hAnsi="Courier New" w:cs="Courier New" w:hint="default"/>
      </w:rPr>
    </w:lvl>
    <w:lvl w:ilvl="5" w:tplc="89D2ADAC" w:tentative="1">
      <w:start w:val="1"/>
      <w:numFmt w:val="bullet"/>
      <w:lvlText w:val=""/>
      <w:lvlJc w:val="left"/>
      <w:pPr>
        <w:ind w:left="4320" w:hanging="360"/>
      </w:pPr>
      <w:rPr>
        <w:rFonts w:ascii="Wingdings" w:hAnsi="Wingdings" w:hint="default"/>
      </w:rPr>
    </w:lvl>
    <w:lvl w:ilvl="6" w:tplc="513AACE2" w:tentative="1">
      <w:start w:val="1"/>
      <w:numFmt w:val="bullet"/>
      <w:lvlText w:val=""/>
      <w:lvlJc w:val="left"/>
      <w:pPr>
        <w:ind w:left="5040" w:hanging="360"/>
      </w:pPr>
      <w:rPr>
        <w:rFonts w:ascii="Symbol" w:hAnsi="Symbol" w:hint="default"/>
      </w:rPr>
    </w:lvl>
    <w:lvl w:ilvl="7" w:tplc="D480D3F8" w:tentative="1">
      <w:start w:val="1"/>
      <w:numFmt w:val="bullet"/>
      <w:lvlText w:val="o"/>
      <w:lvlJc w:val="left"/>
      <w:pPr>
        <w:ind w:left="5760" w:hanging="360"/>
      </w:pPr>
      <w:rPr>
        <w:rFonts w:ascii="Courier New" w:hAnsi="Courier New" w:cs="Courier New" w:hint="default"/>
      </w:rPr>
    </w:lvl>
    <w:lvl w:ilvl="8" w:tplc="611024AE" w:tentative="1">
      <w:start w:val="1"/>
      <w:numFmt w:val="bullet"/>
      <w:lvlText w:val=""/>
      <w:lvlJc w:val="left"/>
      <w:pPr>
        <w:ind w:left="6480" w:hanging="360"/>
      </w:pPr>
      <w:rPr>
        <w:rFonts w:ascii="Wingdings" w:hAnsi="Wingdings" w:hint="default"/>
      </w:rPr>
    </w:lvl>
  </w:abstractNum>
  <w:abstractNum w:abstractNumId="11" w15:restartNumberingAfterBreak="0">
    <w:nsid w:val="2185173F"/>
    <w:multiLevelType w:val="hybridMultilevel"/>
    <w:tmpl w:val="F880E652"/>
    <w:lvl w:ilvl="0" w:tplc="04090001">
      <w:start w:val="1"/>
      <w:numFmt w:val="bullet"/>
      <w:lvlText w:val=""/>
      <w:lvlJc w:val="left"/>
      <w:pPr>
        <w:ind w:left="720" w:hanging="360"/>
      </w:pPr>
      <w:rPr>
        <w:rFonts w:ascii="Symbol" w:hAnsi="Symbol" w:hint="default"/>
      </w:rPr>
    </w:lvl>
    <w:lvl w:ilvl="1" w:tplc="B1860B3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2578D"/>
    <w:multiLevelType w:val="multilevel"/>
    <w:tmpl w:val="BE20683A"/>
    <w:numStyleLink w:val="AHPRANumberedheadinglist"/>
  </w:abstractNum>
  <w:abstractNum w:abstractNumId="13" w15:restartNumberingAfterBreak="0">
    <w:nsid w:val="290616C5"/>
    <w:multiLevelType w:val="multilevel"/>
    <w:tmpl w:val="5FB871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01C81"/>
    <w:multiLevelType w:val="hybridMultilevel"/>
    <w:tmpl w:val="73782BBA"/>
    <w:lvl w:ilvl="0" w:tplc="4822CFA4">
      <w:start w:val="1"/>
      <w:numFmt w:val="bullet"/>
      <w:lvlText w:val=""/>
      <w:lvlJc w:val="left"/>
      <w:pPr>
        <w:ind w:left="360" w:hanging="360"/>
      </w:pPr>
      <w:rPr>
        <w:rFonts w:ascii="Symbol" w:hAnsi="Symbol" w:hint="default"/>
      </w:rPr>
    </w:lvl>
    <w:lvl w:ilvl="1" w:tplc="48FC5FB2" w:tentative="1">
      <w:start w:val="1"/>
      <w:numFmt w:val="bullet"/>
      <w:lvlText w:val="o"/>
      <w:lvlJc w:val="left"/>
      <w:pPr>
        <w:ind w:left="1080" w:hanging="360"/>
      </w:pPr>
      <w:rPr>
        <w:rFonts w:ascii="Courier New" w:hAnsi="Courier New" w:cs="Courier New" w:hint="default"/>
      </w:rPr>
    </w:lvl>
    <w:lvl w:ilvl="2" w:tplc="860CE2D8" w:tentative="1">
      <w:start w:val="1"/>
      <w:numFmt w:val="bullet"/>
      <w:lvlText w:val=""/>
      <w:lvlJc w:val="left"/>
      <w:pPr>
        <w:ind w:left="1800" w:hanging="360"/>
      </w:pPr>
      <w:rPr>
        <w:rFonts w:ascii="Wingdings" w:hAnsi="Wingdings" w:hint="default"/>
      </w:rPr>
    </w:lvl>
    <w:lvl w:ilvl="3" w:tplc="1B421708" w:tentative="1">
      <w:start w:val="1"/>
      <w:numFmt w:val="bullet"/>
      <w:lvlText w:val=""/>
      <w:lvlJc w:val="left"/>
      <w:pPr>
        <w:ind w:left="2520" w:hanging="360"/>
      </w:pPr>
      <w:rPr>
        <w:rFonts w:ascii="Symbol" w:hAnsi="Symbol" w:hint="default"/>
      </w:rPr>
    </w:lvl>
    <w:lvl w:ilvl="4" w:tplc="1338A9D4" w:tentative="1">
      <w:start w:val="1"/>
      <w:numFmt w:val="bullet"/>
      <w:lvlText w:val="o"/>
      <w:lvlJc w:val="left"/>
      <w:pPr>
        <w:ind w:left="3240" w:hanging="360"/>
      </w:pPr>
      <w:rPr>
        <w:rFonts w:ascii="Courier New" w:hAnsi="Courier New" w:cs="Courier New" w:hint="default"/>
      </w:rPr>
    </w:lvl>
    <w:lvl w:ilvl="5" w:tplc="D05602FE" w:tentative="1">
      <w:start w:val="1"/>
      <w:numFmt w:val="bullet"/>
      <w:lvlText w:val=""/>
      <w:lvlJc w:val="left"/>
      <w:pPr>
        <w:ind w:left="3960" w:hanging="360"/>
      </w:pPr>
      <w:rPr>
        <w:rFonts w:ascii="Wingdings" w:hAnsi="Wingdings" w:hint="default"/>
      </w:rPr>
    </w:lvl>
    <w:lvl w:ilvl="6" w:tplc="3BC8E8F2" w:tentative="1">
      <w:start w:val="1"/>
      <w:numFmt w:val="bullet"/>
      <w:lvlText w:val=""/>
      <w:lvlJc w:val="left"/>
      <w:pPr>
        <w:ind w:left="4680" w:hanging="360"/>
      </w:pPr>
      <w:rPr>
        <w:rFonts w:ascii="Symbol" w:hAnsi="Symbol" w:hint="default"/>
      </w:rPr>
    </w:lvl>
    <w:lvl w:ilvl="7" w:tplc="3B12B420" w:tentative="1">
      <w:start w:val="1"/>
      <w:numFmt w:val="bullet"/>
      <w:lvlText w:val="o"/>
      <w:lvlJc w:val="left"/>
      <w:pPr>
        <w:ind w:left="5400" w:hanging="360"/>
      </w:pPr>
      <w:rPr>
        <w:rFonts w:ascii="Courier New" w:hAnsi="Courier New" w:cs="Courier New" w:hint="default"/>
      </w:rPr>
    </w:lvl>
    <w:lvl w:ilvl="8" w:tplc="D2DA90FA" w:tentative="1">
      <w:start w:val="1"/>
      <w:numFmt w:val="bullet"/>
      <w:lvlText w:val=""/>
      <w:lvlJc w:val="left"/>
      <w:pPr>
        <w:ind w:left="6120" w:hanging="360"/>
      </w:pPr>
      <w:rPr>
        <w:rFonts w:ascii="Wingdings" w:hAnsi="Wingdings" w:hint="default"/>
      </w:rPr>
    </w:lvl>
  </w:abstractNum>
  <w:abstractNum w:abstractNumId="15" w15:restartNumberingAfterBreak="0">
    <w:nsid w:val="2FAF175D"/>
    <w:multiLevelType w:val="multilevel"/>
    <w:tmpl w:val="DD94123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065C2"/>
    <w:multiLevelType w:val="hybridMultilevel"/>
    <w:tmpl w:val="42C6061A"/>
    <w:lvl w:ilvl="0" w:tplc="0B622A14">
      <w:start w:val="1"/>
      <w:numFmt w:val="decimal"/>
      <w:lvlText w:val="%1."/>
      <w:lvlJc w:val="left"/>
      <w:pPr>
        <w:ind w:left="720" w:hanging="360"/>
      </w:pPr>
    </w:lvl>
    <w:lvl w:ilvl="1" w:tplc="99EEE864" w:tentative="1">
      <w:start w:val="1"/>
      <w:numFmt w:val="lowerLetter"/>
      <w:lvlText w:val="%2."/>
      <w:lvlJc w:val="left"/>
      <w:pPr>
        <w:ind w:left="1440" w:hanging="360"/>
      </w:pPr>
    </w:lvl>
    <w:lvl w:ilvl="2" w:tplc="E21876DE" w:tentative="1">
      <w:start w:val="1"/>
      <w:numFmt w:val="lowerRoman"/>
      <w:lvlText w:val="%3."/>
      <w:lvlJc w:val="right"/>
      <w:pPr>
        <w:ind w:left="2160" w:hanging="180"/>
      </w:pPr>
    </w:lvl>
    <w:lvl w:ilvl="3" w:tplc="AA1C62BC" w:tentative="1">
      <w:start w:val="1"/>
      <w:numFmt w:val="decimal"/>
      <w:lvlText w:val="%4."/>
      <w:lvlJc w:val="left"/>
      <w:pPr>
        <w:ind w:left="2880" w:hanging="360"/>
      </w:pPr>
    </w:lvl>
    <w:lvl w:ilvl="4" w:tplc="623C01FA" w:tentative="1">
      <w:start w:val="1"/>
      <w:numFmt w:val="lowerLetter"/>
      <w:lvlText w:val="%5."/>
      <w:lvlJc w:val="left"/>
      <w:pPr>
        <w:ind w:left="3600" w:hanging="360"/>
      </w:pPr>
    </w:lvl>
    <w:lvl w:ilvl="5" w:tplc="24309B28" w:tentative="1">
      <w:start w:val="1"/>
      <w:numFmt w:val="lowerRoman"/>
      <w:lvlText w:val="%6."/>
      <w:lvlJc w:val="right"/>
      <w:pPr>
        <w:ind w:left="4320" w:hanging="180"/>
      </w:pPr>
    </w:lvl>
    <w:lvl w:ilvl="6" w:tplc="D86C3EF2" w:tentative="1">
      <w:start w:val="1"/>
      <w:numFmt w:val="decimal"/>
      <w:lvlText w:val="%7."/>
      <w:lvlJc w:val="left"/>
      <w:pPr>
        <w:ind w:left="5040" w:hanging="360"/>
      </w:pPr>
    </w:lvl>
    <w:lvl w:ilvl="7" w:tplc="13643D38" w:tentative="1">
      <w:start w:val="1"/>
      <w:numFmt w:val="lowerLetter"/>
      <w:lvlText w:val="%8."/>
      <w:lvlJc w:val="left"/>
      <w:pPr>
        <w:ind w:left="5760" w:hanging="360"/>
      </w:pPr>
    </w:lvl>
    <w:lvl w:ilvl="8" w:tplc="DD7A09FC" w:tentative="1">
      <w:start w:val="1"/>
      <w:numFmt w:val="lowerRoman"/>
      <w:lvlText w:val="%9."/>
      <w:lvlJc w:val="right"/>
      <w:pPr>
        <w:ind w:left="6480" w:hanging="180"/>
      </w:pPr>
    </w:lvl>
  </w:abstractNum>
  <w:abstractNum w:abstractNumId="17" w15:restartNumberingAfterBreak="0">
    <w:nsid w:val="33E51B68"/>
    <w:multiLevelType w:val="hybridMultilevel"/>
    <w:tmpl w:val="52DC2C60"/>
    <w:lvl w:ilvl="0" w:tplc="27707700">
      <w:start w:val="1"/>
      <w:numFmt w:val="bullet"/>
      <w:lvlText w:val=""/>
      <w:lvlJc w:val="left"/>
      <w:pPr>
        <w:ind w:left="720" w:hanging="360"/>
      </w:pPr>
      <w:rPr>
        <w:rFonts w:ascii="Symbol" w:hAnsi="Symbol" w:hint="default"/>
      </w:rPr>
    </w:lvl>
    <w:lvl w:ilvl="1" w:tplc="A18AD52E">
      <w:start w:val="1"/>
      <w:numFmt w:val="bullet"/>
      <w:lvlText w:val="­"/>
      <w:lvlJc w:val="left"/>
      <w:pPr>
        <w:ind w:left="1440" w:hanging="360"/>
      </w:pPr>
      <w:rPr>
        <w:rFonts w:ascii="Courier New" w:hAnsi="Courier New" w:hint="default"/>
      </w:rPr>
    </w:lvl>
    <w:lvl w:ilvl="2" w:tplc="EBB4F5FE" w:tentative="1">
      <w:start w:val="1"/>
      <w:numFmt w:val="bullet"/>
      <w:lvlText w:val=""/>
      <w:lvlJc w:val="left"/>
      <w:pPr>
        <w:ind w:left="2160" w:hanging="360"/>
      </w:pPr>
      <w:rPr>
        <w:rFonts w:ascii="Wingdings" w:hAnsi="Wingdings" w:hint="default"/>
      </w:rPr>
    </w:lvl>
    <w:lvl w:ilvl="3" w:tplc="DD5002BE" w:tentative="1">
      <w:start w:val="1"/>
      <w:numFmt w:val="bullet"/>
      <w:lvlText w:val=""/>
      <w:lvlJc w:val="left"/>
      <w:pPr>
        <w:ind w:left="2880" w:hanging="360"/>
      </w:pPr>
      <w:rPr>
        <w:rFonts w:ascii="Symbol" w:hAnsi="Symbol" w:hint="default"/>
      </w:rPr>
    </w:lvl>
    <w:lvl w:ilvl="4" w:tplc="7EE20A68" w:tentative="1">
      <w:start w:val="1"/>
      <w:numFmt w:val="bullet"/>
      <w:lvlText w:val="o"/>
      <w:lvlJc w:val="left"/>
      <w:pPr>
        <w:ind w:left="3600" w:hanging="360"/>
      </w:pPr>
      <w:rPr>
        <w:rFonts w:ascii="Courier New" w:hAnsi="Courier New" w:cs="Courier New" w:hint="default"/>
      </w:rPr>
    </w:lvl>
    <w:lvl w:ilvl="5" w:tplc="9E54701E" w:tentative="1">
      <w:start w:val="1"/>
      <w:numFmt w:val="bullet"/>
      <w:lvlText w:val=""/>
      <w:lvlJc w:val="left"/>
      <w:pPr>
        <w:ind w:left="4320" w:hanging="360"/>
      </w:pPr>
      <w:rPr>
        <w:rFonts w:ascii="Wingdings" w:hAnsi="Wingdings" w:hint="default"/>
      </w:rPr>
    </w:lvl>
    <w:lvl w:ilvl="6" w:tplc="AE70B556" w:tentative="1">
      <w:start w:val="1"/>
      <w:numFmt w:val="bullet"/>
      <w:lvlText w:val=""/>
      <w:lvlJc w:val="left"/>
      <w:pPr>
        <w:ind w:left="5040" w:hanging="360"/>
      </w:pPr>
      <w:rPr>
        <w:rFonts w:ascii="Symbol" w:hAnsi="Symbol" w:hint="default"/>
      </w:rPr>
    </w:lvl>
    <w:lvl w:ilvl="7" w:tplc="13200066" w:tentative="1">
      <w:start w:val="1"/>
      <w:numFmt w:val="bullet"/>
      <w:lvlText w:val="o"/>
      <w:lvlJc w:val="left"/>
      <w:pPr>
        <w:ind w:left="5760" w:hanging="360"/>
      </w:pPr>
      <w:rPr>
        <w:rFonts w:ascii="Courier New" w:hAnsi="Courier New" w:cs="Courier New" w:hint="default"/>
      </w:rPr>
    </w:lvl>
    <w:lvl w:ilvl="8" w:tplc="B2A85520" w:tentative="1">
      <w:start w:val="1"/>
      <w:numFmt w:val="bullet"/>
      <w:lvlText w:val=""/>
      <w:lvlJc w:val="left"/>
      <w:pPr>
        <w:ind w:left="6480" w:hanging="360"/>
      </w:pPr>
      <w:rPr>
        <w:rFonts w:ascii="Wingdings" w:hAnsi="Wingdings" w:hint="default"/>
      </w:rPr>
    </w:lvl>
  </w:abstractNum>
  <w:abstractNum w:abstractNumId="18" w15:restartNumberingAfterBreak="0">
    <w:nsid w:val="35FF4388"/>
    <w:multiLevelType w:val="multilevel"/>
    <w:tmpl w:val="F8E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57753"/>
    <w:multiLevelType w:val="hybridMultilevel"/>
    <w:tmpl w:val="17BA7A9A"/>
    <w:lvl w:ilvl="0" w:tplc="D730EA72">
      <w:start w:val="1"/>
      <w:numFmt w:val="bullet"/>
      <w:lvlText w:val=""/>
      <w:lvlJc w:val="left"/>
      <w:pPr>
        <w:ind w:left="720" w:hanging="360"/>
      </w:pPr>
      <w:rPr>
        <w:rFonts w:ascii="Symbol" w:hAnsi="Symbol" w:hint="default"/>
      </w:rPr>
    </w:lvl>
    <w:lvl w:ilvl="1" w:tplc="C6E8668C">
      <w:start w:val="1"/>
      <w:numFmt w:val="bullet"/>
      <w:lvlText w:val="o"/>
      <w:lvlJc w:val="left"/>
      <w:pPr>
        <w:ind w:left="1440" w:hanging="360"/>
      </w:pPr>
      <w:rPr>
        <w:rFonts w:ascii="Courier New" w:hAnsi="Courier New" w:cs="Courier New" w:hint="default"/>
      </w:rPr>
    </w:lvl>
    <w:lvl w:ilvl="2" w:tplc="9F9A4D86">
      <w:start w:val="1"/>
      <w:numFmt w:val="decimal"/>
      <w:lvlText w:val="%3."/>
      <w:lvlJc w:val="left"/>
      <w:pPr>
        <w:tabs>
          <w:tab w:val="num" w:pos="2160"/>
        </w:tabs>
        <w:ind w:left="2160" w:hanging="360"/>
      </w:pPr>
    </w:lvl>
    <w:lvl w:ilvl="3" w:tplc="7B6C5EE2">
      <w:start w:val="1"/>
      <w:numFmt w:val="decimal"/>
      <w:lvlText w:val="%4."/>
      <w:lvlJc w:val="left"/>
      <w:pPr>
        <w:tabs>
          <w:tab w:val="num" w:pos="2880"/>
        </w:tabs>
        <w:ind w:left="2880" w:hanging="360"/>
      </w:pPr>
    </w:lvl>
    <w:lvl w:ilvl="4" w:tplc="9BCC61A2">
      <w:start w:val="1"/>
      <w:numFmt w:val="decimal"/>
      <w:lvlText w:val="%5."/>
      <w:lvlJc w:val="left"/>
      <w:pPr>
        <w:tabs>
          <w:tab w:val="num" w:pos="3600"/>
        </w:tabs>
        <w:ind w:left="3600" w:hanging="360"/>
      </w:pPr>
    </w:lvl>
    <w:lvl w:ilvl="5" w:tplc="DAF23546">
      <w:start w:val="1"/>
      <w:numFmt w:val="decimal"/>
      <w:lvlText w:val="%6."/>
      <w:lvlJc w:val="left"/>
      <w:pPr>
        <w:tabs>
          <w:tab w:val="num" w:pos="4320"/>
        </w:tabs>
        <w:ind w:left="4320" w:hanging="360"/>
      </w:pPr>
    </w:lvl>
    <w:lvl w:ilvl="6" w:tplc="42EEF478">
      <w:start w:val="1"/>
      <w:numFmt w:val="decimal"/>
      <w:lvlText w:val="%7."/>
      <w:lvlJc w:val="left"/>
      <w:pPr>
        <w:tabs>
          <w:tab w:val="num" w:pos="5040"/>
        </w:tabs>
        <w:ind w:left="5040" w:hanging="360"/>
      </w:pPr>
    </w:lvl>
    <w:lvl w:ilvl="7" w:tplc="55948E8E">
      <w:start w:val="1"/>
      <w:numFmt w:val="decimal"/>
      <w:lvlText w:val="%8."/>
      <w:lvlJc w:val="left"/>
      <w:pPr>
        <w:tabs>
          <w:tab w:val="num" w:pos="5760"/>
        </w:tabs>
        <w:ind w:left="5760" w:hanging="360"/>
      </w:pPr>
    </w:lvl>
    <w:lvl w:ilvl="8" w:tplc="57D28256">
      <w:start w:val="1"/>
      <w:numFmt w:val="decimal"/>
      <w:lvlText w:val="%9."/>
      <w:lvlJc w:val="left"/>
      <w:pPr>
        <w:tabs>
          <w:tab w:val="num" w:pos="6480"/>
        </w:tabs>
        <w:ind w:left="6480" w:hanging="360"/>
      </w:pPr>
    </w:lvl>
  </w:abstractNum>
  <w:abstractNum w:abstractNumId="20" w15:restartNumberingAfterBreak="0">
    <w:nsid w:val="3F794EDA"/>
    <w:multiLevelType w:val="multilevel"/>
    <w:tmpl w:val="A8C6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03378"/>
    <w:multiLevelType w:val="hybridMultilevel"/>
    <w:tmpl w:val="5BC8A568"/>
    <w:lvl w:ilvl="0" w:tplc="B6183CC2">
      <w:start w:val="1"/>
      <w:numFmt w:val="bullet"/>
      <w:lvlText w:val=""/>
      <w:lvlJc w:val="left"/>
      <w:pPr>
        <w:ind w:left="360" w:hanging="360"/>
      </w:pPr>
      <w:rPr>
        <w:rFonts w:ascii="Symbol" w:hAnsi="Symbol" w:hint="default"/>
      </w:rPr>
    </w:lvl>
    <w:lvl w:ilvl="1" w:tplc="3094E50A" w:tentative="1">
      <w:start w:val="1"/>
      <w:numFmt w:val="bullet"/>
      <w:lvlText w:val="o"/>
      <w:lvlJc w:val="left"/>
      <w:pPr>
        <w:ind w:left="1080" w:hanging="360"/>
      </w:pPr>
      <w:rPr>
        <w:rFonts w:ascii="Courier New" w:hAnsi="Courier New" w:cs="Courier New" w:hint="default"/>
      </w:rPr>
    </w:lvl>
    <w:lvl w:ilvl="2" w:tplc="342A8C5A" w:tentative="1">
      <w:start w:val="1"/>
      <w:numFmt w:val="bullet"/>
      <w:lvlText w:val=""/>
      <w:lvlJc w:val="left"/>
      <w:pPr>
        <w:ind w:left="1800" w:hanging="360"/>
      </w:pPr>
      <w:rPr>
        <w:rFonts w:ascii="Wingdings" w:hAnsi="Wingdings" w:hint="default"/>
      </w:rPr>
    </w:lvl>
    <w:lvl w:ilvl="3" w:tplc="D38EA13A" w:tentative="1">
      <w:start w:val="1"/>
      <w:numFmt w:val="bullet"/>
      <w:lvlText w:val=""/>
      <w:lvlJc w:val="left"/>
      <w:pPr>
        <w:ind w:left="2520" w:hanging="360"/>
      </w:pPr>
      <w:rPr>
        <w:rFonts w:ascii="Symbol" w:hAnsi="Symbol" w:hint="default"/>
      </w:rPr>
    </w:lvl>
    <w:lvl w:ilvl="4" w:tplc="AD288AA6" w:tentative="1">
      <w:start w:val="1"/>
      <w:numFmt w:val="bullet"/>
      <w:lvlText w:val="o"/>
      <w:lvlJc w:val="left"/>
      <w:pPr>
        <w:ind w:left="3240" w:hanging="360"/>
      </w:pPr>
      <w:rPr>
        <w:rFonts w:ascii="Courier New" w:hAnsi="Courier New" w:cs="Courier New" w:hint="default"/>
      </w:rPr>
    </w:lvl>
    <w:lvl w:ilvl="5" w:tplc="7F8A5E5A" w:tentative="1">
      <w:start w:val="1"/>
      <w:numFmt w:val="bullet"/>
      <w:lvlText w:val=""/>
      <w:lvlJc w:val="left"/>
      <w:pPr>
        <w:ind w:left="3960" w:hanging="360"/>
      </w:pPr>
      <w:rPr>
        <w:rFonts w:ascii="Wingdings" w:hAnsi="Wingdings" w:hint="default"/>
      </w:rPr>
    </w:lvl>
    <w:lvl w:ilvl="6" w:tplc="061EF7AC" w:tentative="1">
      <w:start w:val="1"/>
      <w:numFmt w:val="bullet"/>
      <w:lvlText w:val=""/>
      <w:lvlJc w:val="left"/>
      <w:pPr>
        <w:ind w:left="4680" w:hanging="360"/>
      </w:pPr>
      <w:rPr>
        <w:rFonts w:ascii="Symbol" w:hAnsi="Symbol" w:hint="default"/>
      </w:rPr>
    </w:lvl>
    <w:lvl w:ilvl="7" w:tplc="2C7E608A" w:tentative="1">
      <w:start w:val="1"/>
      <w:numFmt w:val="bullet"/>
      <w:lvlText w:val="o"/>
      <w:lvlJc w:val="left"/>
      <w:pPr>
        <w:ind w:left="5400" w:hanging="360"/>
      </w:pPr>
      <w:rPr>
        <w:rFonts w:ascii="Courier New" w:hAnsi="Courier New" w:cs="Courier New" w:hint="default"/>
      </w:rPr>
    </w:lvl>
    <w:lvl w:ilvl="8" w:tplc="0256E858" w:tentative="1">
      <w:start w:val="1"/>
      <w:numFmt w:val="bullet"/>
      <w:lvlText w:val=""/>
      <w:lvlJc w:val="left"/>
      <w:pPr>
        <w:ind w:left="6120" w:hanging="360"/>
      </w:pPr>
      <w:rPr>
        <w:rFonts w:ascii="Wingdings" w:hAnsi="Wingdings" w:hint="default"/>
      </w:rPr>
    </w:lvl>
  </w:abstractNum>
  <w:abstractNum w:abstractNumId="22" w15:restartNumberingAfterBreak="0">
    <w:nsid w:val="41DF55AD"/>
    <w:multiLevelType w:val="hybridMultilevel"/>
    <w:tmpl w:val="0E843C60"/>
    <w:lvl w:ilvl="0" w:tplc="40D0E7CA">
      <w:start w:val="1"/>
      <w:numFmt w:val="bullet"/>
      <w:lvlText w:val=""/>
      <w:lvlJc w:val="left"/>
      <w:pPr>
        <w:ind w:left="360" w:hanging="360"/>
      </w:pPr>
      <w:rPr>
        <w:rFonts w:ascii="Symbol" w:hAnsi="Symbol" w:hint="default"/>
      </w:rPr>
    </w:lvl>
    <w:lvl w:ilvl="1" w:tplc="F71802B6" w:tentative="1">
      <w:start w:val="1"/>
      <w:numFmt w:val="bullet"/>
      <w:lvlText w:val="o"/>
      <w:lvlJc w:val="left"/>
      <w:pPr>
        <w:ind w:left="1080" w:hanging="360"/>
      </w:pPr>
      <w:rPr>
        <w:rFonts w:ascii="Courier New" w:hAnsi="Courier New" w:cs="Courier New" w:hint="default"/>
      </w:rPr>
    </w:lvl>
    <w:lvl w:ilvl="2" w:tplc="3D821F30" w:tentative="1">
      <w:start w:val="1"/>
      <w:numFmt w:val="bullet"/>
      <w:lvlText w:val=""/>
      <w:lvlJc w:val="left"/>
      <w:pPr>
        <w:ind w:left="1800" w:hanging="360"/>
      </w:pPr>
      <w:rPr>
        <w:rFonts w:ascii="Wingdings" w:hAnsi="Wingdings" w:hint="default"/>
      </w:rPr>
    </w:lvl>
    <w:lvl w:ilvl="3" w:tplc="E104E396" w:tentative="1">
      <w:start w:val="1"/>
      <w:numFmt w:val="bullet"/>
      <w:lvlText w:val=""/>
      <w:lvlJc w:val="left"/>
      <w:pPr>
        <w:ind w:left="2520" w:hanging="360"/>
      </w:pPr>
      <w:rPr>
        <w:rFonts w:ascii="Symbol" w:hAnsi="Symbol" w:hint="default"/>
      </w:rPr>
    </w:lvl>
    <w:lvl w:ilvl="4" w:tplc="8F52C984" w:tentative="1">
      <w:start w:val="1"/>
      <w:numFmt w:val="bullet"/>
      <w:lvlText w:val="o"/>
      <w:lvlJc w:val="left"/>
      <w:pPr>
        <w:ind w:left="3240" w:hanging="360"/>
      </w:pPr>
      <w:rPr>
        <w:rFonts w:ascii="Courier New" w:hAnsi="Courier New" w:cs="Courier New" w:hint="default"/>
      </w:rPr>
    </w:lvl>
    <w:lvl w:ilvl="5" w:tplc="6C821F8A" w:tentative="1">
      <w:start w:val="1"/>
      <w:numFmt w:val="bullet"/>
      <w:lvlText w:val=""/>
      <w:lvlJc w:val="left"/>
      <w:pPr>
        <w:ind w:left="3960" w:hanging="360"/>
      </w:pPr>
      <w:rPr>
        <w:rFonts w:ascii="Wingdings" w:hAnsi="Wingdings" w:hint="default"/>
      </w:rPr>
    </w:lvl>
    <w:lvl w:ilvl="6" w:tplc="6A3E5996" w:tentative="1">
      <w:start w:val="1"/>
      <w:numFmt w:val="bullet"/>
      <w:lvlText w:val=""/>
      <w:lvlJc w:val="left"/>
      <w:pPr>
        <w:ind w:left="4680" w:hanging="360"/>
      </w:pPr>
      <w:rPr>
        <w:rFonts w:ascii="Symbol" w:hAnsi="Symbol" w:hint="default"/>
      </w:rPr>
    </w:lvl>
    <w:lvl w:ilvl="7" w:tplc="25CC660E" w:tentative="1">
      <w:start w:val="1"/>
      <w:numFmt w:val="bullet"/>
      <w:lvlText w:val="o"/>
      <w:lvlJc w:val="left"/>
      <w:pPr>
        <w:ind w:left="5400" w:hanging="360"/>
      </w:pPr>
      <w:rPr>
        <w:rFonts w:ascii="Courier New" w:hAnsi="Courier New" w:cs="Courier New" w:hint="default"/>
      </w:rPr>
    </w:lvl>
    <w:lvl w:ilvl="8" w:tplc="7DE4233A" w:tentative="1">
      <w:start w:val="1"/>
      <w:numFmt w:val="bullet"/>
      <w:lvlText w:val=""/>
      <w:lvlJc w:val="left"/>
      <w:pPr>
        <w:ind w:left="6120" w:hanging="360"/>
      </w:pPr>
      <w:rPr>
        <w:rFonts w:ascii="Wingdings" w:hAnsi="Wingdings" w:hint="default"/>
      </w:rPr>
    </w:lvl>
  </w:abstractNum>
  <w:abstractNum w:abstractNumId="23" w15:restartNumberingAfterBreak="0">
    <w:nsid w:val="48192FC6"/>
    <w:multiLevelType w:val="hybridMultilevel"/>
    <w:tmpl w:val="068A29CC"/>
    <w:lvl w:ilvl="0" w:tplc="0C090001">
      <w:start w:val="1"/>
      <w:numFmt w:val="bullet"/>
      <w:pStyle w:val="AHPRA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2D1745"/>
    <w:multiLevelType w:val="multilevel"/>
    <w:tmpl w:val="EE8859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04433A"/>
    <w:multiLevelType w:val="multilevel"/>
    <w:tmpl w:val="C4183F12"/>
    <w:numStyleLink w:val="AHPRANumberedlist"/>
  </w:abstractNum>
  <w:abstractNum w:abstractNumId="26" w15:restartNumberingAfterBreak="0">
    <w:nsid w:val="57C73319"/>
    <w:multiLevelType w:val="hybridMultilevel"/>
    <w:tmpl w:val="EF8696AE"/>
    <w:lvl w:ilvl="0" w:tplc="6A56D29E">
      <w:start w:val="1"/>
      <w:numFmt w:val="bullet"/>
      <w:lvlText w:val=""/>
      <w:lvlJc w:val="left"/>
      <w:pPr>
        <w:ind w:left="720" w:hanging="360"/>
      </w:pPr>
      <w:rPr>
        <w:rFonts w:ascii="Symbol" w:hAnsi="Symbol" w:hint="default"/>
      </w:rPr>
    </w:lvl>
    <w:lvl w:ilvl="1" w:tplc="81AAE732">
      <w:start w:val="1"/>
      <w:numFmt w:val="bullet"/>
      <w:lvlText w:val="­"/>
      <w:lvlJc w:val="left"/>
      <w:pPr>
        <w:ind w:left="1440" w:hanging="360"/>
      </w:pPr>
      <w:rPr>
        <w:rFonts w:ascii="Courier New" w:hAnsi="Courier New" w:hint="default"/>
      </w:rPr>
    </w:lvl>
    <w:lvl w:ilvl="2" w:tplc="0D360CEA" w:tentative="1">
      <w:start w:val="1"/>
      <w:numFmt w:val="bullet"/>
      <w:lvlText w:val=""/>
      <w:lvlJc w:val="left"/>
      <w:pPr>
        <w:ind w:left="2160" w:hanging="360"/>
      </w:pPr>
      <w:rPr>
        <w:rFonts w:ascii="Wingdings" w:hAnsi="Wingdings" w:hint="default"/>
      </w:rPr>
    </w:lvl>
    <w:lvl w:ilvl="3" w:tplc="B97A31A4" w:tentative="1">
      <w:start w:val="1"/>
      <w:numFmt w:val="bullet"/>
      <w:lvlText w:val=""/>
      <w:lvlJc w:val="left"/>
      <w:pPr>
        <w:ind w:left="2880" w:hanging="360"/>
      </w:pPr>
      <w:rPr>
        <w:rFonts w:ascii="Symbol" w:hAnsi="Symbol" w:hint="default"/>
      </w:rPr>
    </w:lvl>
    <w:lvl w:ilvl="4" w:tplc="ECE48F78" w:tentative="1">
      <w:start w:val="1"/>
      <w:numFmt w:val="bullet"/>
      <w:lvlText w:val="o"/>
      <w:lvlJc w:val="left"/>
      <w:pPr>
        <w:ind w:left="3600" w:hanging="360"/>
      </w:pPr>
      <w:rPr>
        <w:rFonts w:ascii="Courier New" w:hAnsi="Courier New" w:cs="Courier New" w:hint="default"/>
      </w:rPr>
    </w:lvl>
    <w:lvl w:ilvl="5" w:tplc="88A49536" w:tentative="1">
      <w:start w:val="1"/>
      <w:numFmt w:val="bullet"/>
      <w:lvlText w:val=""/>
      <w:lvlJc w:val="left"/>
      <w:pPr>
        <w:ind w:left="4320" w:hanging="360"/>
      </w:pPr>
      <w:rPr>
        <w:rFonts w:ascii="Wingdings" w:hAnsi="Wingdings" w:hint="default"/>
      </w:rPr>
    </w:lvl>
    <w:lvl w:ilvl="6" w:tplc="B8CC1E1A" w:tentative="1">
      <w:start w:val="1"/>
      <w:numFmt w:val="bullet"/>
      <w:lvlText w:val=""/>
      <w:lvlJc w:val="left"/>
      <w:pPr>
        <w:ind w:left="5040" w:hanging="360"/>
      </w:pPr>
      <w:rPr>
        <w:rFonts w:ascii="Symbol" w:hAnsi="Symbol" w:hint="default"/>
      </w:rPr>
    </w:lvl>
    <w:lvl w:ilvl="7" w:tplc="4612A3F4" w:tentative="1">
      <w:start w:val="1"/>
      <w:numFmt w:val="bullet"/>
      <w:lvlText w:val="o"/>
      <w:lvlJc w:val="left"/>
      <w:pPr>
        <w:ind w:left="5760" w:hanging="360"/>
      </w:pPr>
      <w:rPr>
        <w:rFonts w:ascii="Courier New" w:hAnsi="Courier New" w:cs="Courier New" w:hint="default"/>
      </w:rPr>
    </w:lvl>
    <w:lvl w:ilvl="8" w:tplc="44389788" w:tentative="1">
      <w:start w:val="1"/>
      <w:numFmt w:val="bullet"/>
      <w:lvlText w:val=""/>
      <w:lvlJc w:val="left"/>
      <w:pPr>
        <w:ind w:left="6480" w:hanging="360"/>
      </w:pPr>
      <w:rPr>
        <w:rFonts w:ascii="Wingdings" w:hAnsi="Wingdings" w:hint="default"/>
      </w:rPr>
    </w:lvl>
  </w:abstractNum>
  <w:abstractNum w:abstractNumId="27" w15:restartNumberingAfterBreak="0">
    <w:nsid w:val="59AA2794"/>
    <w:multiLevelType w:val="hybridMultilevel"/>
    <w:tmpl w:val="09E28D3E"/>
    <w:lvl w:ilvl="0" w:tplc="C0864EDA">
      <w:start w:val="1"/>
      <w:numFmt w:val="bullet"/>
      <w:lvlText w:val=""/>
      <w:lvlJc w:val="left"/>
      <w:pPr>
        <w:ind w:left="720" w:hanging="360"/>
      </w:pPr>
      <w:rPr>
        <w:rFonts w:ascii="Symbol" w:hAnsi="Symbol" w:hint="default"/>
      </w:rPr>
    </w:lvl>
    <w:lvl w:ilvl="1" w:tplc="90768C06" w:tentative="1">
      <w:start w:val="1"/>
      <w:numFmt w:val="bullet"/>
      <w:lvlText w:val="o"/>
      <w:lvlJc w:val="left"/>
      <w:pPr>
        <w:ind w:left="1440" w:hanging="360"/>
      </w:pPr>
      <w:rPr>
        <w:rFonts w:ascii="Courier New" w:hAnsi="Courier New" w:cs="Courier New" w:hint="default"/>
      </w:rPr>
    </w:lvl>
    <w:lvl w:ilvl="2" w:tplc="4E3246D2" w:tentative="1">
      <w:start w:val="1"/>
      <w:numFmt w:val="bullet"/>
      <w:lvlText w:val=""/>
      <w:lvlJc w:val="left"/>
      <w:pPr>
        <w:ind w:left="2160" w:hanging="360"/>
      </w:pPr>
      <w:rPr>
        <w:rFonts w:ascii="Wingdings" w:hAnsi="Wingdings" w:hint="default"/>
      </w:rPr>
    </w:lvl>
    <w:lvl w:ilvl="3" w:tplc="41389502" w:tentative="1">
      <w:start w:val="1"/>
      <w:numFmt w:val="bullet"/>
      <w:lvlText w:val=""/>
      <w:lvlJc w:val="left"/>
      <w:pPr>
        <w:ind w:left="2880" w:hanging="360"/>
      </w:pPr>
      <w:rPr>
        <w:rFonts w:ascii="Symbol" w:hAnsi="Symbol" w:hint="default"/>
      </w:rPr>
    </w:lvl>
    <w:lvl w:ilvl="4" w:tplc="EA1AAE4E" w:tentative="1">
      <w:start w:val="1"/>
      <w:numFmt w:val="bullet"/>
      <w:lvlText w:val="o"/>
      <w:lvlJc w:val="left"/>
      <w:pPr>
        <w:ind w:left="3600" w:hanging="360"/>
      </w:pPr>
      <w:rPr>
        <w:rFonts w:ascii="Courier New" w:hAnsi="Courier New" w:cs="Courier New" w:hint="default"/>
      </w:rPr>
    </w:lvl>
    <w:lvl w:ilvl="5" w:tplc="91B2E6B6" w:tentative="1">
      <w:start w:val="1"/>
      <w:numFmt w:val="bullet"/>
      <w:lvlText w:val=""/>
      <w:lvlJc w:val="left"/>
      <w:pPr>
        <w:ind w:left="4320" w:hanging="360"/>
      </w:pPr>
      <w:rPr>
        <w:rFonts w:ascii="Wingdings" w:hAnsi="Wingdings" w:hint="default"/>
      </w:rPr>
    </w:lvl>
    <w:lvl w:ilvl="6" w:tplc="65C225D2" w:tentative="1">
      <w:start w:val="1"/>
      <w:numFmt w:val="bullet"/>
      <w:lvlText w:val=""/>
      <w:lvlJc w:val="left"/>
      <w:pPr>
        <w:ind w:left="5040" w:hanging="360"/>
      </w:pPr>
      <w:rPr>
        <w:rFonts w:ascii="Symbol" w:hAnsi="Symbol" w:hint="default"/>
      </w:rPr>
    </w:lvl>
    <w:lvl w:ilvl="7" w:tplc="62F4AFDE" w:tentative="1">
      <w:start w:val="1"/>
      <w:numFmt w:val="bullet"/>
      <w:lvlText w:val="o"/>
      <w:lvlJc w:val="left"/>
      <w:pPr>
        <w:ind w:left="5760" w:hanging="360"/>
      </w:pPr>
      <w:rPr>
        <w:rFonts w:ascii="Courier New" w:hAnsi="Courier New" w:cs="Courier New" w:hint="default"/>
      </w:rPr>
    </w:lvl>
    <w:lvl w:ilvl="8" w:tplc="7182E3C6" w:tentative="1">
      <w:start w:val="1"/>
      <w:numFmt w:val="bullet"/>
      <w:lvlText w:val=""/>
      <w:lvlJc w:val="left"/>
      <w:pPr>
        <w:ind w:left="6480" w:hanging="360"/>
      </w:pPr>
      <w:rPr>
        <w:rFonts w:ascii="Wingdings" w:hAnsi="Wingdings" w:hint="default"/>
      </w:rPr>
    </w:lvl>
  </w:abstractNum>
  <w:abstractNum w:abstractNumId="28" w15:restartNumberingAfterBreak="0">
    <w:nsid w:val="5B7317EB"/>
    <w:multiLevelType w:val="multilevel"/>
    <w:tmpl w:val="853E32BC"/>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F3C11"/>
    <w:multiLevelType w:val="hybridMultilevel"/>
    <w:tmpl w:val="4A46C9A0"/>
    <w:lvl w:ilvl="0" w:tplc="95FC8D16">
      <w:start w:val="1"/>
      <w:numFmt w:val="bullet"/>
      <w:lvlText w:val=""/>
      <w:lvlJc w:val="left"/>
      <w:pPr>
        <w:ind w:left="720" w:hanging="360"/>
      </w:pPr>
      <w:rPr>
        <w:rFonts w:ascii="Symbol" w:hAnsi="Symbol" w:hint="default"/>
      </w:rPr>
    </w:lvl>
    <w:lvl w:ilvl="1" w:tplc="0EE4C198">
      <w:start w:val="1"/>
      <w:numFmt w:val="decimal"/>
      <w:lvlText w:val="%2."/>
      <w:lvlJc w:val="left"/>
      <w:pPr>
        <w:tabs>
          <w:tab w:val="num" w:pos="1440"/>
        </w:tabs>
        <w:ind w:left="1440" w:hanging="360"/>
      </w:pPr>
    </w:lvl>
    <w:lvl w:ilvl="2" w:tplc="99780354">
      <w:start w:val="1"/>
      <w:numFmt w:val="decimal"/>
      <w:lvlText w:val="%3."/>
      <w:lvlJc w:val="left"/>
      <w:pPr>
        <w:tabs>
          <w:tab w:val="num" w:pos="2160"/>
        </w:tabs>
        <w:ind w:left="2160" w:hanging="360"/>
      </w:pPr>
    </w:lvl>
    <w:lvl w:ilvl="3" w:tplc="F10CDB1A">
      <w:start w:val="1"/>
      <w:numFmt w:val="decimal"/>
      <w:lvlText w:val="%4."/>
      <w:lvlJc w:val="left"/>
      <w:pPr>
        <w:tabs>
          <w:tab w:val="num" w:pos="2880"/>
        </w:tabs>
        <w:ind w:left="2880" w:hanging="360"/>
      </w:pPr>
    </w:lvl>
    <w:lvl w:ilvl="4" w:tplc="04B61048">
      <w:start w:val="1"/>
      <w:numFmt w:val="decimal"/>
      <w:lvlText w:val="%5."/>
      <w:lvlJc w:val="left"/>
      <w:pPr>
        <w:tabs>
          <w:tab w:val="num" w:pos="3600"/>
        </w:tabs>
        <w:ind w:left="3600" w:hanging="360"/>
      </w:pPr>
    </w:lvl>
    <w:lvl w:ilvl="5" w:tplc="179893A4">
      <w:start w:val="1"/>
      <w:numFmt w:val="decimal"/>
      <w:lvlText w:val="%6."/>
      <w:lvlJc w:val="left"/>
      <w:pPr>
        <w:tabs>
          <w:tab w:val="num" w:pos="4320"/>
        </w:tabs>
        <w:ind w:left="4320" w:hanging="360"/>
      </w:pPr>
    </w:lvl>
    <w:lvl w:ilvl="6" w:tplc="8B329B94">
      <w:start w:val="1"/>
      <w:numFmt w:val="decimal"/>
      <w:lvlText w:val="%7."/>
      <w:lvlJc w:val="left"/>
      <w:pPr>
        <w:tabs>
          <w:tab w:val="num" w:pos="5040"/>
        </w:tabs>
        <w:ind w:left="5040" w:hanging="360"/>
      </w:pPr>
    </w:lvl>
    <w:lvl w:ilvl="7" w:tplc="0FE6495C">
      <w:start w:val="1"/>
      <w:numFmt w:val="decimal"/>
      <w:lvlText w:val="%8."/>
      <w:lvlJc w:val="left"/>
      <w:pPr>
        <w:tabs>
          <w:tab w:val="num" w:pos="5760"/>
        </w:tabs>
        <w:ind w:left="5760" w:hanging="360"/>
      </w:pPr>
    </w:lvl>
    <w:lvl w:ilvl="8" w:tplc="B7EA23A0">
      <w:start w:val="1"/>
      <w:numFmt w:val="decimal"/>
      <w:lvlText w:val="%9."/>
      <w:lvlJc w:val="left"/>
      <w:pPr>
        <w:tabs>
          <w:tab w:val="num" w:pos="6480"/>
        </w:tabs>
        <w:ind w:left="6480" w:hanging="360"/>
      </w:pPr>
    </w:lvl>
  </w:abstractNum>
  <w:abstractNum w:abstractNumId="30" w15:restartNumberingAfterBreak="0">
    <w:nsid w:val="6303340F"/>
    <w:multiLevelType w:val="multilevel"/>
    <w:tmpl w:val="AB2EAE5A"/>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9D5834"/>
    <w:multiLevelType w:val="multilevel"/>
    <w:tmpl w:val="0E7CEA8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42EA7"/>
    <w:multiLevelType w:val="multilevel"/>
    <w:tmpl w:val="CF9C4FA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20901"/>
    <w:multiLevelType w:val="hybridMultilevel"/>
    <w:tmpl w:val="3CFABA2A"/>
    <w:lvl w:ilvl="0" w:tplc="3038415C">
      <w:start w:val="1"/>
      <w:numFmt w:val="decimal"/>
      <w:lvlText w:val="%1."/>
      <w:lvlJc w:val="left"/>
      <w:pPr>
        <w:ind w:left="720" w:hanging="360"/>
      </w:pPr>
    </w:lvl>
    <w:lvl w:ilvl="1" w:tplc="F034B41E">
      <w:start w:val="1"/>
      <w:numFmt w:val="lowerLetter"/>
      <w:lvlText w:val="%2."/>
      <w:lvlJc w:val="left"/>
      <w:pPr>
        <w:ind w:left="1440" w:hanging="360"/>
      </w:pPr>
    </w:lvl>
    <w:lvl w:ilvl="2" w:tplc="7164A0CE">
      <w:start w:val="1"/>
      <w:numFmt w:val="decimal"/>
      <w:lvlText w:val="%3."/>
      <w:lvlJc w:val="left"/>
      <w:pPr>
        <w:tabs>
          <w:tab w:val="num" w:pos="2160"/>
        </w:tabs>
        <w:ind w:left="2160" w:hanging="360"/>
      </w:pPr>
    </w:lvl>
    <w:lvl w:ilvl="3" w:tplc="6F56D552">
      <w:start w:val="1"/>
      <w:numFmt w:val="decimal"/>
      <w:lvlText w:val="%4."/>
      <w:lvlJc w:val="left"/>
      <w:pPr>
        <w:tabs>
          <w:tab w:val="num" w:pos="2880"/>
        </w:tabs>
        <w:ind w:left="2880" w:hanging="360"/>
      </w:pPr>
    </w:lvl>
    <w:lvl w:ilvl="4" w:tplc="4F141354">
      <w:start w:val="1"/>
      <w:numFmt w:val="decimal"/>
      <w:lvlText w:val="%5."/>
      <w:lvlJc w:val="left"/>
      <w:pPr>
        <w:tabs>
          <w:tab w:val="num" w:pos="3600"/>
        </w:tabs>
        <w:ind w:left="3600" w:hanging="360"/>
      </w:pPr>
    </w:lvl>
    <w:lvl w:ilvl="5" w:tplc="FD24D776">
      <w:start w:val="1"/>
      <w:numFmt w:val="decimal"/>
      <w:lvlText w:val="%6."/>
      <w:lvlJc w:val="left"/>
      <w:pPr>
        <w:tabs>
          <w:tab w:val="num" w:pos="4320"/>
        </w:tabs>
        <w:ind w:left="4320" w:hanging="360"/>
      </w:pPr>
    </w:lvl>
    <w:lvl w:ilvl="6" w:tplc="44D0687C">
      <w:start w:val="1"/>
      <w:numFmt w:val="decimal"/>
      <w:lvlText w:val="%7."/>
      <w:lvlJc w:val="left"/>
      <w:pPr>
        <w:tabs>
          <w:tab w:val="num" w:pos="5040"/>
        </w:tabs>
        <w:ind w:left="5040" w:hanging="360"/>
      </w:pPr>
    </w:lvl>
    <w:lvl w:ilvl="7" w:tplc="F5487E38">
      <w:start w:val="1"/>
      <w:numFmt w:val="decimal"/>
      <w:lvlText w:val="%8."/>
      <w:lvlJc w:val="left"/>
      <w:pPr>
        <w:tabs>
          <w:tab w:val="num" w:pos="5760"/>
        </w:tabs>
        <w:ind w:left="5760" w:hanging="360"/>
      </w:pPr>
    </w:lvl>
    <w:lvl w:ilvl="8" w:tplc="961C4EAA">
      <w:start w:val="1"/>
      <w:numFmt w:val="decimal"/>
      <w:lvlText w:val="%9."/>
      <w:lvlJc w:val="left"/>
      <w:pPr>
        <w:tabs>
          <w:tab w:val="num" w:pos="6480"/>
        </w:tabs>
        <w:ind w:left="6480" w:hanging="360"/>
      </w:pPr>
    </w:lvl>
  </w:abstractNum>
  <w:abstractNum w:abstractNumId="34" w15:restartNumberingAfterBreak="0">
    <w:nsid w:val="64F67EC5"/>
    <w:multiLevelType w:val="hybridMultilevel"/>
    <w:tmpl w:val="2B5A7B4C"/>
    <w:lvl w:ilvl="0" w:tplc="24D67FA0">
      <w:start w:val="1"/>
      <w:numFmt w:val="bullet"/>
      <w:lvlText w:val=""/>
      <w:lvlJc w:val="left"/>
      <w:pPr>
        <w:ind w:left="6" w:hanging="360"/>
      </w:pPr>
      <w:rPr>
        <w:rFonts w:ascii="Symbol" w:hAnsi="Symbol" w:hint="default"/>
        <w:sz w:val="20"/>
      </w:rPr>
    </w:lvl>
    <w:lvl w:ilvl="1" w:tplc="8ED87474" w:tentative="1">
      <w:start w:val="1"/>
      <w:numFmt w:val="bullet"/>
      <w:lvlText w:val="o"/>
      <w:lvlJc w:val="left"/>
      <w:pPr>
        <w:ind w:left="726" w:hanging="360"/>
      </w:pPr>
      <w:rPr>
        <w:rFonts w:ascii="Courier New" w:hAnsi="Courier New" w:cs="Courier New" w:hint="default"/>
      </w:rPr>
    </w:lvl>
    <w:lvl w:ilvl="2" w:tplc="1C900666" w:tentative="1">
      <w:start w:val="1"/>
      <w:numFmt w:val="bullet"/>
      <w:lvlText w:val=""/>
      <w:lvlJc w:val="left"/>
      <w:pPr>
        <w:ind w:left="1446" w:hanging="360"/>
      </w:pPr>
      <w:rPr>
        <w:rFonts w:ascii="Wingdings" w:hAnsi="Wingdings" w:hint="default"/>
      </w:rPr>
    </w:lvl>
    <w:lvl w:ilvl="3" w:tplc="D9CC0E26" w:tentative="1">
      <w:start w:val="1"/>
      <w:numFmt w:val="bullet"/>
      <w:lvlText w:val=""/>
      <w:lvlJc w:val="left"/>
      <w:pPr>
        <w:ind w:left="2166" w:hanging="360"/>
      </w:pPr>
      <w:rPr>
        <w:rFonts w:ascii="Symbol" w:hAnsi="Symbol" w:hint="default"/>
      </w:rPr>
    </w:lvl>
    <w:lvl w:ilvl="4" w:tplc="2CB45E40" w:tentative="1">
      <w:start w:val="1"/>
      <w:numFmt w:val="bullet"/>
      <w:lvlText w:val="o"/>
      <w:lvlJc w:val="left"/>
      <w:pPr>
        <w:ind w:left="2886" w:hanging="360"/>
      </w:pPr>
      <w:rPr>
        <w:rFonts w:ascii="Courier New" w:hAnsi="Courier New" w:cs="Courier New" w:hint="default"/>
      </w:rPr>
    </w:lvl>
    <w:lvl w:ilvl="5" w:tplc="40C2D1D4" w:tentative="1">
      <w:start w:val="1"/>
      <w:numFmt w:val="bullet"/>
      <w:lvlText w:val=""/>
      <w:lvlJc w:val="left"/>
      <w:pPr>
        <w:ind w:left="3606" w:hanging="360"/>
      </w:pPr>
      <w:rPr>
        <w:rFonts w:ascii="Wingdings" w:hAnsi="Wingdings" w:hint="default"/>
      </w:rPr>
    </w:lvl>
    <w:lvl w:ilvl="6" w:tplc="7276AA88" w:tentative="1">
      <w:start w:val="1"/>
      <w:numFmt w:val="bullet"/>
      <w:lvlText w:val=""/>
      <w:lvlJc w:val="left"/>
      <w:pPr>
        <w:ind w:left="4326" w:hanging="360"/>
      </w:pPr>
      <w:rPr>
        <w:rFonts w:ascii="Symbol" w:hAnsi="Symbol" w:hint="default"/>
      </w:rPr>
    </w:lvl>
    <w:lvl w:ilvl="7" w:tplc="C338B9EA" w:tentative="1">
      <w:start w:val="1"/>
      <w:numFmt w:val="bullet"/>
      <w:lvlText w:val="o"/>
      <w:lvlJc w:val="left"/>
      <w:pPr>
        <w:ind w:left="5046" w:hanging="360"/>
      </w:pPr>
      <w:rPr>
        <w:rFonts w:ascii="Courier New" w:hAnsi="Courier New" w:cs="Courier New" w:hint="default"/>
      </w:rPr>
    </w:lvl>
    <w:lvl w:ilvl="8" w:tplc="CBE24EC4" w:tentative="1">
      <w:start w:val="1"/>
      <w:numFmt w:val="bullet"/>
      <w:lvlText w:val=""/>
      <w:lvlJc w:val="left"/>
      <w:pPr>
        <w:ind w:left="5766" w:hanging="360"/>
      </w:pPr>
      <w:rPr>
        <w:rFonts w:ascii="Wingdings" w:hAnsi="Wingdings" w:hint="default"/>
      </w:rPr>
    </w:lvl>
  </w:abstractNum>
  <w:abstractNum w:abstractNumId="35"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6" w15:restartNumberingAfterBreak="0">
    <w:nsid w:val="6ACC55E0"/>
    <w:multiLevelType w:val="hybridMultilevel"/>
    <w:tmpl w:val="C96835DA"/>
    <w:lvl w:ilvl="0" w:tplc="01EC0834">
      <w:start w:val="1"/>
      <w:numFmt w:val="bullet"/>
      <w:pStyle w:val="AHPRABulletlevel3"/>
      <w:lvlText w:val="o"/>
      <w:lvlJc w:val="left"/>
      <w:pPr>
        <w:ind w:left="1440" w:hanging="360"/>
      </w:pPr>
      <w:rPr>
        <w:rFonts w:ascii="Courier New" w:hAnsi="Courier New" w:cs="Courier New" w:hint="default"/>
      </w:rPr>
    </w:lvl>
    <w:lvl w:ilvl="1" w:tplc="F1C46C36" w:tentative="1">
      <w:start w:val="1"/>
      <w:numFmt w:val="bullet"/>
      <w:lvlText w:val="o"/>
      <w:lvlJc w:val="left"/>
      <w:pPr>
        <w:ind w:left="2160" w:hanging="360"/>
      </w:pPr>
      <w:rPr>
        <w:rFonts w:ascii="Courier New" w:hAnsi="Courier New" w:cs="Courier New" w:hint="default"/>
      </w:rPr>
    </w:lvl>
    <w:lvl w:ilvl="2" w:tplc="EF8C66E4" w:tentative="1">
      <w:start w:val="1"/>
      <w:numFmt w:val="bullet"/>
      <w:lvlText w:val=""/>
      <w:lvlJc w:val="left"/>
      <w:pPr>
        <w:ind w:left="2880" w:hanging="360"/>
      </w:pPr>
      <w:rPr>
        <w:rFonts w:ascii="Wingdings" w:hAnsi="Wingdings" w:hint="default"/>
      </w:rPr>
    </w:lvl>
    <w:lvl w:ilvl="3" w:tplc="CFEC28DE" w:tentative="1">
      <w:start w:val="1"/>
      <w:numFmt w:val="bullet"/>
      <w:lvlText w:val=""/>
      <w:lvlJc w:val="left"/>
      <w:pPr>
        <w:ind w:left="3600" w:hanging="360"/>
      </w:pPr>
      <w:rPr>
        <w:rFonts w:ascii="Symbol" w:hAnsi="Symbol" w:hint="default"/>
      </w:rPr>
    </w:lvl>
    <w:lvl w:ilvl="4" w:tplc="103C0F0A" w:tentative="1">
      <w:start w:val="1"/>
      <w:numFmt w:val="bullet"/>
      <w:lvlText w:val="o"/>
      <w:lvlJc w:val="left"/>
      <w:pPr>
        <w:ind w:left="4320" w:hanging="360"/>
      </w:pPr>
      <w:rPr>
        <w:rFonts w:ascii="Courier New" w:hAnsi="Courier New" w:cs="Courier New" w:hint="default"/>
      </w:rPr>
    </w:lvl>
    <w:lvl w:ilvl="5" w:tplc="78D872DE" w:tentative="1">
      <w:start w:val="1"/>
      <w:numFmt w:val="bullet"/>
      <w:lvlText w:val=""/>
      <w:lvlJc w:val="left"/>
      <w:pPr>
        <w:ind w:left="5040" w:hanging="360"/>
      </w:pPr>
      <w:rPr>
        <w:rFonts w:ascii="Wingdings" w:hAnsi="Wingdings" w:hint="default"/>
      </w:rPr>
    </w:lvl>
    <w:lvl w:ilvl="6" w:tplc="3EEC7628" w:tentative="1">
      <w:start w:val="1"/>
      <w:numFmt w:val="bullet"/>
      <w:lvlText w:val=""/>
      <w:lvlJc w:val="left"/>
      <w:pPr>
        <w:ind w:left="5760" w:hanging="360"/>
      </w:pPr>
      <w:rPr>
        <w:rFonts w:ascii="Symbol" w:hAnsi="Symbol" w:hint="default"/>
      </w:rPr>
    </w:lvl>
    <w:lvl w:ilvl="7" w:tplc="7A0CA6EA" w:tentative="1">
      <w:start w:val="1"/>
      <w:numFmt w:val="bullet"/>
      <w:lvlText w:val="o"/>
      <w:lvlJc w:val="left"/>
      <w:pPr>
        <w:ind w:left="6480" w:hanging="360"/>
      </w:pPr>
      <w:rPr>
        <w:rFonts w:ascii="Courier New" w:hAnsi="Courier New" w:cs="Courier New" w:hint="default"/>
      </w:rPr>
    </w:lvl>
    <w:lvl w:ilvl="8" w:tplc="CF40888A" w:tentative="1">
      <w:start w:val="1"/>
      <w:numFmt w:val="bullet"/>
      <w:lvlText w:val=""/>
      <w:lvlJc w:val="left"/>
      <w:pPr>
        <w:ind w:left="7200" w:hanging="360"/>
      </w:pPr>
      <w:rPr>
        <w:rFonts w:ascii="Wingdings" w:hAnsi="Wingdings" w:hint="default"/>
      </w:rPr>
    </w:lvl>
  </w:abstractNum>
  <w:abstractNum w:abstractNumId="37" w15:restartNumberingAfterBreak="0">
    <w:nsid w:val="6C571709"/>
    <w:multiLevelType w:val="hybridMultilevel"/>
    <w:tmpl w:val="DF566EF6"/>
    <w:lvl w:ilvl="0" w:tplc="1490227E">
      <w:start w:val="1"/>
      <w:numFmt w:val="bullet"/>
      <w:lvlText w:val=""/>
      <w:lvlJc w:val="left"/>
      <w:pPr>
        <w:ind w:left="360" w:hanging="360"/>
      </w:pPr>
      <w:rPr>
        <w:rFonts w:ascii="Symbol" w:hAnsi="Symbol" w:hint="default"/>
      </w:rPr>
    </w:lvl>
    <w:lvl w:ilvl="1" w:tplc="C41885A4" w:tentative="1">
      <w:start w:val="1"/>
      <w:numFmt w:val="bullet"/>
      <w:lvlText w:val="o"/>
      <w:lvlJc w:val="left"/>
      <w:pPr>
        <w:ind w:left="1080" w:hanging="360"/>
      </w:pPr>
      <w:rPr>
        <w:rFonts w:ascii="Courier New" w:hAnsi="Courier New" w:cs="Courier New" w:hint="default"/>
      </w:rPr>
    </w:lvl>
    <w:lvl w:ilvl="2" w:tplc="4E187E2A" w:tentative="1">
      <w:start w:val="1"/>
      <w:numFmt w:val="bullet"/>
      <w:lvlText w:val=""/>
      <w:lvlJc w:val="left"/>
      <w:pPr>
        <w:ind w:left="1800" w:hanging="360"/>
      </w:pPr>
      <w:rPr>
        <w:rFonts w:ascii="Wingdings" w:hAnsi="Wingdings" w:hint="default"/>
      </w:rPr>
    </w:lvl>
    <w:lvl w:ilvl="3" w:tplc="907420B6" w:tentative="1">
      <w:start w:val="1"/>
      <w:numFmt w:val="bullet"/>
      <w:lvlText w:val=""/>
      <w:lvlJc w:val="left"/>
      <w:pPr>
        <w:ind w:left="2520" w:hanging="360"/>
      </w:pPr>
      <w:rPr>
        <w:rFonts w:ascii="Symbol" w:hAnsi="Symbol" w:hint="default"/>
      </w:rPr>
    </w:lvl>
    <w:lvl w:ilvl="4" w:tplc="5A002004" w:tentative="1">
      <w:start w:val="1"/>
      <w:numFmt w:val="bullet"/>
      <w:lvlText w:val="o"/>
      <w:lvlJc w:val="left"/>
      <w:pPr>
        <w:ind w:left="3240" w:hanging="360"/>
      </w:pPr>
      <w:rPr>
        <w:rFonts w:ascii="Courier New" w:hAnsi="Courier New" w:cs="Courier New" w:hint="default"/>
      </w:rPr>
    </w:lvl>
    <w:lvl w:ilvl="5" w:tplc="AD9E0A9C" w:tentative="1">
      <w:start w:val="1"/>
      <w:numFmt w:val="bullet"/>
      <w:lvlText w:val=""/>
      <w:lvlJc w:val="left"/>
      <w:pPr>
        <w:ind w:left="3960" w:hanging="360"/>
      </w:pPr>
      <w:rPr>
        <w:rFonts w:ascii="Wingdings" w:hAnsi="Wingdings" w:hint="default"/>
      </w:rPr>
    </w:lvl>
    <w:lvl w:ilvl="6" w:tplc="7FA68772" w:tentative="1">
      <w:start w:val="1"/>
      <w:numFmt w:val="bullet"/>
      <w:lvlText w:val=""/>
      <w:lvlJc w:val="left"/>
      <w:pPr>
        <w:ind w:left="4680" w:hanging="360"/>
      </w:pPr>
      <w:rPr>
        <w:rFonts w:ascii="Symbol" w:hAnsi="Symbol" w:hint="default"/>
      </w:rPr>
    </w:lvl>
    <w:lvl w:ilvl="7" w:tplc="9044E490" w:tentative="1">
      <w:start w:val="1"/>
      <w:numFmt w:val="bullet"/>
      <w:lvlText w:val="o"/>
      <w:lvlJc w:val="left"/>
      <w:pPr>
        <w:ind w:left="5400" w:hanging="360"/>
      </w:pPr>
      <w:rPr>
        <w:rFonts w:ascii="Courier New" w:hAnsi="Courier New" w:cs="Courier New" w:hint="default"/>
      </w:rPr>
    </w:lvl>
    <w:lvl w:ilvl="8" w:tplc="E38AA086" w:tentative="1">
      <w:start w:val="1"/>
      <w:numFmt w:val="bullet"/>
      <w:lvlText w:val=""/>
      <w:lvlJc w:val="left"/>
      <w:pPr>
        <w:ind w:left="6120" w:hanging="360"/>
      </w:pPr>
      <w:rPr>
        <w:rFonts w:ascii="Wingdings" w:hAnsi="Wingdings" w:hint="default"/>
      </w:rPr>
    </w:lvl>
  </w:abstractNum>
  <w:abstractNum w:abstractNumId="38" w15:restartNumberingAfterBreak="0">
    <w:nsid w:val="6E95211E"/>
    <w:multiLevelType w:val="multilevel"/>
    <w:tmpl w:val="7166B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1C317FD"/>
    <w:multiLevelType w:val="multilevel"/>
    <w:tmpl w:val="FE7ED422"/>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40" w15:restartNumberingAfterBreak="0">
    <w:nsid w:val="73497FE5"/>
    <w:multiLevelType w:val="hybridMultilevel"/>
    <w:tmpl w:val="A894EB08"/>
    <w:lvl w:ilvl="0" w:tplc="1306466A">
      <w:start w:val="1"/>
      <w:numFmt w:val="bullet"/>
      <w:lvlText w:val=""/>
      <w:lvlJc w:val="left"/>
      <w:pPr>
        <w:ind w:left="360" w:hanging="360"/>
      </w:pPr>
      <w:rPr>
        <w:rFonts w:ascii="Symbol" w:hAnsi="Symbol" w:hint="default"/>
      </w:rPr>
    </w:lvl>
    <w:lvl w:ilvl="1" w:tplc="B030B392" w:tentative="1">
      <w:start w:val="1"/>
      <w:numFmt w:val="bullet"/>
      <w:lvlText w:val="o"/>
      <w:lvlJc w:val="left"/>
      <w:pPr>
        <w:ind w:left="1080" w:hanging="360"/>
      </w:pPr>
      <w:rPr>
        <w:rFonts w:ascii="Courier New" w:hAnsi="Courier New" w:cs="Courier New" w:hint="default"/>
      </w:rPr>
    </w:lvl>
    <w:lvl w:ilvl="2" w:tplc="8B1C1BF4" w:tentative="1">
      <w:start w:val="1"/>
      <w:numFmt w:val="bullet"/>
      <w:lvlText w:val=""/>
      <w:lvlJc w:val="left"/>
      <w:pPr>
        <w:ind w:left="1800" w:hanging="360"/>
      </w:pPr>
      <w:rPr>
        <w:rFonts w:ascii="Wingdings" w:hAnsi="Wingdings" w:hint="default"/>
      </w:rPr>
    </w:lvl>
    <w:lvl w:ilvl="3" w:tplc="C54EF682" w:tentative="1">
      <w:start w:val="1"/>
      <w:numFmt w:val="bullet"/>
      <w:lvlText w:val=""/>
      <w:lvlJc w:val="left"/>
      <w:pPr>
        <w:ind w:left="2520" w:hanging="360"/>
      </w:pPr>
      <w:rPr>
        <w:rFonts w:ascii="Symbol" w:hAnsi="Symbol" w:hint="default"/>
      </w:rPr>
    </w:lvl>
    <w:lvl w:ilvl="4" w:tplc="5D90CFF2" w:tentative="1">
      <w:start w:val="1"/>
      <w:numFmt w:val="bullet"/>
      <w:lvlText w:val="o"/>
      <w:lvlJc w:val="left"/>
      <w:pPr>
        <w:ind w:left="3240" w:hanging="360"/>
      </w:pPr>
      <w:rPr>
        <w:rFonts w:ascii="Courier New" w:hAnsi="Courier New" w:cs="Courier New" w:hint="default"/>
      </w:rPr>
    </w:lvl>
    <w:lvl w:ilvl="5" w:tplc="FA6A794C" w:tentative="1">
      <w:start w:val="1"/>
      <w:numFmt w:val="bullet"/>
      <w:lvlText w:val=""/>
      <w:lvlJc w:val="left"/>
      <w:pPr>
        <w:ind w:left="3960" w:hanging="360"/>
      </w:pPr>
      <w:rPr>
        <w:rFonts w:ascii="Wingdings" w:hAnsi="Wingdings" w:hint="default"/>
      </w:rPr>
    </w:lvl>
    <w:lvl w:ilvl="6" w:tplc="BC28BB1C" w:tentative="1">
      <w:start w:val="1"/>
      <w:numFmt w:val="bullet"/>
      <w:lvlText w:val=""/>
      <w:lvlJc w:val="left"/>
      <w:pPr>
        <w:ind w:left="4680" w:hanging="360"/>
      </w:pPr>
      <w:rPr>
        <w:rFonts w:ascii="Symbol" w:hAnsi="Symbol" w:hint="default"/>
      </w:rPr>
    </w:lvl>
    <w:lvl w:ilvl="7" w:tplc="C52CA73E" w:tentative="1">
      <w:start w:val="1"/>
      <w:numFmt w:val="bullet"/>
      <w:lvlText w:val="o"/>
      <w:lvlJc w:val="left"/>
      <w:pPr>
        <w:ind w:left="5400" w:hanging="360"/>
      </w:pPr>
      <w:rPr>
        <w:rFonts w:ascii="Courier New" w:hAnsi="Courier New" w:cs="Courier New" w:hint="default"/>
      </w:rPr>
    </w:lvl>
    <w:lvl w:ilvl="8" w:tplc="980EFAB4" w:tentative="1">
      <w:start w:val="1"/>
      <w:numFmt w:val="bullet"/>
      <w:lvlText w:val=""/>
      <w:lvlJc w:val="left"/>
      <w:pPr>
        <w:ind w:left="6120" w:hanging="360"/>
      </w:pPr>
      <w:rPr>
        <w:rFonts w:ascii="Wingdings" w:hAnsi="Wingdings" w:hint="default"/>
      </w:rPr>
    </w:lvl>
  </w:abstractNum>
  <w:abstractNum w:abstractNumId="41" w15:restartNumberingAfterBreak="0">
    <w:nsid w:val="73583F52"/>
    <w:multiLevelType w:val="hybridMultilevel"/>
    <w:tmpl w:val="BB4E47CE"/>
    <w:lvl w:ilvl="0" w:tplc="1ED2DAFE">
      <w:start w:val="1"/>
      <w:numFmt w:val="bullet"/>
      <w:lvlText w:val=""/>
      <w:lvlJc w:val="left"/>
      <w:pPr>
        <w:ind w:left="720" w:hanging="360"/>
      </w:pPr>
      <w:rPr>
        <w:rFonts w:ascii="Symbol" w:hAnsi="Symbol" w:hint="default"/>
      </w:rPr>
    </w:lvl>
    <w:lvl w:ilvl="1" w:tplc="0558406E">
      <w:start w:val="1"/>
      <w:numFmt w:val="bullet"/>
      <w:lvlText w:val="o"/>
      <w:lvlJc w:val="left"/>
      <w:pPr>
        <w:ind w:left="1440" w:hanging="360"/>
      </w:pPr>
      <w:rPr>
        <w:rFonts w:ascii="Courier New" w:hAnsi="Courier New" w:cs="Courier New" w:hint="default"/>
      </w:rPr>
    </w:lvl>
    <w:lvl w:ilvl="2" w:tplc="2556C158" w:tentative="1">
      <w:start w:val="1"/>
      <w:numFmt w:val="bullet"/>
      <w:lvlText w:val=""/>
      <w:lvlJc w:val="left"/>
      <w:pPr>
        <w:ind w:left="2160" w:hanging="360"/>
      </w:pPr>
      <w:rPr>
        <w:rFonts w:ascii="Wingdings" w:hAnsi="Wingdings" w:hint="default"/>
      </w:rPr>
    </w:lvl>
    <w:lvl w:ilvl="3" w:tplc="ED2C615E" w:tentative="1">
      <w:start w:val="1"/>
      <w:numFmt w:val="bullet"/>
      <w:lvlText w:val=""/>
      <w:lvlJc w:val="left"/>
      <w:pPr>
        <w:ind w:left="2880" w:hanging="360"/>
      </w:pPr>
      <w:rPr>
        <w:rFonts w:ascii="Symbol" w:hAnsi="Symbol" w:hint="default"/>
      </w:rPr>
    </w:lvl>
    <w:lvl w:ilvl="4" w:tplc="B8C8716C" w:tentative="1">
      <w:start w:val="1"/>
      <w:numFmt w:val="bullet"/>
      <w:lvlText w:val="o"/>
      <w:lvlJc w:val="left"/>
      <w:pPr>
        <w:ind w:left="3600" w:hanging="360"/>
      </w:pPr>
      <w:rPr>
        <w:rFonts w:ascii="Courier New" w:hAnsi="Courier New" w:cs="Courier New" w:hint="default"/>
      </w:rPr>
    </w:lvl>
    <w:lvl w:ilvl="5" w:tplc="D2D495E8" w:tentative="1">
      <w:start w:val="1"/>
      <w:numFmt w:val="bullet"/>
      <w:lvlText w:val=""/>
      <w:lvlJc w:val="left"/>
      <w:pPr>
        <w:ind w:left="4320" w:hanging="360"/>
      </w:pPr>
      <w:rPr>
        <w:rFonts w:ascii="Wingdings" w:hAnsi="Wingdings" w:hint="default"/>
      </w:rPr>
    </w:lvl>
    <w:lvl w:ilvl="6" w:tplc="5702746E" w:tentative="1">
      <w:start w:val="1"/>
      <w:numFmt w:val="bullet"/>
      <w:lvlText w:val=""/>
      <w:lvlJc w:val="left"/>
      <w:pPr>
        <w:ind w:left="5040" w:hanging="360"/>
      </w:pPr>
      <w:rPr>
        <w:rFonts w:ascii="Symbol" w:hAnsi="Symbol" w:hint="default"/>
      </w:rPr>
    </w:lvl>
    <w:lvl w:ilvl="7" w:tplc="3F0ACFD4" w:tentative="1">
      <w:start w:val="1"/>
      <w:numFmt w:val="bullet"/>
      <w:lvlText w:val="o"/>
      <w:lvlJc w:val="left"/>
      <w:pPr>
        <w:ind w:left="5760" w:hanging="360"/>
      </w:pPr>
      <w:rPr>
        <w:rFonts w:ascii="Courier New" w:hAnsi="Courier New" w:cs="Courier New" w:hint="default"/>
      </w:rPr>
    </w:lvl>
    <w:lvl w:ilvl="8" w:tplc="9B629942" w:tentative="1">
      <w:start w:val="1"/>
      <w:numFmt w:val="bullet"/>
      <w:lvlText w:val=""/>
      <w:lvlJc w:val="left"/>
      <w:pPr>
        <w:ind w:left="6480" w:hanging="360"/>
      </w:pPr>
      <w:rPr>
        <w:rFonts w:ascii="Wingdings" w:hAnsi="Wingdings" w:hint="default"/>
      </w:rPr>
    </w:lvl>
  </w:abstractNum>
  <w:abstractNum w:abstractNumId="42" w15:restartNumberingAfterBreak="0">
    <w:nsid w:val="76E154B0"/>
    <w:multiLevelType w:val="multilevel"/>
    <w:tmpl w:val="C4183F12"/>
    <w:numStyleLink w:val="AHPRANumberedlist"/>
  </w:abstractNum>
  <w:abstractNum w:abstractNumId="43" w15:restartNumberingAfterBreak="0">
    <w:nsid w:val="7A32175B"/>
    <w:multiLevelType w:val="multilevel"/>
    <w:tmpl w:val="59B01956"/>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610BB"/>
    <w:multiLevelType w:val="hybridMultilevel"/>
    <w:tmpl w:val="FF68D3AC"/>
    <w:lvl w:ilvl="0" w:tplc="E58E1F38">
      <w:start w:val="1"/>
      <w:numFmt w:val="bullet"/>
      <w:pStyle w:val="AHPRABulletlevel2"/>
      <w:lvlText w:val=""/>
      <w:lvlJc w:val="left"/>
      <w:pPr>
        <w:ind w:left="720" w:hanging="360"/>
      </w:pPr>
      <w:rPr>
        <w:rFonts w:ascii="Symbol" w:hAnsi="Symbol" w:hint="default"/>
      </w:rPr>
    </w:lvl>
    <w:lvl w:ilvl="1" w:tplc="07D28038" w:tentative="1">
      <w:start w:val="1"/>
      <w:numFmt w:val="bullet"/>
      <w:lvlText w:val="o"/>
      <w:lvlJc w:val="left"/>
      <w:pPr>
        <w:ind w:left="1440" w:hanging="360"/>
      </w:pPr>
      <w:rPr>
        <w:rFonts w:ascii="Courier New" w:hAnsi="Courier New" w:cs="Courier New" w:hint="default"/>
      </w:rPr>
    </w:lvl>
    <w:lvl w:ilvl="2" w:tplc="781A1402" w:tentative="1">
      <w:start w:val="1"/>
      <w:numFmt w:val="bullet"/>
      <w:lvlText w:val=""/>
      <w:lvlJc w:val="left"/>
      <w:pPr>
        <w:ind w:left="2160" w:hanging="360"/>
      </w:pPr>
      <w:rPr>
        <w:rFonts w:ascii="Wingdings" w:hAnsi="Wingdings" w:hint="default"/>
      </w:rPr>
    </w:lvl>
    <w:lvl w:ilvl="3" w:tplc="108E715E" w:tentative="1">
      <w:start w:val="1"/>
      <w:numFmt w:val="bullet"/>
      <w:lvlText w:val=""/>
      <w:lvlJc w:val="left"/>
      <w:pPr>
        <w:ind w:left="2880" w:hanging="360"/>
      </w:pPr>
      <w:rPr>
        <w:rFonts w:ascii="Symbol" w:hAnsi="Symbol" w:hint="default"/>
      </w:rPr>
    </w:lvl>
    <w:lvl w:ilvl="4" w:tplc="AD0C39FC" w:tentative="1">
      <w:start w:val="1"/>
      <w:numFmt w:val="bullet"/>
      <w:lvlText w:val="o"/>
      <w:lvlJc w:val="left"/>
      <w:pPr>
        <w:ind w:left="3600" w:hanging="360"/>
      </w:pPr>
      <w:rPr>
        <w:rFonts w:ascii="Courier New" w:hAnsi="Courier New" w:cs="Courier New" w:hint="default"/>
      </w:rPr>
    </w:lvl>
    <w:lvl w:ilvl="5" w:tplc="E52A2124" w:tentative="1">
      <w:start w:val="1"/>
      <w:numFmt w:val="bullet"/>
      <w:lvlText w:val=""/>
      <w:lvlJc w:val="left"/>
      <w:pPr>
        <w:ind w:left="4320" w:hanging="360"/>
      </w:pPr>
      <w:rPr>
        <w:rFonts w:ascii="Wingdings" w:hAnsi="Wingdings" w:hint="default"/>
      </w:rPr>
    </w:lvl>
    <w:lvl w:ilvl="6" w:tplc="EE82A86C" w:tentative="1">
      <w:start w:val="1"/>
      <w:numFmt w:val="bullet"/>
      <w:lvlText w:val=""/>
      <w:lvlJc w:val="left"/>
      <w:pPr>
        <w:ind w:left="5040" w:hanging="360"/>
      </w:pPr>
      <w:rPr>
        <w:rFonts w:ascii="Symbol" w:hAnsi="Symbol" w:hint="default"/>
      </w:rPr>
    </w:lvl>
    <w:lvl w:ilvl="7" w:tplc="B706CF98" w:tentative="1">
      <w:start w:val="1"/>
      <w:numFmt w:val="bullet"/>
      <w:lvlText w:val="o"/>
      <w:lvlJc w:val="left"/>
      <w:pPr>
        <w:ind w:left="5760" w:hanging="360"/>
      </w:pPr>
      <w:rPr>
        <w:rFonts w:ascii="Courier New" w:hAnsi="Courier New" w:cs="Courier New" w:hint="default"/>
      </w:rPr>
    </w:lvl>
    <w:lvl w:ilvl="8" w:tplc="B7328D96" w:tentative="1">
      <w:start w:val="1"/>
      <w:numFmt w:val="bullet"/>
      <w:lvlText w:val=""/>
      <w:lvlJc w:val="left"/>
      <w:pPr>
        <w:ind w:left="6480" w:hanging="360"/>
      </w:pPr>
      <w:rPr>
        <w:rFonts w:ascii="Wingdings" w:hAnsi="Wingdings" w:hint="default"/>
      </w:rPr>
    </w:lvl>
  </w:abstractNum>
  <w:abstractNum w:abstractNumId="45" w15:restartNumberingAfterBreak="0">
    <w:nsid w:val="7C731660"/>
    <w:multiLevelType w:val="multilevel"/>
    <w:tmpl w:val="C4183F12"/>
    <w:numStyleLink w:val="AHPRANumberedlist"/>
  </w:abstractNum>
  <w:abstractNum w:abstractNumId="46" w15:restartNumberingAfterBreak="0">
    <w:nsid w:val="7E3462A5"/>
    <w:multiLevelType w:val="hybridMultilevel"/>
    <w:tmpl w:val="E73C716E"/>
    <w:lvl w:ilvl="0" w:tplc="19C64A94">
      <w:start w:val="1"/>
      <w:numFmt w:val="bullet"/>
      <w:lvlText w:val=""/>
      <w:lvlJc w:val="left"/>
      <w:pPr>
        <w:ind w:left="720" w:hanging="360"/>
      </w:pPr>
      <w:rPr>
        <w:rFonts w:ascii="Symbol" w:hAnsi="Symbol" w:hint="default"/>
      </w:rPr>
    </w:lvl>
    <w:lvl w:ilvl="1" w:tplc="7A1CEBA6" w:tentative="1">
      <w:start w:val="1"/>
      <w:numFmt w:val="bullet"/>
      <w:lvlText w:val="o"/>
      <w:lvlJc w:val="left"/>
      <w:pPr>
        <w:ind w:left="1440" w:hanging="360"/>
      </w:pPr>
      <w:rPr>
        <w:rFonts w:ascii="Courier New" w:hAnsi="Courier New" w:cs="Courier New" w:hint="default"/>
      </w:rPr>
    </w:lvl>
    <w:lvl w:ilvl="2" w:tplc="E0862A56" w:tentative="1">
      <w:start w:val="1"/>
      <w:numFmt w:val="bullet"/>
      <w:lvlText w:val=""/>
      <w:lvlJc w:val="left"/>
      <w:pPr>
        <w:ind w:left="2160" w:hanging="360"/>
      </w:pPr>
      <w:rPr>
        <w:rFonts w:ascii="Wingdings" w:hAnsi="Wingdings" w:hint="default"/>
      </w:rPr>
    </w:lvl>
    <w:lvl w:ilvl="3" w:tplc="A7CCC51E" w:tentative="1">
      <w:start w:val="1"/>
      <w:numFmt w:val="bullet"/>
      <w:lvlText w:val=""/>
      <w:lvlJc w:val="left"/>
      <w:pPr>
        <w:ind w:left="2880" w:hanging="360"/>
      </w:pPr>
      <w:rPr>
        <w:rFonts w:ascii="Symbol" w:hAnsi="Symbol" w:hint="default"/>
      </w:rPr>
    </w:lvl>
    <w:lvl w:ilvl="4" w:tplc="A088F9F8" w:tentative="1">
      <w:start w:val="1"/>
      <w:numFmt w:val="bullet"/>
      <w:lvlText w:val="o"/>
      <w:lvlJc w:val="left"/>
      <w:pPr>
        <w:ind w:left="3600" w:hanging="360"/>
      </w:pPr>
      <w:rPr>
        <w:rFonts w:ascii="Courier New" w:hAnsi="Courier New" w:cs="Courier New" w:hint="default"/>
      </w:rPr>
    </w:lvl>
    <w:lvl w:ilvl="5" w:tplc="24866B24" w:tentative="1">
      <w:start w:val="1"/>
      <w:numFmt w:val="bullet"/>
      <w:lvlText w:val=""/>
      <w:lvlJc w:val="left"/>
      <w:pPr>
        <w:ind w:left="4320" w:hanging="360"/>
      </w:pPr>
      <w:rPr>
        <w:rFonts w:ascii="Wingdings" w:hAnsi="Wingdings" w:hint="default"/>
      </w:rPr>
    </w:lvl>
    <w:lvl w:ilvl="6" w:tplc="CCEC0DF6" w:tentative="1">
      <w:start w:val="1"/>
      <w:numFmt w:val="bullet"/>
      <w:lvlText w:val=""/>
      <w:lvlJc w:val="left"/>
      <w:pPr>
        <w:ind w:left="5040" w:hanging="360"/>
      </w:pPr>
      <w:rPr>
        <w:rFonts w:ascii="Symbol" w:hAnsi="Symbol" w:hint="default"/>
      </w:rPr>
    </w:lvl>
    <w:lvl w:ilvl="7" w:tplc="D472BA48" w:tentative="1">
      <w:start w:val="1"/>
      <w:numFmt w:val="bullet"/>
      <w:lvlText w:val="o"/>
      <w:lvlJc w:val="left"/>
      <w:pPr>
        <w:ind w:left="5760" w:hanging="360"/>
      </w:pPr>
      <w:rPr>
        <w:rFonts w:ascii="Courier New" w:hAnsi="Courier New" w:cs="Courier New" w:hint="default"/>
      </w:rPr>
    </w:lvl>
    <w:lvl w:ilvl="8" w:tplc="F96C4124"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2"/>
  </w:num>
  <w:num w:numId="4">
    <w:abstractNumId w:val="5"/>
  </w:num>
  <w:num w:numId="5">
    <w:abstractNumId w:val="8"/>
  </w:num>
  <w:num w:numId="6">
    <w:abstractNumId w:val="12"/>
  </w:num>
  <w:num w:numId="7">
    <w:abstractNumId w:val="1"/>
  </w:num>
  <w:num w:numId="8">
    <w:abstractNumId w:val="16"/>
  </w:num>
  <w:num w:numId="9">
    <w:abstractNumId w:val="44"/>
  </w:num>
  <w:num w:numId="10">
    <w:abstractNumId w:val="25"/>
  </w:num>
  <w:num w:numId="11">
    <w:abstractNumId w:val="4"/>
  </w:num>
  <w:num w:numId="12">
    <w:abstractNumId w:val="42"/>
  </w:num>
  <w:num w:numId="13">
    <w:abstractNumId w:val="45"/>
  </w:num>
  <w:num w:numId="14">
    <w:abstractNumId w:val="35"/>
  </w:num>
  <w:num w:numId="15">
    <w:abstractNumId w:val="6"/>
  </w:num>
  <w:num w:numId="16">
    <w:abstractNumId w:val="41"/>
  </w:num>
  <w:num w:numId="17">
    <w:abstractNumId w:val="17"/>
  </w:num>
  <w:num w:numId="18">
    <w:abstractNumId w:val="26"/>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9"/>
  </w:num>
  <w:num w:numId="23">
    <w:abstractNumId w:val="34"/>
  </w:num>
  <w:num w:numId="24">
    <w:abstractNumId w:val="13"/>
  </w:num>
  <w:num w:numId="25">
    <w:abstractNumId w:val="24"/>
  </w:num>
  <w:num w:numId="26">
    <w:abstractNumId w:val="22"/>
  </w:num>
  <w:num w:numId="27">
    <w:abstractNumId w:val="32"/>
  </w:num>
  <w:num w:numId="28">
    <w:abstractNumId w:val="39"/>
  </w:num>
  <w:num w:numId="29">
    <w:abstractNumId w:val="0"/>
  </w:num>
  <w:num w:numId="30">
    <w:abstractNumId w:val="4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7"/>
  </w:num>
  <w:num w:numId="35">
    <w:abstractNumId w:val="46"/>
  </w:num>
  <w:num w:numId="36">
    <w:abstractNumId w:val="31"/>
  </w:num>
  <w:num w:numId="37">
    <w:abstractNumId w:val="11"/>
  </w:num>
  <w:num w:numId="38">
    <w:abstractNumId w:val="28"/>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3"/>
  </w:num>
  <w:num w:numId="42">
    <w:abstractNumId w:val="37"/>
  </w:num>
  <w:num w:numId="43">
    <w:abstractNumId w:val="43"/>
  </w:num>
  <w:num w:numId="44">
    <w:abstractNumId w:val="21"/>
  </w:num>
  <w:num w:numId="45">
    <w:abstractNumId w:val="18"/>
  </w:num>
  <w:num w:numId="46">
    <w:abstractNumId w:val="30"/>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5D"/>
    <w:rsid w:val="00000033"/>
    <w:rsid w:val="00000FA6"/>
    <w:rsid w:val="00003949"/>
    <w:rsid w:val="00006922"/>
    <w:rsid w:val="000240BF"/>
    <w:rsid w:val="00026ADD"/>
    <w:rsid w:val="000327A3"/>
    <w:rsid w:val="000334D7"/>
    <w:rsid w:val="00046E04"/>
    <w:rsid w:val="00054344"/>
    <w:rsid w:val="00056D0A"/>
    <w:rsid w:val="00061F68"/>
    <w:rsid w:val="0006588E"/>
    <w:rsid w:val="000660BC"/>
    <w:rsid w:val="00066F6C"/>
    <w:rsid w:val="0007026C"/>
    <w:rsid w:val="0007069C"/>
    <w:rsid w:val="00071439"/>
    <w:rsid w:val="00072B92"/>
    <w:rsid w:val="00091911"/>
    <w:rsid w:val="000945FB"/>
    <w:rsid w:val="00095E79"/>
    <w:rsid w:val="00096D52"/>
    <w:rsid w:val="000A0333"/>
    <w:rsid w:val="000A072B"/>
    <w:rsid w:val="000A35A6"/>
    <w:rsid w:val="000A6BF7"/>
    <w:rsid w:val="000A7E95"/>
    <w:rsid w:val="000C1AB8"/>
    <w:rsid w:val="000C3785"/>
    <w:rsid w:val="000C5F59"/>
    <w:rsid w:val="000D6219"/>
    <w:rsid w:val="000D7866"/>
    <w:rsid w:val="000D7A1A"/>
    <w:rsid w:val="000E7E28"/>
    <w:rsid w:val="000F22F1"/>
    <w:rsid w:val="000F5D90"/>
    <w:rsid w:val="001002E4"/>
    <w:rsid w:val="001008D5"/>
    <w:rsid w:val="0010139F"/>
    <w:rsid w:val="00112251"/>
    <w:rsid w:val="0011533D"/>
    <w:rsid w:val="00121497"/>
    <w:rsid w:val="001235BC"/>
    <w:rsid w:val="00136D9A"/>
    <w:rsid w:val="00136FE7"/>
    <w:rsid w:val="00142930"/>
    <w:rsid w:val="00143CC2"/>
    <w:rsid w:val="001449F4"/>
    <w:rsid w:val="00144DEF"/>
    <w:rsid w:val="001506FE"/>
    <w:rsid w:val="00151917"/>
    <w:rsid w:val="00152EB9"/>
    <w:rsid w:val="00154723"/>
    <w:rsid w:val="001575FF"/>
    <w:rsid w:val="00157B0A"/>
    <w:rsid w:val="00167B00"/>
    <w:rsid w:val="00174CA0"/>
    <w:rsid w:val="00176095"/>
    <w:rsid w:val="001765D0"/>
    <w:rsid w:val="00180834"/>
    <w:rsid w:val="001829D0"/>
    <w:rsid w:val="00196CA4"/>
    <w:rsid w:val="001A2917"/>
    <w:rsid w:val="001B108D"/>
    <w:rsid w:val="001B1C3A"/>
    <w:rsid w:val="001B64E6"/>
    <w:rsid w:val="001B6B93"/>
    <w:rsid w:val="001B7EC5"/>
    <w:rsid w:val="001C425C"/>
    <w:rsid w:val="001D0774"/>
    <w:rsid w:val="001D28B5"/>
    <w:rsid w:val="001D3D01"/>
    <w:rsid w:val="001D6CA5"/>
    <w:rsid w:val="001E19F7"/>
    <w:rsid w:val="001E1E31"/>
    <w:rsid w:val="001E2849"/>
    <w:rsid w:val="001E4A94"/>
    <w:rsid w:val="001E5621"/>
    <w:rsid w:val="001E77B0"/>
    <w:rsid w:val="001F0AFD"/>
    <w:rsid w:val="001F179D"/>
    <w:rsid w:val="001F25BA"/>
    <w:rsid w:val="001F2975"/>
    <w:rsid w:val="002043A7"/>
    <w:rsid w:val="002107C0"/>
    <w:rsid w:val="00214F6C"/>
    <w:rsid w:val="002173CC"/>
    <w:rsid w:val="00220042"/>
    <w:rsid w:val="00220A3B"/>
    <w:rsid w:val="00221453"/>
    <w:rsid w:val="002225FB"/>
    <w:rsid w:val="00224708"/>
    <w:rsid w:val="00227885"/>
    <w:rsid w:val="00230645"/>
    <w:rsid w:val="00231A4D"/>
    <w:rsid w:val="002352CE"/>
    <w:rsid w:val="00235305"/>
    <w:rsid w:val="002413A6"/>
    <w:rsid w:val="0024145A"/>
    <w:rsid w:val="0024390A"/>
    <w:rsid w:val="00250FD7"/>
    <w:rsid w:val="0025318B"/>
    <w:rsid w:val="0025485D"/>
    <w:rsid w:val="00264622"/>
    <w:rsid w:val="002731E1"/>
    <w:rsid w:val="00276A45"/>
    <w:rsid w:val="002800A3"/>
    <w:rsid w:val="0028013F"/>
    <w:rsid w:val="002874B2"/>
    <w:rsid w:val="00294E86"/>
    <w:rsid w:val="00295B44"/>
    <w:rsid w:val="00297274"/>
    <w:rsid w:val="002A31DA"/>
    <w:rsid w:val="002A583C"/>
    <w:rsid w:val="002A68BD"/>
    <w:rsid w:val="002A6F9C"/>
    <w:rsid w:val="002A7DC2"/>
    <w:rsid w:val="002B2314"/>
    <w:rsid w:val="002B2D48"/>
    <w:rsid w:val="002C08FB"/>
    <w:rsid w:val="002C0EA4"/>
    <w:rsid w:val="002C34EA"/>
    <w:rsid w:val="002C51E6"/>
    <w:rsid w:val="002D30B9"/>
    <w:rsid w:val="002D33BC"/>
    <w:rsid w:val="002D4B7A"/>
    <w:rsid w:val="002D7F81"/>
    <w:rsid w:val="002F5796"/>
    <w:rsid w:val="003001D4"/>
    <w:rsid w:val="00303BE1"/>
    <w:rsid w:val="00305AFC"/>
    <w:rsid w:val="00313784"/>
    <w:rsid w:val="00321587"/>
    <w:rsid w:val="003246D8"/>
    <w:rsid w:val="00324A99"/>
    <w:rsid w:val="00325913"/>
    <w:rsid w:val="003354E4"/>
    <w:rsid w:val="0034108D"/>
    <w:rsid w:val="00350EDB"/>
    <w:rsid w:val="00353D8A"/>
    <w:rsid w:val="00357028"/>
    <w:rsid w:val="00361885"/>
    <w:rsid w:val="00363D1A"/>
    <w:rsid w:val="003654A7"/>
    <w:rsid w:val="00373145"/>
    <w:rsid w:val="00373184"/>
    <w:rsid w:val="00377EFE"/>
    <w:rsid w:val="00380CB2"/>
    <w:rsid w:val="0038620E"/>
    <w:rsid w:val="0039141B"/>
    <w:rsid w:val="00393D66"/>
    <w:rsid w:val="003A18C5"/>
    <w:rsid w:val="003A2487"/>
    <w:rsid w:val="003A4B5F"/>
    <w:rsid w:val="003B2AD2"/>
    <w:rsid w:val="003B663D"/>
    <w:rsid w:val="003B68F7"/>
    <w:rsid w:val="003C4C81"/>
    <w:rsid w:val="003C7919"/>
    <w:rsid w:val="003D6DBD"/>
    <w:rsid w:val="003E00B5"/>
    <w:rsid w:val="003E3268"/>
    <w:rsid w:val="003E4B0B"/>
    <w:rsid w:val="003E4C38"/>
    <w:rsid w:val="003E5071"/>
    <w:rsid w:val="003E634A"/>
    <w:rsid w:val="003F2F06"/>
    <w:rsid w:val="00403587"/>
    <w:rsid w:val="00405C0A"/>
    <w:rsid w:val="00414F2C"/>
    <w:rsid w:val="0041503F"/>
    <w:rsid w:val="00421184"/>
    <w:rsid w:val="004221A7"/>
    <w:rsid w:val="004237B4"/>
    <w:rsid w:val="00427D75"/>
    <w:rsid w:val="00432D17"/>
    <w:rsid w:val="00433DA6"/>
    <w:rsid w:val="00447724"/>
    <w:rsid w:val="00450B34"/>
    <w:rsid w:val="004573BB"/>
    <w:rsid w:val="004606A7"/>
    <w:rsid w:val="00461C91"/>
    <w:rsid w:val="00466E4E"/>
    <w:rsid w:val="00467B6E"/>
    <w:rsid w:val="00472683"/>
    <w:rsid w:val="00472FB6"/>
    <w:rsid w:val="0047542D"/>
    <w:rsid w:val="00480510"/>
    <w:rsid w:val="00490BB1"/>
    <w:rsid w:val="00491FE2"/>
    <w:rsid w:val="004A5E5D"/>
    <w:rsid w:val="004B747B"/>
    <w:rsid w:val="004C04E3"/>
    <w:rsid w:val="004D1FBC"/>
    <w:rsid w:val="004D4675"/>
    <w:rsid w:val="004D7537"/>
    <w:rsid w:val="004E3B5B"/>
    <w:rsid w:val="004F52A9"/>
    <w:rsid w:val="004F5C05"/>
    <w:rsid w:val="004F70AF"/>
    <w:rsid w:val="00500848"/>
    <w:rsid w:val="00521189"/>
    <w:rsid w:val="005315D9"/>
    <w:rsid w:val="0053173C"/>
    <w:rsid w:val="00536208"/>
    <w:rsid w:val="0053749F"/>
    <w:rsid w:val="00546C3A"/>
    <w:rsid w:val="0055204A"/>
    <w:rsid w:val="0055277D"/>
    <w:rsid w:val="00553A4C"/>
    <w:rsid w:val="00554335"/>
    <w:rsid w:val="00555BAA"/>
    <w:rsid w:val="005565CE"/>
    <w:rsid w:val="00562D5B"/>
    <w:rsid w:val="005632A0"/>
    <w:rsid w:val="00564090"/>
    <w:rsid w:val="00566805"/>
    <w:rsid w:val="005708AE"/>
    <w:rsid w:val="00577362"/>
    <w:rsid w:val="0058028E"/>
    <w:rsid w:val="00585CC0"/>
    <w:rsid w:val="005865F6"/>
    <w:rsid w:val="00592249"/>
    <w:rsid w:val="00593C13"/>
    <w:rsid w:val="005A0FA9"/>
    <w:rsid w:val="005B2936"/>
    <w:rsid w:val="005B2F51"/>
    <w:rsid w:val="005B5ADA"/>
    <w:rsid w:val="005B7B47"/>
    <w:rsid w:val="005B7E2D"/>
    <w:rsid w:val="005C276D"/>
    <w:rsid w:val="005C5932"/>
    <w:rsid w:val="005C6817"/>
    <w:rsid w:val="005D2F3F"/>
    <w:rsid w:val="005D49BB"/>
    <w:rsid w:val="005D592D"/>
    <w:rsid w:val="005E2917"/>
    <w:rsid w:val="005F0CD2"/>
    <w:rsid w:val="005F4A44"/>
    <w:rsid w:val="0060223B"/>
    <w:rsid w:val="00603C62"/>
    <w:rsid w:val="00610EF8"/>
    <w:rsid w:val="00613CBE"/>
    <w:rsid w:val="00616043"/>
    <w:rsid w:val="00621A15"/>
    <w:rsid w:val="006277AF"/>
    <w:rsid w:val="0063344C"/>
    <w:rsid w:val="006356A5"/>
    <w:rsid w:val="00640B2C"/>
    <w:rsid w:val="00641ADE"/>
    <w:rsid w:val="006423A4"/>
    <w:rsid w:val="006437F5"/>
    <w:rsid w:val="00647723"/>
    <w:rsid w:val="00647744"/>
    <w:rsid w:val="00660BA5"/>
    <w:rsid w:val="00660D4B"/>
    <w:rsid w:val="00667CAD"/>
    <w:rsid w:val="00681D5E"/>
    <w:rsid w:val="00686305"/>
    <w:rsid w:val="00686F30"/>
    <w:rsid w:val="006902F1"/>
    <w:rsid w:val="0069049C"/>
    <w:rsid w:val="0069195D"/>
    <w:rsid w:val="00692B04"/>
    <w:rsid w:val="0069699F"/>
    <w:rsid w:val="006A4660"/>
    <w:rsid w:val="006B476C"/>
    <w:rsid w:val="006C0257"/>
    <w:rsid w:val="006C0E29"/>
    <w:rsid w:val="006C4097"/>
    <w:rsid w:val="006C68F6"/>
    <w:rsid w:val="006D27C7"/>
    <w:rsid w:val="006D30FE"/>
    <w:rsid w:val="006D3757"/>
    <w:rsid w:val="006D7393"/>
    <w:rsid w:val="006F7348"/>
    <w:rsid w:val="006F796D"/>
    <w:rsid w:val="0070155F"/>
    <w:rsid w:val="00702B0B"/>
    <w:rsid w:val="00702EE6"/>
    <w:rsid w:val="007043AF"/>
    <w:rsid w:val="00707629"/>
    <w:rsid w:val="0070795B"/>
    <w:rsid w:val="00712814"/>
    <w:rsid w:val="0072012F"/>
    <w:rsid w:val="0072156D"/>
    <w:rsid w:val="00721EC3"/>
    <w:rsid w:val="007235F6"/>
    <w:rsid w:val="007249BA"/>
    <w:rsid w:val="0072758B"/>
    <w:rsid w:val="00734E4F"/>
    <w:rsid w:val="007372A4"/>
    <w:rsid w:val="00740D27"/>
    <w:rsid w:val="00741B04"/>
    <w:rsid w:val="00741B59"/>
    <w:rsid w:val="007426F7"/>
    <w:rsid w:val="007432A4"/>
    <w:rsid w:val="00746F79"/>
    <w:rsid w:val="00755DC1"/>
    <w:rsid w:val="00757587"/>
    <w:rsid w:val="0076115C"/>
    <w:rsid w:val="007664F3"/>
    <w:rsid w:val="007851F4"/>
    <w:rsid w:val="007873C2"/>
    <w:rsid w:val="0079197C"/>
    <w:rsid w:val="007A0A32"/>
    <w:rsid w:val="007A0CFA"/>
    <w:rsid w:val="007A1B73"/>
    <w:rsid w:val="007A21A0"/>
    <w:rsid w:val="007A35B9"/>
    <w:rsid w:val="007A3A8E"/>
    <w:rsid w:val="007A4894"/>
    <w:rsid w:val="007B77D6"/>
    <w:rsid w:val="007C0B6E"/>
    <w:rsid w:val="007C333B"/>
    <w:rsid w:val="007C3766"/>
    <w:rsid w:val="007D0B74"/>
    <w:rsid w:val="007D4836"/>
    <w:rsid w:val="007D78F6"/>
    <w:rsid w:val="007E28B1"/>
    <w:rsid w:val="007E2C84"/>
    <w:rsid w:val="007E3545"/>
    <w:rsid w:val="007F0095"/>
    <w:rsid w:val="007F541A"/>
    <w:rsid w:val="007F74E3"/>
    <w:rsid w:val="0081224C"/>
    <w:rsid w:val="00813242"/>
    <w:rsid w:val="00823DB9"/>
    <w:rsid w:val="00824427"/>
    <w:rsid w:val="008338F7"/>
    <w:rsid w:val="00836397"/>
    <w:rsid w:val="00841F7C"/>
    <w:rsid w:val="0084252E"/>
    <w:rsid w:val="00845054"/>
    <w:rsid w:val="00845D7B"/>
    <w:rsid w:val="008468C6"/>
    <w:rsid w:val="00852B3C"/>
    <w:rsid w:val="00852D1C"/>
    <w:rsid w:val="00856147"/>
    <w:rsid w:val="008576A2"/>
    <w:rsid w:val="00860F40"/>
    <w:rsid w:val="008614EE"/>
    <w:rsid w:val="008615C9"/>
    <w:rsid w:val="00862817"/>
    <w:rsid w:val="00864020"/>
    <w:rsid w:val="008733B2"/>
    <w:rsid w:val="00876406"/>
    <w:rsid w:val="00876424"/>
    <w:rsid w:val="00876D32"/>
    <w:rsid w:val="00877659"/>
    <w:rsid w:val="00882AAF"/>
    <w:rsid w:val="008832A7"/>
    <w:rsid w:val="00883C9B"/>
    <w:rsid w:val="00892932"/>
    <w:rsid w:val="00893002"/>
    <w:rsid w:val="008949DF"/>
    <w:rsid w:val="00894DD0"/>
    <w:rsid w:val="00895016"/>
    <w:rsid w:val="008979D5"/>
    <w:rsid w:val="008A4C3B"/>
    <w:rsid w:val="008B2AD7"/>
    <w:rsid w:val="008B7068"/>
    <w:rsid w:val="008D4206"/>
    <w:rsid w:val="008D55B8"/>
    <w:rsid w:val="008D6B7E"/>
    <w:rsid w:val="008D7845"/>
    <w:rsid w:val="008E6AA0"/>
    <w:rsid w:val="008F0D30"/>
    <w:rsid w:val="008F2438"/>
    <w:rsid w:val="008F5A5E"/>
    <w:rsid w:val="0091400D"/>
    <w:rsid w:val="00915A13"/>
    <w:rsid w:val="00922569"/>
    <w:rsid w:val="009226B7"/>
    <w:rsid w:val="00923B23"/>
    <w:rsid w:val="009245C9"/>
    <w:rsid w:val="0093543F"/>
    <w:rsid w:val="00935DE5"/>
    <w:rsid w:val="00937ED0"/>
    <w:rsid w:val="00941DA5"/>
    <w:rsid w:val="00952797"/>
    <w:rsid w:val="009614EE"/>
    <w:rsid w:val="0097049B"/>
    <w:rsid w:val="00975CCF"/>
    <w:rsid w:val="009777D3"/>
    <w:rsid w:val="00981DCC"/>
    <w:rsid w:val="009859E6"/>
    <w:rsid w:val="00996BFC"/>
    <w:rsid w:val="009A0A5D"/>
    <w:rsid w:val="009B43D8"/>
    <w:rsid w:val="009B4B8D"/>
    <w:rsid w:val="009B79DF"/>
    <w:rsid w:val="009C0EBE"/>
    <w:rsid w:val="009C2CA8"/>
    <w:rsid w:val="009C6933"/>
    <w:rsid w:val="009D38D6"/>
    <w:rsid w:val="009E1795"/>
    <w:rsid w:val="009E1A11"/>
    <w:rsid w:val="009E38C9"/>
    <w:rsid w:val="009E3B62"/>
    <w:rsid w:val="009E584A"/>
    <w:rsid w:val="009E7EA1"/>
    <w:rsid w:val="009F3486"/>
    <w:rsid w:val="009F48B3"/>
    <w:rsid w:val="009F76B8"/>
    <w:rsid w:val="00A04C7A"/>
    <w:rsid w:val="00A058E5"/>
    <w:rsid w:val="00A07582"/>
    <w:rsid w:val="00A10C1A"/>
    <w:rsid w:val="00A16B6F"/>
    <w:rsid w:val="00A20057"/>
    <w:rsid w:val="00A2072E"/>
    <w:rsid w:val="00A21B71"/>
    <w:rsid w:val="00A237BB"/>
    <w:rsid w:val="00A30BA4"/>
    <w:rsid w:val="00A33009"/>
    <w:rsid w:val="00A4108F"/>
    <w:rsid w:val="00A455F5"/>
    <w:rsid w:val="00A47A80"/>
    <w:rsid w:val="00A509AB"/>
    <w:rsid w:val="00A56C8F"/>
    <w:rsid w:val="00A70173"/>
    <w:rsid w:val="00A71C44"/>
    <w:rsid w:val="00A73479"/>
    <w:rsid w:val="00A74755"/>
    <w:rsid w:val="00A754B7"/>
    <w:rsid w:val="00A82078"/>
    <w:rsid w:val="00A838C8"/>
    <w:rsid w:val="00A839F8"/>
    <w:rsid w:val="00A91C42"/>
    <w:rsid w:val="00A925A4"/>
    <w:rsid w:val="00A93E8C"/>
    <w:rsid w:val="00A9516B"/>
    <w:rsid w:val="00A95299"/>
    <w:rsid w:val="00A969CF"/>
    <w:rsid w:val="00A9780A"/>
    <w:rsid w:val="00AA00AF"/>
    <w:rsid w:val="00AA10A8"/>
    <w:rsid w:val="00AA2FC9"/>
    <w:rsid w:val="00AA60E2"/>
    <w:rsid w:val="00AB283D"/>
    <w:rsid w:val="00AB7F5D"/>
    <w:rsid w:val="00AC2B40"/>
    <w:rsid w:val="00AC701A"/>
    <w:rsid w:val="00AC7193"/>
    <w:rsid w:val="00AD312E"/>
    <w:rsid w:val="00AD4B09"/>
    <w:rsid w:val="00AD7599"/>
    <w:rsid w:val="00AE3EAF"/>
    <w:rsid w:val="00AE51B9"/>
    <w:rsid w:val="00AE730F"/>
    <w:rsid w:val="00AF025B"/>
    <w:rsid w:val="00AF20F6"/>
    <w:rsid w:val="00AF7E8A"/>
    <w:rsid w:val="00B00288"/>
    <w:rsid w:val="00B00CDE"/>
    <w:rsid w:val="00B024B0"/>
    <w:rsid w:val="00B255C3"/>
    <w:rsid w:val="00B34EDA"/>
    <w:rsid w:val="00B36A52"/>
    <w:rsid w:val="00B40915"/>
    <w:rsid w:val="00B40CD2"/>
    <w:rsid w:val="00B41762"/>
    <w:rsid w:val="00B4235D"/>
    <w:rsid w:val="00B51748"/>
    <w:rsid w:val="00B523FB"/>
    <w:rsid w:val="00B54B37"/>
    <w:rsid w:val="00B57198"/>
    <w:rsid w:val="00B74E48"/>
    <w:rsid w:val="00B80235"/>
    <w:rsid w:val="00B8203B"/>
    <w:rsid w:val="00B85023"/>
    <w:rsid w:val="00B9105A"/>
    <w:rsid w:val="00BA2456"/>
    <w:rsid w:val="00BA261B"/>
    <w:rsid w:val="00BA469B"/>
    <w:rsid w:val="00BA7BB9"/>
    <w:rsid w:val="00BA7E28"/>
    <w:rsid w:val="00BB2D22"/>
    <w:rsid w:val="00BB3084"/>
    <w:rsid w:val="00BB4776"/>
    <w:rsid w:val="00BB4A5B"/>
    <w:rsid w:val="00BC5E94"/>
    <w:rsid w:val="00BE0E78"/>
    <w:rsid w:val="00BE2AB4"/>
    <w:rsid w:val="00BF088F"/>
    <w:rsid w:val="00BF2534"/>
    <w:rsid w:val="00BF2E33"/>
    <w:rsid w:val="00BF551F"/>
    <w:rsid w:val="00BF79DC"/>
    <w:rsid w:val="00C125C2"/>
    <w:rsid w:val="00C150D0"/>
    <w:rsid w:val="00C35DE1"/>
    <w:rsid w:val="00C3795C"/>
    <w:rsid w:val="00C454FD"/>
    <w:rsid w:val="00C524AA"/>
    <w:rsid w:val="00C54689"/>
    <w:rsid w:val="00C70623"/>
    <w:rsid w:val="00C81B3A"/>
    <w:rsid w:val="00C83CF3"/>
    <w:rsid w:val="00C95FEE"/>
    <w:rsid w:val="00C96C59"/>
    <w:rsid w:val="00CA1F26"/>
    <w:rsid w:val="00CB26F9"/>
    <w:rsid w:val="00CB6C08"/>
    <w:rsid w:val="00CC2DB1"/>
    <w:rsid w:val="00CD0DCA"/>
    <w:rsid w:val="00CD196C"/>
    <w:rsid w:val="00CD78B7"/>
    <w:rsid w:val="00CD7EB8"/>
    <w:rsid w:val="00CE39AC"/>
    <w:rsid w:val="00CF279D"/>
    <w:rsid w:val="00CF3C5B"/>
    <w:rsid w:val="00D03E8A"/>
    <w:rsid w:val="00D07D05"/>
    <w:rsid w:val="00D1140F"/>
    <w:rsid w:val="00D12F61"/>
    <w:rsid w:val="00D1550C"/>
    <w:rsid w:val="00D16594"/>
    <w:rsid w:val="00D201C6"/>
    <w:rsid w:val="00D2103E"/>
    <w:rsid w:val="00D23A44"/>
    <w:rsid w:val="00D255AC"/>
    <w:rsid w:val="00D27374"/>
    <w:rsid w:val="00D3006B"/>
    <w:rsid w:val="00D347C2"/>
    <w:rsid w:val="00D37975"/>
    <w:rsid w:val="00D37BF1"/>
    <w:rsid w:val="00D40201"/>
    <w:rsid w:val="00D42F20"/>
    <w:rsid w:val="00D51CD6"/>
    <w:rsid w:val="00D51E48"/>
    <w:rsid w:val="00D638E0"/>
    <w:rsid w:val="00D716BA"/>
    <w:rsid w:val="00D73742"/>
    <w:rsid w:val="00D7647E"/>
    <w:rsid w:val="00D8404D"/>
    <w:rsid w:val="00D85828"/>
    <w:rsid w:val="00D8602A"/>
    <w:rsid w:val="00D94E58"/>
    <w:rsid w:val="00DA0A4E"/>
    <w:rsid w:val="00DA69A8"/>
    <w:rsid w:val="00DB197F"/>
    <w:rsid w:val="00DB4511"/>
    <w:rsid w:val="00DC2952"/>
    <w:rsid w:val="00DC46A9"/>
    <w:rsid w:val="00DC55BA"/>
    <w:rsid w:val="00DC7338"/>
    <w:rsid w:val="00DD605C"/>
    <w:rsid w:val="00DE08AB"/>
    <w:rsid w:val="00DE3B70"/>
    <w:rsid w:val="00DE5265"/>
    <w:rsid w:val="00DE79A1"/>
    <w:rsid w:val="00DF1589"/>
    <w:rsid w:val="00DF1AB7"/>
    <w:rsid w:val="00DF1C27"/>
    <w:rsid w:val="00DF4154"/>
    <w:rsid w:val="00DF5E2B"/>
    <w:rsid w:val="00E00752"/>
    <w:rsid w:val="00E033BC"/>
    <w:rsid w:val="00E07BE7"/>
    <w:rsid w:val="00E07C02"/>
    <w:rsid w:val="00E1254E"/>
    <w:rsid w:val="00E12B06"/>
    <w:rsid w:val="00E145B2"/>
    <w:rsid w:val="00E1469E"/>
    <w:rsid w:val="00E15BF6"/>
    <w:rsid w:val="00E27919"/>
    <w:rsid w:val="00E301AF"/>
    <w:rsid w:val="00E33240"/>
    <w:rsid w:val="00E633D9"/>
    <w:rsid w:val="00E6550F"/>
    <w:rsid w:val="00E71CB9"/>
    <w:rsid w:val="00E71EB7"/>
    <w:rsid w:val="00E7357F"/>
    <w:rsid w:val="00E73698"/>
    <w:rsid w:val="00E736B1"/>
    <w:rsid w:val="00E74923"/>
    <w:rsid w:val="00E77E23"/>
    <w:rsid w:val="00E8251C"/>
    <w:rsid w:val="00E844A0"/>
    <w:rsid w:val="00E90B1F"/>
    <w:rsid w:val="00E915A9"/>
    <w:rsid w:val="00E97242"/>
    <w:rsid w:val="00EA16F9"/>
    <w:rsid w:val="00EA2579"/>
    <w:rsid w:val="00EA4CD4"/>
    <w:rsid w:val="00EA60F5"/>
    <w:rsid w:val="00EA7792"/>
    <w:rsid w:val="00EB1023"/>
    <w:rsid w:val="00EB1754"/>
    <w:rsid w:val="00EB47E8"/>
    <w:rsid w:val="00EB7D99"/>
    <w:rsid w:val="00EC55BB"/>
    <w:rsid w:val="00ED6266"/>
    <w:rsid w:val="00ED711F"/>
    <w:rsid w:val="00EE1F43"/>
    <w:rsid w:val="00EF7BF6"/>
    <w:rsid w:val="00F051FA"/>
    <w:rsid w:val="00F07AAE"/>
    <w:rsid w:val="00F120C4"/>
    <w:rsid w:val="00F13C99"/>
    <w:rsid w:val="00F13ED2"/>
    <w:rsid w:val="00F20162"/>
    <w:rsid w:val="00F278A0"/>
    <w:rsid w:val="00F27ACB"/>
    <w:rsid w:val="00F321C2"/>
    <w:rsid w:val="00F33A7D"/>
    <w:rsid w:val="00F34123"/>
    <w:rsid w:val="00F35FED"/>
    <w:rsid w:val="00F3616F"/>
    <w:rsid w:val="00F40273"/>
    <w:rsid w:val="00F4058C"/>
    <w:rsid w:val="00F43329"/>
    <w:rsid w:val="00F46460"/>
    <w:rsid w:val="00F54E00"/>
    <w:rsid w:val="00F57C8A"/>
    <w:rsid w:val="00F6618F"/>
    <w:rsid w:val="00F70DD5"/>
    <w:rsid w:val="00F73165"/>
    <w:rsid w:val="00F90BCE"/>
    <w:rsid w:val="00FA1045"/>
    <w:rsid w:val="00FB257B"/>
    <w:rsid w:val="00FB282D"/>
    <w:rsid w:val="00FB4D41"/>
    <w:rsid w:val="00FB64D5"/>
    <w:rsid w:val="00FC2881"/>
    <w:rsid w:val="00FC7BD7"/>
    <w:rsid w:val="00FD08F7"/>
    <w:rsid w:val="00FD0E8B"/>
    <w:rsid w:val="00FD13DD"/>
    <w:rsid w:val="00FD2F99"/>
    <w:rsid w:val="00FD471F"/>
    <w:rsid w:val="00FD5555"/>
    <w:rsid w:val="00FD7DC1"/>
    <w:rsid w:val="00FE030A"/>
    <w:rsid w:val="00FE17AB"/>
    <w:rsid w:val="00FE1E89"/>
    <w:rsid w:val="00FE2DF2"/>
    <w:rsid w:val="00FF15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E4C035-8B66-4958-BDBF-544F0182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AHPRASubhead">
    <w:name w:val="AHPRA Subhead"/>
    <w:basedOn w:val="Normal"/>
    <w:qFormat/>
    <w:rsid w:val="00755DC1"/>
    <w:pPr>
      <w:spacing w:after="200"/>
      <w:jc w:val="left"/>
    </w:pPr>
    <w:rPr>
      <w:rFonts w:eastAsia="Cambria" w:cs="Times New Roman"/>
      <w:b/>
      <w:color w:val="008EC4"/>
      <w:sz w:val="20"/>
      <w:lang w:val="en-US" w:eastAsia="en-US"/>
    </w:rPr>
  </w:style>
  <w:style w:type="paragraph" w:customStyle="1" w:styleId="Default">
    <w:name w:val="Default"/>
    <w:rsid w:val="00755DC1"/>
    <w:pPr>
      <w:autoSpaceDE w:val="0"/>
      <w:autoSpaceDN w:val="0"/>
      <w:adjustRightInd w:val="0"/>
    </w:pPr>
    <w:rPr>
      <w:rFonts w:eastAsia="Times New Roman" w:cs="Arial"/>
      <w:color w:val="000000"/>
      <w:sz w:val="24"/>
      <w:szCs w:val="24"/>
      <w:lang w:val="en-AU" w:eastAsia="en-AU"/>
    </w:rPr>
  </w:style>
  <w:style w:type="paragraph" w:customStyle="1" w:styleId="AHPRAHeadline">
    <w:name w:val="AHPRA Headline"/>
    <w:basedOn w:val="Normal"/>
    <w:qFormat/>
    <w:rsid w:val="00755DC1"/>
    <w:pPr>
      <w:spacing w:after="200"/>
      <w:jc w:val="left"/>
    </w:pPr>
    <w:rPr>
      <w:rFonts w:eastAsia="Cambria" w:cs="Times New Roman"/>
      <w:color w:val="008EC4"/>
      <w:sz w:val="28"/>
      <w:lang w:eastAsia="en-US"/>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qFormat/>
    <w:rsid w:val="00755DC1"/>
    <w:pPr>
      <w:spacing w:after="200" w:line="276" w:lineRule="auto"/>
      <w:ind w:left="720"/>
      <w:contextualSpacing/>
      <w:jc w:val="left"/>
    </w:pPr>
    <w:rPr>
      <w:rFonts w:ascii="Calibri" w:eastAsia="Calibri" w:hAnsi="Calibri" w:cs="Times New Roman"/>
      <w:szCs w:val="22"/>
      <w:lang w:val="en-US" w:eastAsia="en-US"/>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755DC1"/>
    <w:rPr>
      <w:rFonts w:ascii="Calibri" w:eastAsia="Calibri" w:hAnsi="Calibri"/>
      <w:sz w:val="22"/>
      <w:szCs w:val="22"/>
    </w:rPr>
  </w:style>
  <w:style w:type="character" w:customStyle="1" w:styleId="AHPRASubheadingChar">
    <w:name w:val="AHPRA Subheading Char"/>
    <w:link w:val="AHPRASubheading"/>
    <w:rsid w:val="00755DC1"/>
    <w:rPr>
      <w:b/>
      <w:color w:val="007DC3"/>
      <w:szCs w:val="24"/>
    </w:rPr>
  </w:style>
  <w:style w:type="paragraph" w:customStyle="1" w:styleId="AHPRATitle">
    <w:name w:val="AHPRA Title"/>
    <w:basedOn w:val="Normal"/>
    <w:next w:val="Normal"/>
    <w:qFormat/>
    <w:rsid w:val="00755DC1"/>
    <w:pPr>
      <w:spacing w:after="200"/>
      <w:jc w:val="left"/>
      <w:outlineLvl w:val="0"/>
    </w:pPr>
    <w:rPr>
      <w:rFonts w:eastAsia="Cambria"/>
      <w:color w:val="808080"/>
      <w:sz w:val="44"/>
      <w:szCs w:val="52"/>
      <w:lang w:val="en-US" w:eastAsia="en-US"/>
    </w:rPr>
  </w:style>
  <w:style w:type="character" w:styleId="FollowedHyperlink">
    <w:name w:val="FollowedHyperlink"/>
    <w:basedOn w:val="DefaultParagraphFont"/>
    <w:uiPriority w:val="1"/>
    <w:semiHidden/>
    <w:unhideWhenUsed/>
    <w:rsid w:val="00DE5265"/>
    <w:rPr>
      <w:color w:val="800080" w:themeColor="followedHyperlink"/>
      <w:u w:val="single"/>
    </w:rPr>
  </w:style>
  <w:style w:type="character" w:styleId="CommentReference">
    <w:name w:val="annotation reference"/>
    <w:basedOn w:val="DefaultParagraphFont"/>
    <w:uiPriority w:val="1"/>
    <w:semiHidden/>
    <w:unhideWhenUsed/>
    <w:rsid w:val="005315D9"/>
    <w:rPr>
      <w:sz w:val="16"/>
      <w:szCs w:val="16"/>
    </w:rPr>
  </w:style>
  <w:style w:type="paragraph" w:styleId="CommentText">
    <w:name w:val="annotation text"/>
    <w:basedOn w:val="Normal"/>
    <w:link w:val="CommentTextChar"/>
    <w:uiPriority w:val="1"/>
    <w:unhideWhenUsed/>
    <w:rsid w:val="005315D9"/>
    <w:rPr>
      <w:sz w:val="20"/>
      <w:szCs w:val="20"/>
    </w:rPr>
  </w:style>
  <w:style w:type="character" w:customStyle="1" w:styleId="CommentTextChar">
    <w:name w:val="Comment Text Char"/>
    <w:basedOn w:val="DefaultParagraphFont"/>
    <w:link w:val="CommentText"/>
    <w:uiPriority w:val="1"/>
    <w:rsid w:val="005315D9"/>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315D9"/>
    <w:rPr>
      <w:b/>
      <w:bCs/>
    </w:rPr>
  </w:style>
  <w:style w:type="character" w:customStyle="1" w:styleId="CommentSubjectChar">
    <w:name w:val="Comment Subject Char"/>
    <w:basedOn w:val="CommentTextChar"/>
    <w:link w:val="CommentSubject"/>
    <w:uiPriority w:val="1"/>
    <w:semiHidden/>
    <w:rsid w:val="005315D9"/>
    <w:rPr>
      <w:rFonts w:eastAsia="Times New Roman" w:cs="Arial"/>
      <w:b/>
      <w:bCs/>
      <w:lang w:val="en-AU" w:eastAsia="en-AU"/>
    </w:rPr>
  </w:style>
  <w:style w:type="paragraph" w:customStyle="1" w:styleId="Heading1non-numbered">
    <w:name w:val="Heading 1 non-numbered"/>
    <w:basedOn w:val="Heading1"/>
    <w:next w:val="BodyText"/>
    <w:qFormat/>
    <w:rsid w:val="00297274"/>
    <w:pPr>
      <w:keepNext w:val="0"/>
      <w:spacing w:before="200" w:after="200"/>
    </w:pPr>
    <w:rPr>
      <w:rFonts w:ascii="Arial" w:eastAsia="Cambria" w:hAnsi="Arial" w:cs="Times New Roman"/>
      <w:bCs w:val="0"/>
      <w:color w:val="007DC3"/>
      <w:kern w:val="0"/>
      <w:sz w:val="20"/>
      <w:szCs w:val="24"/>
    </w:rPr>
  </w:style>
  <w:style w:type="paragraph" w:styleId="BodyText">
    <w:name w:val="Body Text"/>
    <w:basedOn w:val="Normal"/>
    <w:link w:val="BodyTextChar"/>
    <w:uiPriority w:val="99"/>
    <w:semiHidden/>
    <w:unhideWhenUsed/>
    <w:rsid w:val="00297274"/>
    <w:pPr>
      <w:spacing w:after="120"/>
    </w:pPr>
  </w:style>
  <w:style w:type="character" w:customStyle="1" w:styleId="BodyTextChar">
    <w:name w:val="Body Text Char"/>
    <w:basedOn w:val="DefaultParagraphFont"/>
    <w:link w:val="BodyText"/>
    <w:uiPriority w:val="99"/>
    <w:semiHidden/>
    <w:rsid w:val="00297274"/>
    <w:rPr>
      <w:rFonts w:eastAsia="Times New Roman" w:cs="Arial"/>
      <w:sz w:val="22"/>
      <w:szCs w:val="24"/>
      <w:lang w:val="en-AU" w:eastAsia="en-AU"/>
    </w:rPr>
  </w:style>
  <w:style w:type="character" w:styleId="Strong">
    <w:name w:val="Strong"/>
    <w:basedOn w:val="DefaultParagraphFont"/>
    <w:uiPriority w:val="22"/>
    <w:qFormat/>
    <w:rsid w:val="00FB64D5"/>
    <w:rPr>
      <w:b/>
      <w:bCs/>
      <w:i w:val="0"/>
      <w:iCs w:val="0"/>
    </w:rPr>
  </w:style>
  <w:style w:type="paragraph" w:styleId="Revision">
    <w:name w:val="Revision"/>
    <w:hidden/>
    <w:rsid w:val="002D4B7A"/>
    <w:rPr>
      <w:rFonts w:eastAsia="Times New Roman" w:cs="Arial"/>
      <w:sz w:val="22"/>
      <w:szCs w:val="24"/>
      <w:lang w:val="en-AU" w:eastAsia="en-AU"/>
    </w:rPr>
  </w:style>
  <w:style w:type="paragraph" w:customStyle="1" w:styleId="AHPRABody0">
    <w:name w:val="AHPRA Body"/>
    <w:basedOn w:val="Normal"/>
    <w:qFormat/>
    <w:rsid w:val="00F33A7D"/>
    <w:pPr>
      <w:jc w:val="left"/>
    </w:pPr>
    <w:rPr>
      <w:sz w:val="20"/>
      <w:szCs w:val="20"/>
    </w:rPr>
  </w:style>
  <w:style w:type="paragraph" w:styleId="PlainText">
    <w:name w:val="Plain Text"/>
    <w:basedOn w:val="Normal"/>
    <w:link w:val="PlainTextChar"/>
    <w:uiPriority w:val="99"/>
    <w:semiHidden/>
    <w:unhideWhenUsed/>
    <w:rsid w:val="00FA1045"/>
    <w:pPr>
      <w:jc w:val="left"/>
    </w:pPr>
    <w:rPr>
      <w:rFonts w:eastAsiaTheme="minorHAnsi"/>
      <w:sz w:val="20"/>
      <w:szCs w:val="20"/>
    </w:rPr>
  </w:style>
  <w:style w:type="character" w:customStyle="1" w:styleId="PlainTextChar">
    <w:name w:val="Plain Text Char"/>
    <w:basedOn w:val="DefaultParagraphFont"/>
    <w:link w:val="PlainText"/>
    <w:uiPriority w:val="99"/>
    <w:semiHidden/>
    <w:rsid w:val="00FA1045"/>
    <w:rPr>
      <w:rFonts w:eastAsiaTheme="minorHAnsi" w:cs="Arial"/>
      <w:lang w:val="en-AU" w:eastAsia="en-AU"/>
    </w:rPr>
  </w:style>
  <w:style w:type="paragraph" w:customStyle="1" w:styleId="xmsonormal">
    <w:name w:val="x_msonormal"/>
    <w:basedOn w:val="Normal"/>
    <w:rsid w:val="00D42F20"/>
    <w:pPr>
      <w:spacing w:before="100" w:beforeAutospacing="1" w:after="100" w:afterAutospacing="1"/>
      <w:jc w:val="left"/>
    </w:pPr>
    <w:rPr>
      <w:rFonts w:ascii="Times New Roman" w:hAnsi="Times New Roman" w:cs="Times New Roman"/>
      <w:sz w:val="24"/>
      <w:lang w:val="en-US" w:eastAsia="en-US"/>
    </w:rPr>
  </w:style>
  <w:style w:type="paragraph" w:styleId="EndnoteText">
    <w:name w:val="endnote text"/>
    <w:basedOn w:val="Normal"/>
    <w:link w:val="EndnoteTextChar"/>
    <w:uiPriority w:val="1"/>
    <w:semiHidden/>
    <w:unhideWhenUsed/>
    <w:rsid w:val="00702B0B"/>
    <w:rPr>
      <w:sz w:val="20"/>
      <w:szCs w:val="20"/>
    </w:rPr>
  </w:style>
  <w:style w:type="character" w:customStyle="1" w:styleId="EndnoteTextChar">
    <w:name w:val="Endnote Text Char"/>
    <w:basedOn w:val="DefaultParagraphFont"/>
    <w:link w:val="EndnoteText"/>
    <w:uiPriority w:val="1"/>
    <w:semiHidden/>
    <w:rsid w:val="00702B0B"/>
    <w:rPr>
      <w:rFonts w:eastAsia="Times New Roman" w:cs="Arial"/>
      <w:lang w:val="en-AU" w:eastAsia="en-AU"/>
    </w:rPr>
  </w:style>
  <w:style w:type="character" w:styleId="EndnoteReference">
    <w:name w:val="endnote reference"/>
    <w:basedOn w:val="DefaultParagraphFont"/>
    <w:uiPriority w:val="1"/>
    <w:semiHidden/>
    <w:unhideWhenUsed/>
    <w:rsid w:val="00702B0B"/>
    <w:rPr>
      <w:vertAlign w:val="superscript"/>
    </w:rPr>
  </w:style>
  <w:style w:type="paragraph" w:customStyle="1" w:styleId="cs2654ae3a">
    <w:name w:val="cs2654ae3a"/>
    <w:basedOn w:val="Normal"/>
    <w:rsid w:val="00B00288"/>
    <w:pPr>
      <w:jc w:val="left"/>
    </w:pPr>
    <w:rPr>
      <w:rFonts w:ascii="Times New Roman" w:eastAsiaTheme="minorHAnsi" w:hAnsi="Times New Roman" w:cs="Times New Roman"/>
      <w:sz w:val="24"/>
      <w:lang w:val="en-US" w:eastAsia="en-US"/>
    </w:rPr>
  </w:style>
  <w:style w:type="paragraph" w:styleId="NormalWeb">
    <w:name w:val="Normal (Web)"/>
    <w:basedOn w:val="Normal"/>
    <w:uiPriority w:val="99"/>
    <w:unhideWhenUsed/>
    <w:rsid w:val="003A4B5F"/>
    <w:pPr>
      <w:spacing w:after="136"/>
      <w:jc w:val="left"/>
    </w:pPr>
    <w:rPr>
      <w:rFonts w:ascii="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965">
      <w:bodyDiv w:val="1"/>
      <w:marLeft w:val="0"/>
      <w:marRight w:val="0"/>
      <w:marTop w:val="0"/>
      <w:marBottom w:val="0"/>
      <w:divBdr>
        <w:top w:val="none" w:sz="0" w:space="0" w:color="auto"/>
        <w:left w:val="none" w:sz="0" w:space="0" w:color="auto"/>
        <w:bottom w:val="none" w:sz="0" w:space="0" w:color="auto"/>
        <w:right w:val="none" w:sz="0" w:space="0" w:color="auto"/>
      </w:divBdr>
    </w:div>
    <w:div w:id="123542716">
      <w:bodyDiv w:val="1"/>
      <w:marLeft w:val="0"/>
      <w:marRight w:val="0"/>
      <w:marTop w:val="0"/>
      <w:marBottom w:val="0"/>
      <w:divBdr>
        <w:top w:val="none" w:sz="0" w:space="0" w:color="auto"/>
        <w:left w:val="none" w:sz="0" w:space="0" w:color="auto"/>
        <w:bottom w:val="none" w:sz="0" w:space="0" w:color="auto"/>
        <w:right w:val="none" w:sz="0" w:space="0" w:color="auto"/>
      </w:divBdr>
    </w:div>
    <w:div w:id="150954290">
      <w:bodyDiv w:val="1"/>
      <w:marLeft w:val="0"/>
      <w:marRight w:val="0"/>
      <w:marTop w:val="0"/>
      <w:marBottom w:val="0"/>
      <w:divBdr>
        <w:top w:val="none" w:sz="0" w:space="0" w:color="auto"/>
        <w:left w:val="none" w:sz="0" w:space="0" w:color="auto"/>
        <w:bottom w:val="none" w:sz="0" w:space="0" w:color="auto"/>
        <w:right w:val="none" w:sz="0" w:space="0" w:color="auto"/>
      </w:divBdr>
      <w:divsChild>
        <w:div w:id="2034964235">
          <w:marLeft w:val="0"/>
          <w:marRight w:val="0"/>
          <w:marTop w:val="0"/>
          <w:marBottom w:val="0"/>
          <w:divBdr>
            <w:top w:val="none" w:sz="0" w:space="0" w:color="auto"/>
            <w:left w:val="none" w:sz="0" w:space="0" w:color="auto"/>
            <w:bottom w:val="none" w:sz="0" w:space="0" w:color="auto"/>
            <w:right w:val="none" w:sz="0" w:space="0" w:color="auto"/>
          </w:divBdr>
          <w:divsChild>
            <w:div w:id="1728188190">
              <w:marLeft w:val="0"/>
              <w:marRight w:val="0"/>
              <w:marTop w:val="0"/>
              <w:marBottom w:val="0"/>
              <w:divBdr>
                <w:top w:val="none" w:sz="0" w:space="0" w:color="auto"/>
                <w:left w:val="none" w:sz="0" w:space="0" w:color="auto"/>
                <w:bottom w:val="none" w:sz="0" w:space="0" w:color="auto"/>
                <w:right w:val="none" w:sz="0" w:space="0" w:color="auto"/>
              </w:divBdr>
              <w:divsChild>
                <w:div w:id="5890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689">
      <w:bodyDiv w:val="1"/>
      <w:marLeft w:val="0"/>
      <w:marRight w:val="0"/>
      <w:marTop w:val="0"/>
      <w:marBottom w:val="0"/>
      <w:divBdr>
        <w:top w:val="none" w:sz="0" w:space="0" w:color="auto"/>
        <w:left w:val="none" w:sz="0" w:space="0" w:color="auto"/>
        <w:bottom w:val="none" w:sz="0" w:space="0" w:color="auto"/>
        <w:right w:val="none" w:sz="0" w:space="0" w:color="auto"/>
      </w:divBdr>
      <w:divsChild>
        <w:div w:id="269705590">
          <w:marLeft w:val="0"/>
          <w:marRight w:val="0"/>
          <w:marTop w:val="0"/>
          <w:marBottom w:val="0"/>
          <w:divBdr>
            <w:top w:val="none" w:sz="0" w:space="0" w:color="auto"/>
            <w:left w:val="none" w:sz="0" w:space="0" w:color="auto"/>
            <w:bottom w:val="none" w:sz="0" w:space="0" w:color="auto"/>
            <w:right w:val="none" w:sz="0" w:space="0" w:color="auto"/>
          </w:divBdr>
          <w:divsChild>
            <w:div w:id="1959220510">
              <w:marLeft w:val="0"/>
              <w:marRight w:val="0"/>
              <w:marTop w:val="0"/>
              <w:marBottom w:val="0"/>
              <w:divBdr>
                <w:top w:val="none" w:sz="0" w:space="0" w:color="auto"/>
                <w:left w:val="none" w:sz="0" w:space="0" w:color="auto"/>
                <w:bottom w:val="none" w:sz="0" w:space="0" w:color="auto"/>
                <w:right w:val="none" w:sz="0" w:space="0" w:color="auto"/>
              </w:divBdr>
              <w:divsChild>
                <w:div w:id="6053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2303">
      <w:bodyDiv w:val="1"/>
      <w:marLeft w:val="0"/>
      <w:marRight w:val="0"/>
      <w:marTop w:val="0"/>
      <w:marBottom w:val="0"/>
      <w:divBdr>
        <w:top w:val="none" w:sz="0" w:space="0" w:color="auto"/>
        <w:left w:val="none" w:sz="0" w:space="0" w:color="auto"/>
        <w:bottom w:val="none" w:sz="0" w:space="0" w:color="auto"/>
        <w:right w:val="none" w:sz="0" w:space="0" w:color="auto"/>
      </w:divBdr>
      <w:divsChild>
        <w:div w:id="243686230">
          <w:marLeft w:val="0"/>
          <w:marRight w:val="0"/>
          <w:marTop w:val="0"/>
          <w:marBottom w:val="0"/>
          <w:divBdr>
            <w:top w:val="none" w:sz="0" w:space="0" w:color="auto"/>
            <w:left w:val="none" w:sz="0" w:space="0" w:color="auto"/>
            <w:bottom w:val="none" w:sz="0" w:space="0" w:color="auto"/>
            <w:right w:val="none" w:sz="0" w:space="0" w:color="auto"/>
          </w:divBdr>
          <w:divsChild>
            <w:div w:id="340163052">
              <w:marLeft w:val="0"/>
              <w:marRight w:val="0"/>
              <w:marTop w:val="0"/>
              <w:marBottom w:val="0"/>
              <w:divBdr>
                <w:top w:val="none" w:sz="0" w:space="0" w:color="auto"/>
                <w:left w:val="none" w:sz="0" w:space="0" w:color="auto"/>
                <w:bottom w:val="none" w:sz="0" w:space="0" w:color="auto"/>
                <w:right w:val="none" w:sz="0" w:space="0" w:color="auto"/>
              </w:divBdr>
              <w:divsChild>
                <w:div w:id="770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5183">
      <w:bodyDiv w:val="1"/>
      <w:marLeft w:val="0"/>
      <w:marRight w:val="0"/>
      <w:marTop w:val="0"/>
      <w:marBottom w:val="0"/>
      <w:divBdr>
        <w:top w:val="none" w:sz="0" w:space="0" w:color="auto"/>
        <w:left w:val="none" w:sz="0" w:space="0" w:color="auto"/>
        <w:bottom w:val="none" w:sz="0" w:space="0" w:color="auto"/>
        <w:right w:val="none" w:sz="0" w:space="0" w:color="auto"/>
      </w:divBdr>
      <w:divsChild>
        <w:div w:id="1996447331">
          <w:marLeft w:val="0"/>
          <w:marRight w:val="0"/>
          <w:marTop w:val="0"/>
          <w:marBottom w:val="0"/>
          <w:divBdr>
            <w:top w:val="none" w:sz="0" w:space="0" w:color="auto"/>
            <w:left w:val="none" w:sz="0" w:space="0" w:color="auto"/>
            <w:bottom w:val="none" w:sz="0" w:space="0" w:color="auto"/>
            <w:right w:val="none" w:sz="0" w:space="0" w:color="auto"/>
          </w:divBdr>
          <w:divsChild>
            <w:div w:id="1667247871">
              <w:marLeft w:val="0"/>
              <w:marRight w:val="0"/>
              <w:marTop w:val="0"/>
              <w:marBottom w:val="0"/>
              <w:divBdr>
                <w:top w:val="none" w:sz="0" w:space="0" w:color="auto"/>
                <w:left w:val="none" w:sz="0" w:space="0" w:color="auto"/>
                <w:bottom w:val="none" w:sz="0" w:space="0" w:color="auto"/>
                <w:right w:val="none" w:sz="0" w:space="0" w:color="auto"/>
              </w:divBdr>
              <w:divsChild>
                <w:div w:id="7803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6026158">
      <w:bodyDiv w:val="1"/>
      <w:marLeft w:val="0"/>
      <w:marRight w:val="0"/>
      <w:marTop w:val="0"/>
      <w:marBottom w:val="0"/>
      <w:divBdr>
        <w:top w:val="none" w:sz="0" w:space="0" w:color="auto"/>
        <w:left w:val="none" w:sz="0" w:space="0" w:color="auto"/>
        <w:bottom w:val="none" w:sz="0" w:space="0" w:color="auto"/>
        <w:right w:val="none" w:sz="0" w:space="0" w:color="auto"/>
      </w:divBdr>
      <w:divsChild>
        <w:div w:id="2007854585">
          <w:marLeft w:val="0"/>
          <w:marRight w:val="0"/>
          <w:marTop w:val="0"/>
          <w:marBottom w:val="0"/>
          <w:divBdr>
            <w:top w:val="none" w:sz="0" w:space="0" w:color="auto"/>
            <w:left w:val="none" w:sz="0" w:space="0" w:color="auto"/>
            <w:bottom w:val="none" w:sz="0" w:space="0" w:color="auto"/>
            <w:right w:val="none" w:sz="0" w:space="0" w:color="auto"/>
          </w:divBdr>
          <w:divsChild>
            <w:div w:id="1819372087">
              <w:marLeft w:val="0"/>
              <w:marRight w:val="0"/>
              <w:marTop w:val="0"/>
              <w:marBottom w:val="0"/>
              <w:divBdr>
                <w:top w:val="none" w:sz="0" w:space="0" w:color="auto"/>
                <w:left w:val="none" w:sz="0" w:space="0" w:color="auto"/>
                <w:bottom w:val="none" w:sz="0" w:space="0" w:color="auto"/>
                <w:right w:val="none" w:sz="0" w:space="0" w:color="auto"/>
              </w:divBdr>
              <w:divsChild>
                <w:div w:id="179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8389">
      <w:bodyDiv w:val="1"/>
      <w:marLeft w:val="0"/>
      <w:marRight w:val="0"/>
      <w:marTop w:val="0"/>
      <w:marBottom w:val="0"/>
      <w:divBdr>
        <w:top w:val="none" w:sz="0" w:space="0" w:color="auto"/>
        <w:left w:val="none" w:sz="0" w:space="0" w:color="auto"/>
        <w:bottom w:val="none" w:sz="0" w:space="0" w:color="auto"/>
        <w:right w:val="none" w:sz="0" w:space="0" w:color="auto"/>
      </w:divBdr>
      <w:divsChild>
        <w:div w:id="941569128">
          <w:marLeft w:val="0"/>
          <w:marRight w:val="0"/>
          <w:marTop w:val="0"/>
          <w:marBottom w:val="0"/>
          <w:divBdr>
            <w:top w:val="none" w:sz="0" w:space="0" w:color="auto"/>
            <w:left w:val="none" w:sz="0" w:space="0" w:color="auto"/>
            <w:bottom w:val="none" w:sz="0" w:space="0" w:color="auto"/>
            <w:right w:val="none" w:sz="0" w:space="0" w:color="auto"/>
          </w:divBdr>
          <w:divsChild>
            <w:div w:id="1765613588">
              <w:marLeft w:val="0"/>
              <w:marRight w:val="0"/>
              <w:marTop w:val="0"/>
              <w:marBottom w:val="0"/>
              <w:divBdr>
                <w:top w:val="none" w:sz="0" w:space="0" w:color="auto"/>
                <w:left w:val="none" w:sz="0" w:space="0" w:color="auto"/>
                <w:bottom w:val="none" w:sz="0" w:space="0" w:color="auto"/>
                <w:right w:val="none" w:sz="0" w:space="0" w:color="auto"/>
              </w:divBdr>
              <w:divsChild>
                <w:div w:id="609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2511">
      <w:bodyDiv w:val="1"/>
      <w:marLeft w:val="0"/>
      <w:marRight w:val="0"/>
      <w:marTop w:val="0"/>
      <w:marBottom w:val="0"/>
      <w:divBdr>
        <w:top w:val="none" w:sz="0" w:space="0" w:color="auto"/>
        <w:left w:val="none" w:sz="0" w:space="0" w:color="auto"/>
        <w:bottom w:val="none" w:sz="0" w:space="0" w:color="auto"/>
        <w:right w:val="none" w:sz="0" w:space="0" w:color="auto"/>
      </w:divBdr>
    </w:div>
    <w:div w:id="481773094">
      <w:bodyDiv w:val="1"/>
      <w:marLeft w:val="0"/>
      <w:marRight w:val="0"/>
      <w:marTop w:val="0"/>
      <w:marBottom w:val="0"/>
      <w:divBdr>
        <w:top w:val="none" w:sz="0" w:space="0" w:color="auto"/>
        <w:left w:val="none" w:sz="0" w:space="0" w:color="auto"/>
        <w:bottom w:val="none" w:sz="0" w:space="0" w:color="auto"/>
        <w:right w:val="none" w:sz="0" w:space="0" w:color="auto"/>
      </w:divBdr>
      <w:divsChild>
        <w:div w:id="987709762">
          <w:marLeft w:val="0"/>
          <w:marRight w:val="0"/>
          <w:marTop w:val="0"/>
          <w:marBottom w:val="0"/>
          <w:divBdr>
            <w:top w:val="none" w:sz="0" w:space="0" w:color="auto"/>
            <w:left w:val="none" w:sz="0" w:space="0" w:color="auto"/>
            <w:bottom w:val="none" w:sz="0" w:space="0" w:color="auto"/>
            <w:right w:val="none" w:sz="0" w:space="0" w:color="auto"/>
          </w:divBdr>
          <w:divsChild>
            <w:div w:id="1388533134">
              <w:marLeft w:val="0"/>
              <w:marRight w:val="0"/>
              <w:marTop w:val="0"/>
              <w:marBottom w:val="0"/>
              <w:divBdr>
                <w:top w:val="none" w:sz="0" w:space="0" w:color="auto"/>
                <w:left w:val="none" w:sz="0" w:space="0" w:color="auto"/>
                <w:bottom w:val="none" w:sz="0" w:space="0" w:color="auto"/>
                <w:right w:val="none" w:sz="0" w:space="0" w:color="auto"/>
              </w:divBdr>
              <w:divsChild>
                <w:div w:id="9729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90214">
      <w:bodyDiv w:val="1"/>
      <w:marLeft w:val="0"/>
      <w:marRight w:val="0"/>
      <w:marTop w:val="0"/>
      <w:marBottom w:val="0"/>
      <w:divBdr>
        <w:top w:val="none" w:sz="0" w:space="0" w:color="auto"/>
        <w:left w:val="none" w:sz="0" w:space="0" w:color="auto"/>
        <w:bottom w:val="none" w:sz="0" w:space="0" w:color="auto"/>
        <w:right w:val="none" w:sz="0" w:space="0" w:color="auto"/>
      </w:divBdr>
      <w:divsChild>
        <w:div w:id="385883752">
          <w:marLeft w:val="0"/>
          <w:marRight w:val="0"/>
          <w:marTop w:val="0"/>
          <w:marBottom w:val="0"/>
          <w:divBdr>
            <w:top w:val="none" w:sz="0" w:space="0" w:color="auto"/>
            <w:left w:val="none" w:sz="0" w:space="0" w:color="auto"/>
            <w:bottom w:val="none" w:sz="0" w:space="0" w:color="auto"/>
            <w:right w:val="none" w:sz="0" w:space="0" w:color="auto"/>
          </w:divBdr>
          <w:divsChild>
            <w:div w:id="701516542">
              <w:marLeft w:val="0"/>
              <w:marRight w:val="0"/>
              <w:marTop w:val="0"/>
              <w:marBottom w:val="0"/>
              <w:divBdr>
                <w:top w:val="none" w:sz="0" w:space="0" w:color="auto"/>
                <w:left w:val="none" w:sz="0" w:space="0" w:color="auto"/>
                <w:bottom w:val="none" w:sz="0" w:space="0" w:color="auto"/>
                <w:right w:val="none" w:sz="0" w:space="0" w:color="auto"/>
              </w:divBdr>
              <w:divsChild>
                <w:div w:id="3029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0320">
      <w:bodyDiv w:val="1"/>
      <w:marLeft w:val="0"/>
      <w:marRight w:val="0"/>
      <w:marTop w:val="0"/>
      <w:marBottom w:val="0"/>
      <w:divBdr>
        <w:top w:val="none" w:sz="0" w:space="0" w:color="auto"/>
        <w:left w:val="none" w:sz="0" w:space="0" w:color="auto"/>
        <w:bottom w:val="none" w:sz="0" w:space="0" w:color="auto"/>
        <w:right w:val="none" w:sz="0" w:space="0" w:color="auto"/>
      </w:divBdr>
      <w:divsChild>
        <w:div w:id="2105178014">
          <w:marLeft w:val="0"/>
          <w:marRight w:val="0"/>
          <w:marTop w:val="0"/>
          <w:marBottom w:val="0"/>
          <w:divBdr>
            <w:top w:val="none" w:sz="0" w:space="0" w:color="auto"/>
            <w:left w:val="none" w:sz="0" w:space="0" w:color="auto"/>
            <w:bottom w:val="none" w:sz="0" w:space="0" w:color="auto"/>
            <w:right w:val="none" w:sz="0" w:space="0" w:color="auto"/>
          </w:divBdr>
          <w:divsChild>
            <w:div w:id="1267038153">
              <w:marLeft w:val="0"/>
              <w:marRight w:val="0"/>
              <w:marTop w:val="0"/>
              <w:marBottom w:val="0"/>
              <w:divBdr>
                <w:top w:val="none" w:sz="0" w:space="0" w:color="auto"/>
                <w:left w:val="none" w:sz="0" w:space="0" w:color="auto"/>
                <w:bottom w:val="none" w:sz="0" w:space="0" w:color="auto"/>
                <w:right w:val="none" w:sz="0" w:space="0" w:color="auto"/>
              </w:divBdr>
              <w:divsChild>
                <w:div w:id="1298608557">
                  <w:marLeft w:val="0"/>
                  <w:marRight w:val="0"/>
                  <w:marTop w:val="0"/>
                  <w:marBottom w:val="0"/>
                  <w:divBdr>
                    <w:top w:val="none" w:sz="0" w:space="0" w:color="auto"/>
                    <w:left w:val="none" w:sz="0" w:space="0" w:color="auto"/>
                    <w:bottom w:val="none" w:sz="0" w:space="0" w:color="auto"/>
                    <w:right w:val="none" w:sz="0" w:space="0" w:color="auto"/>
                  </w:divBdr>
                  <w:divsChild>
                    <w:div w:id="8561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28932">
      <w:bodyDiv w:val="1"/>
      <w:marLeft w:val="0"/>
      <w:marRight w:val="0"/>
      <w:marTop w:val="0"/>
      <w:marBottom w:val="0"/>
      <w:divBdr>
        <w:top w:val="none" w:sz="0" w:space="0" w:color="auto"/>
        <w:left w:val="none" w:sz="0" w:space="0" w:color="auto"/>
        <w:bottom w:val="none" w:sz="0" w:space="0" w:color="auto"/>
        <w:right w:val="none" w:sz="0" w:space="0" w:color="auto"/>
      </w:divBdr>
    </w:div>
    <w:div w:id="649672618">
      <w:bodyDiv w:val="1"/>
      <w:marLeft w:val="0"/>
      <w:marRight w:val="0"/>
      <w:marTop w:val="0"/>
      <w:marBottom w:val="0"/>
      <w:divBdr>
        <w:top w:val="none" w:sz="0" w:space="0" w:color="auto"/>
        <w:left w:val="none" w:sz="0" w:space="0" w:color="auto"/>
        <w:bottom w:val="none" w:sz="0" w:space="0" w:color="auto"/>
        <w:right w:val="none" w:sz="0" w:space="0" w:color="auto"/>
      </w:divBdr>
    </w:div>
    <w:div w:id="662440924">
      <w:bodyDiv w:val="1"/>
      <w:marLeft w:val="0"/>
      <w:marRight w:val="0"/>
      <w:marTop w:val="0"/>
      <w:marBottom w:val="0"/>
      <w:divBdr>
        <w:top w:val="none" w:sz="0" w:space="0" w:color="auto"/>
        <w:left w:val="none" w:sz="0" w:space="0" w:color="auto"/>
        <w:bottom w:val="none" w:sz="0" w:space="0" w:color="auto"/>
        <w:right w:val="none" w:sz="0" w:space="0" w:color="auto"/>
      </w:divBdr>
    </w:div>
    <w:div w:id="666710714">
      <w:bodyDiv w:val="1"/>
      <w:marLeft w:val="0"/>
      <w:marRight w:val="0"/>
      <w:marTop w:val="0"/>
      <w:marBottom w:val="0"/>
      <w:divBdr>
        <w:top w:val="none" w:sz="0" w:space="0" w:color="auto"/>
        <w:left w:val="none" w:sz="0" w:space="0" w:color="auto"/>
        <w:bottom w:val="none" w:sz="0" w:space="0" w:color="auto"/>
        <w:right w:val="none" w:sz="0" w:space="0" w:color="auto"/>
      </w:divBdr>
      <w:divsChild>
        <w:div w:id="1202935865">
          <w:marLeft w:val="0"/>
          <w:marRight w:val="0"/>
          <w:marTop w:val="0"/>
          <w:marBottom w:val="0"/>
          <w:divBdr>
            <w:top w:val="none" w:sz="0" w:space="0" w:color="auto"/>
            <w:left w:val="none" w:sz="0" w:space="0" w:color="auto"/>
            <w:bottom w:val="none" w:sz="0" w:space="0" w:color="auto"/>
            <w:right w:val="none" w:sz="0" w:space="0" w:color="auto"/>
          </w:divBdr>
          <w:divsChild>
            <w:div w:id="53354403">
              <w:marLeft w:val="0"/>
              <w:marRight w:val="0"/>
              <w:marTop w:val="0"/>
              <w:marBottom w:val="0"/>
              <w:divBdr>
                <w:top w:val="none" w:sz="0" w:space="0" w:color="auto"/>
                <w:left w:val="none" w:sz="0" w:space="0" w:color="auto"/>
                <w:bottom w:val="none" w:sz="0" w:space="0" w:color="auto"/>
                <w:right w:val="none" w:sz="0" w:space="0" w:color="auto"/>
              </w:divBdr>
              <w:divsChild>
                <w:div w:id="1593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060">
      <w:bodyDiv w:val="1"/>
      <w:marLeft w:val="0"/>
      <w:marRight w:val="0"/>
      <w:marTop w:val="0"/>
      <w:marBottom w:val="0"/>
      <w:divBdr>
        <w:top w:val="none" w:sz="0" w:space="0" w:color="auto"/>
        <w:left w:val="none" w:sz="0" w:space="0" w:color="auto"/>
        <w:bottom w:val="none" w:sz="0" w:space="0" w:color="auto"/>
        <w:right w:val="none" w:sz="0" w:space="0" w:color="auto"/>
      </w:divBdr>
      <w:divsChild>
        <w:div w:id="197016688">
          <w:marLeft w:val="0"/>
          <w:marRight w:val="0"/>
          <w:marTop w:val="0"/>
          <w:marBottom w:val="0"/>
          <w:divBdr>
            <w:top w:val="none" w:sz="0" w:space="0" w:color="auto"/>
            <w:left w:val="none" w:sz="0" w:space="0" w:color="auto"/>
            <w:bottom w:val="none" w:sz="0" w:space="0" w:color="auto"/>
            <w:right w:val="none" w:sz="0" w:space="0" w:color="auto"/>
          </w:divBdr>
          <w:divsChild>
            <w:div w:id="337855683">
              <w:marLeft w:val="0"/>
              <w:marRight w:val="0"/>
              <w:marTop w:val="0"/>
              <w:marBottom w:val="0"/>
              <w:divBdr>
                <w:top w:val="none" w:sz="0" w:space="0" w:color="auto"/>
                <w:left w:val="none" w:sz="0" w:space="0" w:color="auto"/>
                <w:bottom w:val="none" w:sz="0" w:space="0" w:color="auto"/>
                <w:right w:val="none" w:sz="0" w:space="0" w:color="auto"/>
              </w:divBdr>
              <w:divsChild>
                <w:div w:id="7083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7853">
      <w:bodyDiv w:val="1"/>
      <w:marLeft w:val="0"/>
      <w:marRight w:val="0"/>
      <w:marTop w:val="0"/>
      <w:marBottom w:val="0"/>
      <w:divBdr>
        <w:top w:val="none" w:sz="0" w:space="0" w:color="auto"/>
        <w:left w:val="none" w:sz="0" w:space="0" w:color="auto"/>
        <w:bottom w:val="none" w:sz="0" w:space="0" w:color="auto"/>
        <w:right w:val="none" w:sz="0" w:space="0" w:color="auto"/>
      </w:divBdr>
      <w:divsChild>
        <w:div w:id="848104153">
          <w:marLeft w:val="0"/>
          <w:marRight w:val="0"/>
          <w:marTop w:val="0"/>
          <w:marBottom w:val="0"/>
          <w:divBdr>
            <w:top w:val="none" w:sz="0" w:space="0" w:color="auto"/>
            <w:left w:val="none" w:sz="0" w:space="0" w:color="auto"/>
            <w:bottom w:val="none" w:sz="0" w:space="0" w:color="auto"/>
            <w:right w:val="none" w:sz="0" w:space="0" w:color="auto"/>
          </w:divBdr>
          <w:divsChild>
            <w:div w:id="219564342">
              <w:marLeft w:val="0"/>
              <w:marRight w:val="0"/>
              <w:marTop w:val="0"/>
              <w:marBottom w:val="0"/>
              <w:divBdr>
                <w:top w:val="none" w:sz="0" w:space="0" w:color="auto"/>
                <w:left w:val="none" w:sz="0" w:space="0" w:color="auto"/>
                <w:bottom w:val="none" w:sz="0" w:space="0" w:color="auto"/>
                <w:right w:val="none" w:sz="0" w:space="0" w:color="auto"/>
              </w:divBdr>
              <w:divsChild>
                <w:div w:id="7603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2964434">
      <w:bodyDiv w:val="1"/>
      <w:marLeft w:val="0"/>
      <w:marRight w:val="0"/>
      <w:marTop w:val="0"/>
      <w:marBottom w:val="0"/>
      <w:divBdr>
        <w:top w:val="none" w:sz="0" w:space="0" w:color="auto"/>
        <w:left w:val="none" w:sz="0" w:space="0" w:color="auto"/>
        <w:bottom w:val="none" w:sz="0" w:space="0" w:color="auto"/>
        <w:right w:val="none" w:sz="0" w:space="0" w:color="auto"/>
      </w:divBdr>
      <w:divsChild>
        <w:div w:id="1863779089">
          <w:marLeft w:val="0"/>
          <w:marRight w:val="0"/>
          <w:marTop w:val="0"/>
          <w:marBottom w:val="0"/>
          <w:divBdr>
            <w:top w:val="none" w:sz="0" w:space="0" w:color="auto"/>
            <w:left w:val="none" w:sz="0" w:space="0" w:color="auto"/>
            <w:bottom w:val="none" w:sz="0" w:space="0" w:color="auto"/>
            <w:right w:val="none" w:sz="0" w:space="0" w:color="auto"/>
          </w:divBdr>
          <w:divsChild>
            <w:div w:id="1995794749">
              <w:marLeft w:val="0"/>
              <w:marRight w:val="0"/>
              <w:marTop w:val="0"/>
              <w:marBottom w:val="0"/>
              <w:divBdr>
                <w:top w:val="none" w:sz="0" w:space="0" w:color="auto"/>
                <w:left w:val="none" w:sz="0" w:space="0" w:color="auto"/>
                <w:bottom w:val="none" w:sz="0" w:space="0" w:color="auto"/>
                <w:right w:val="none" w:sz="0" w:space="0" w:color="auto"/>
              </w:divBdr>
              <w:divsChild>
                <w:div w:id="10506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5940">
      <w:bodyDiv w:val="1"/>
      <w:marLeft w:val="0"/>
      <w:marRight w:val="0"/>
      <w:marTop w:val="0"/>
      <w:marBottom w:val="0"/>
      <w:divBdr>
        <w:top w:val="none" w:sz="0" w:space="0" w:color="auto"/>
        <w:left w:val="none" w:sz="0" w:space="0" w:color="auto"/>
        <w:bottom w:val="none" w:sz="0" w:space="0" w:color="auto"/>
        <w:right w:val="none" w:sz="0" w:space="0" w:color="auto"/>
      </w:divBdr>
      <w:divsChild>
        <w:div w:id="639262054">
          <w:marLeft w:val="0"/>
          <w:marRight w:val="0"/>
          <w:marTop w:val="0"/>
          <w:marBottom w:val="0"/>
          <w:divBdr>
            <w:top w:val="none" w:sz="0" w:space="0" w:color="auto"/>
            <w:left w:val="none" w:sz="0" w:space="0" w:color="auto"/>
            <w:bottom w:val="none" w:sz="0" w:space="0" w:color="auto"/>
            <w:right w:val="none" w:sz="0" w:space="0" w:color="auto"/>
          </w:divBdr>
          <w:divsChild>
            <w:div w:id="53479669">
              <w:marLeft w:val="0"/>
              <w:marRight w:val="0"/>
              <w:marTop w:val="0"/>
              <w:marBottom w:val="0"/>
              <w:divBdr>
                <w:top w:val="none" w:sz="0" w:space="0" w:color="auto"/>
                <w:left w:val="none" w:sz="0" w:space="0" w:color="auto"/>
                <w:bottom w:val="none" w:sz="0" w:space="0" w:color="auto"/>
                <w:right w:val="none" w:sz="0" w:space="0" w:color="auto"/>
              </w:divBdr>
              <w:divsChild>
                <w:div w:id="19815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0418">
      <w:bodyDiv w:val="1"/>
      <w:marLeft w:val="0"/>
      <w:marRight w:val="0"/>
      <w:marTop w:val="0"/>
      <w:marBottom w:val="0"/>
      <w:divBdr>
        <w:top w:val="none" w:sz="0" w:space="0" w:color="auto"/>
        <w:left w:val="none" w:sz="0" w:space="0" w:color="auto"/>
        <w:bottom w:val="none" w:sz="0" w:space="0" w:color="auto"/>
        <w:right w:val="none" w:sz="0" w:space="0" w:color="auto"/>
      </w:divBdr>
    </w:div>
    <w:div w:id="919220261">
      <w:bodyDiv w:val="1"/>
      <w:marLeft w:val="0"/>
      <w:marRight w:val="0"/>
      <w:marTop w:val="0"/>
      <w:marBottom w:val="0"/>
      <w:divBdr>
        <w:top w:val="none" w:sz="0" w:space="0" w:color="auto"/>
        <w:left w:val="none" w:sz="0" w:space="0" w:color="auto"/>
        <w:bottom w:val="none" w:sz="0" w:space="0" w:color="auto"/>
        <w:right w:val="none" w:sz="0" w:space="0" w:color="auto"/>
      </w:divBdr>
      <w:divsChild>
        <w:div w:id="589588292">
          <w:marLeft w:val="0"/>
          <w:marRight w:val="0"/>
          <w:marTop w:val="0"/>
          <w:marBottom w:val="0"/>
          <w:divBdr>
            <w:top w:val="none" w:sz="0" w:space="0" w:color="auto"/>
            <w:left w:val="none" w:sz="0" w:space="0" w:color="auto"/>
            <w:bottom w:val="none" w:sz="0" w:space="0" w:color="auto"/>
            <w:right w:val="none" w:sz="0" w:space="0" w:color="auto"/>
          </w:divBdr>
          <w:divsChild>
            <w:div w:id="1945114319">
              <w:marLeft w:val="0"/>
              <w:marRight w:val="0"/>
              <w:marTop w:val="0"/>
              <w:marBottom w:val="0"/>
              <w:divBdr>
                <w:top w:val="none" w:sz="0" w:space="0" w:color="auto"/>
                <w:left w:val="none" w:sz="0" w:space="0" w:color="auto"/>
                <w:bottom w:val="none" w:sz="0" w:space="0" w:color="auto"/>
                <w:right w:val="none" w:sz="0" w:space="0" w:color="auto"/>
              </w:divBdr>
              <w:divsChild>
                <w:div w:id="575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7475">
      <w:bodyDiv w:val="1"/>
      <w:marLeft w:val="0"/>
      <w:marRight w:val="0"/>
      <w:marTop w:val="0"/>
      <w:marBottom w:val="0"/>
      <w:divBdr>
        <w:top w:val="none" w:sz="0" w:space="0" w:color="auto"/>
        <w:left w:val="none" w:sz="0" w:space="0" w:color="auto"/>
        <w:bottom w:val="none" w:sz="0" w:space="0" w:color="auto"/>
        <w:right w:val="none" w:sz="0" w:space="0" w:color="auto"/>
      </w:divBdr>
    </w:div>
    <w:div w:id="985815187">
      <w:bodyDiv w:val="1"/>
      <w:marLeft w:val="0"/>
      <w:marRight w:val="0"/>
      <w:marTop w:val="0"/>
      <w:marBottom w:val="0"/>
      <w:divBdr>
        <w:top w:val="none" w:sz="0" w:space="0" w:color="auto"/>
        <w:left w:val="none" w:sz="0" w:space="0" w:color="auto"/>
        <w:bottom w:val="none" w:sz="0" w:space="0" w:color="auto"/>
        <w:right w:val="none" w:sz="0" w:space="0" w:color="auto"/>
      </w:divBdr>
      <w:divsChild>
        <w:div w:id="982000147">
          <w:marLeft w:val="0"/>
          <w:marRight w:val="0"/>
          <w:marTop w:val="0"/>
          <w:marBottom w:val="0"/>
          <w:divBdr>
            <w:top w:val="none" w:sz="0" w:space="0" w:color="auto"/>
            <w:left w:val="none" w:sz="0" w:space="0" w:color="auto"/>
            <w:bottom w:val="none" w:sz="0" w:space="0" w:color="auto"/>
            <w:right w:val="none" w:sz="0" w:space="0" w:color="auto"/>
          </w:divBdr>
          <w:divsChild>
            <w:div w:id="1463765572">
              <w:marLeft w:val="0"/>
              <w:marRight w:val="0"/>
              <w:marTop w:val="0"/>
              <w:marBottom w:val="0"/>
              <w:divBdr>
                <w:top w:val="none" w:sz="0" w:space="0" w:color="auto"/>
                <w:left w:val="none" w:sz="0" w:space="0" w:color="auto"/>
                <w:bottom w:val="none" w:sz="0" w:space="0" w:color="auto"/>
                <w:right w:val="none" w:sz="0" w:space="0" w:color="auto"/>
              </w:divBdr>
              <w:divsChild>
                <w:div w:id="174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3252">
      <w:bodyDiv w:val="1"/>
      <w:marLeft w:val="0"/>
      <w:marRight w:val="0"/>
      <w:marTop w:val="0"/>
      <w:marBottom w:val="0"/>
      <w:divBdr>
        <w:top w:val="none" w:sz="0" w:space="0" w:color="auto"/>
        <w:left w:val="none" w:sz="0" w:space="0" w:color="auto"/>
        <w:bottom w:val="none" w:sz="0" w:space="0" w:color="auto"/>
        <w:right w:val="none" w:sz="0" w:space="0" w:color="auto"/>
      </w:divBdr>
      <w:divsChild>
        <w:div w:id="41177382">
          <w:marLeft w:val="0"/>
          <w:marRight w:val="0"/>
          <w:marTop w:val="0"/>
          <w:marBottom w:val="0"/>
          <w:divBdr>
            <w:top w:val="none" w:sz="0" w:space="0" w:color="auto"/>
            <w:left w:val="none" w:sz="0" w:space="0" w:color="auto"/>
            <w:bottom w:val="none" w:sz="0" w:space="0" w:color="auto"/>
            <w:right w:val="none" w:sz="0" w:space="0" w:color="auto"/>
          </w:divBdr>
          <w:divsChild>
            <w:div w:id="1443451786">
              <w:marLeft w:val="0"/>
              <w:marRight w:val="0"/>
              <w:marTop w:val="0"/>
              <w:marBottom w:val="0"/>
              <w:divBdr>
                <w:top w:val="none" w:sz="0" w:space="0" w:color="auto"/>
                <w:left w:val="none" w:sz="0" w:space="0" w:color="auto"/>
                <w:bottom w:val="none" w:sz="0" w:space="0" w:color="auto"/>
                <w:right w:val="none" w:sz="0" w:space="0" w:color="auto"/>
              </w:divBdr>
              <w:divsChild>
                <w:div w:id="724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9557">
      <w:bodyDiv w:val="1"/>
      <w:marLeft w:val="0"/>
      <w:marRight w:val="0"/>
      <w:marTop w:val="0"/>
      <w:marBottom w:val="0"/>
      <w:divBdr>
        <w:top w:val="none" w:sz="0" w:space="0" w:color="auto"/>
        <w:left w:val="none" w:sz="0" w:space="0" w:color="auto"/>
        <w:bottom w:val="none" w:sz="0" w:space="0" w:color="auto"/>
        <w:right w:val="none" w:sz="0" w:space="0" w:color="auto"/>
      </w:divBdr>
    </w:div>
    <w:div w:id="1271208098">
      <w:bodyDiv w:val="1"/>
      <w:marLeft w:val="0"/>
      <w:marRight w:val="0"/>
      <w:marTop w:val="0"/>
      <w:marBottom w:val="0"/>
      <w:divBdr>
        <w:top w:val="none" w:sz="0" w:space="0" w:color="auto"/>
        <w:left w:val="none" w:sz="0" w:space="0" w:color="auto"/>
        <w:bottom w:val="none" w:sz="0" w:space="0" w:color="auto"/>
        <w:right w:val="none" w:sz="0" w:space="0" w:color="auto"/>
      </w:divBdr>
    </w:div>
    <w:div w:id="1283030199">
      <w:bodyDiv w:val="1"/>
      <w:marLeft w:val="0"/>
      <w:marRight w:val="0"/>
      <w:marTop w:val="0"/>
      <w:marBottom w:val="0"/>
      <w:divBdr>
        <w:top w:val="none" w:sz="0" w:space="0" w:color="auto"/>
        <w:left w:val="none" w:sz="0" w:space="0" w:color="auto"/>
        <w:bottom w:val="none" w:sz="0" w:space="0" w:color="auto"/>
        <w:right w:val="none" w:sz="0" w:space="0" w:color="auto"/>
      </w:divBdr>
    </w:div>
    <w:div w:id="1305741944">
      <w:bodyDiv w:val="1"/>
      <w:marLeft w:val="0"/>
      <w:marRight w:val="0"/>
      <w:marTop w:val="0"/>
      <w:marBottom w:val="0"/>
      <w:divBdr>
        <w:top w:val="none" w:sz="0" w:space="0" w:color="auto"/>
        <w:left w:val="none" w:sz="0" w:space="0" w:color="auto"/>
        <w:bottom w:val="none" w:sz="0" w:space="0" w:color="auto"/>
        <w:right w:val="none" w:sz="0" w:space="0" w:color="auto"/>
      </w:divBdr>
    </w:div>
    <w:div w:id="1320814891">
      <w:bodyDiv w:val="1"/>
      <w:marLeft w:val="0"/>
      <w:marRight w:val="0"/>
      <w:marTop w:val="0"/>
      <w:marBottom w:val="0"/>
      <w:divBdr>
        <w:top w:val="none" w:sz="0" w:space="0" w:color="auto"/>
        <w:left w:val="none" w:sz="0" w:space="0" w:color="auto"/>
        <w:bottom w:val="none" w:sz="0" w:space="0" w:color="auto"/>
        <w:right w:val="none" w:sz="0" w:space="0" w:color="auto"/>
      </w:divBdr>
      <w:divsChild>
        <w:div w:id="1009479143">
          <w:marLeft w:val="0"/>
          <w:marRight w:val="0"/>
          <w:marTop w:val="0"/>
          <w:marBottom w:val="0"/>
          <w:divBdr>
            <w:top w:val="none" w:sz="0" w:space="0" w:color="auto"/>
            <w:left w:val="none" w:sz="0" w:space="0" w:color="auto"/>
            <w:bottom w:val="none" w:sz="0" w:space="0" w:color="auto"/>
            <w:right w:val="none" w:sz="0" w:space="0" w:color="auto"/>
          </w:divBdr>
          <w:divsChild>
            <w:div w:id="2113239010">
              <w:marLeft w:val="0"/>
              <w:marRight w:val="0"/>
              <w:marTop w:val="0"/>
              <w:marBottom w:val="0"/>
              <w:divBdr>
                <w:top w:val="none" w:sz="0" w:space="0" w:color="auto"/>
                <w:left w:val="none" w:sz="0" w:space="0" w:color="auto"/>
                <w:bottom w:val="none" w:sz="0" w:space="0" w:color="auto"/>
                <w:right w:val="none" w:sz="0" w:space="0" w:color="auto"/>
              </w:divBdr>
              <w:divsChild>
                <w:div w:id="1173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0497">
      <w:bodyDiv w:val="1"/>
      <w:marLeft w:val="0"/>
      <w:marRight w:val="0"/>
      <w:marTop w:val="0"/>
      <w:marBottom w:val="0"/>
      <w:divBdr>
        <w:top w:val="none" w:sz="0" w:space="0" w:color="auto"/>
        <w:left w:val="none" w:sz="0" w:space="0" w:color="auto"/>
        <w:bottom w:val="none" w:sz="0" w:space="0" w:color="auto"/>
        <w:right w:val="none" w:sz="0" w:space="0" w:color="auto"/>
      </w:divBdr>
    </w:div>
    <w:div w:id="1362171666">
      <w:bodyDiv w:val="1"/>
      <w:marLeft w:val="0"/>
      <w:marRight w:val="0"/>
      <w:marTop w:val="0"/>
      <w:marBottom w:val="0"/>
      <w:divBdr>
        <w:top w:val="none" w:sz="0" w:space="0" w:color="auto"/>
        <w:left w:val="none" w:sz="0" w:space="0" w:color="auto"/>
        <w:bottom w:val="none" w:sz="0" w:space="0" w:color="auto"/>
        <w:right w:val="none" w:sz="0" w:space="0" w:color="auto"/>
      </w:divBdr>
      <w:divsChild>
        <w:div w:id="1464080955">
          <w:marLeft w:val="0"/>
          <w:marRight w:val="0"/>
          <w:marTop w:val="0"/>
          <w:marBottom w:val="0"/>
          <w:divBdr>
            <w:top w:val="none" w:sz="0" w:space="0" w:color="auto"/>
            <w:left w:val="none" w:sz="0" w:space="0" w:color="auto"/>
            <w:bottom w:val="none" w:sz="0" w:space="0" w:color="auto"/>
            <w:right w:val="none" w:sz="0" w:space="0" w:color="auto"/>
          </w:divBdr>
          <w:divsChild>
            <w:div w:id="1802111522">
              <w:marLeft w:val="0"/>
              <w:marRight w:val="0"/>
              <w:marTop w:val="0"/>
              <w:marBottom w:val="0"/>
              <w:divBdr>
                <w:top w:val="none" w:sz="0" w:space="0" w:color="auto"/>
                <w:left w:val="none" w:sz="0" w:space="0" w:color="auto"/>
                <w:bottom w:val="none" w:sz="0" w:space="0" w:color="auto"/>
                <w:right w:val="none" w:sz="0" w:space="0" w:color="auto"/>
              </w:divBdr>
              <w:divsChild>
                <w:div w:id="10201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8124">
      <w:bodyDiv w:val="1"/>
      <w:marLeft w:val="0"/>
      <w:marRight w:val="0"/>
      <w:marTop w:val="0"/>
      <w:marBottom w:val="0"/>
      <w:divBdr>
        <w:top w:val="none" w:sz="0" w:space="0" w:color="auto"/>
        <w:left w:val="none" w:sz="0" w:space="0" w:color="auto"/>
        <w:bottom w:val="none" w:sz="0" w:space="0" w:color="auto"/>
        <w:right w:val="none" w:sz="0" w:space="0" w:color="auto"/>
      </w:divBdr>
      <w:divsChild>
        <w:div w:id="463160387">
          <w:marLeft w:val="0"/>
          <w:marRight w:val="0"/>
          <w:marTop w:val="0"/>
          <w:marBottom w:val="0"/>
          <w:divBdr>
            <w:top w:val="none" w:sz="0" w:space="0" w:color="auto"/>
            <w:left w:val="none" w:sz="0" w:space="0" w:color="auto"/>
            <w:bottom w:val="none" w:sz="0" w:space="0" w:color="auto"/>
            <w:right w:val="none" w:sz="0" w:space="0" w:color="auto"/>
          </w:divBdr>
          <w:divsChild>
            <w:div w:id="334461107">
              <w:marLeft w:val="0"/>
              <w:marRight w:val="0"/>
              <w:marTop w:val="0"/>
              <w:marBottom w:val="0"/>
              <w:divBdr>
                <w:top w:val="none" w:sz="0" w:space="0" w:color="auto"/>
                <w:left w:val="none" w:sz="0" w:space="0" w:color="auto"/>
                <w:bottom w:val="none" w:sz="0" w:space="0" w:color="auto"/>
                <w:right w:val="none" w:sz="0" w:space="0" w:color="auto"/>
              </w:divBdr>
              <w:divsChild>
                <w:div w:id="9108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0306">
      <w:bodyDiv w:val="1"/>
      <w:marLeft w:val="0"/>
      <w:marRight w:val="0"/>
      <w:marTop w:val="0"/>
      <w:marBottom w:val="0"/>
      <w:divBdr>
        <w:top w:val="none" w:sz="0" w:space="0" w:color="auto"/>
        <w:left w:val="none" w:sz="0" w:space="0" w:color="auto"/>
        <w:bottom w:val="none" w:sz="0" w:space="0" w:color="auto"/>
        <w:right w:val="none" w:sz="0" w:space="0" w:color="auto"/>
      </w:divBdr>
      <w:divsChild>
        <w:div w:id="1986856195">
          <w:marLeft w:val="0"/>
          <w:marRight w:val="0"/>
          <w:marTop w:val="0"/>
          <w:marBottom w:val="0"/>
          <w:divBdr>
            <w:top w:val="none" w:sz="0" w:space="0" w:color="auto"/>
            <w:left w:val="none" w:sz="0" w:space="0" w:color="auto"/>
            <w:bottom w:val="none" w:sz="0" w:space="0" w:color="auto"/>
            <w:right w:val="none" w:sz="0" w:space="0" w:color="auto"/>
          </w:divBdr>
          <w:divsChild>
            <w:div w:id="2020614329">
              <w:marLeft w:val="0"/>
              <w:marRight w:val="0"/>
              <w:marTop w:val="0"/>
              <w:marBottom w:val="0"/>
              <w:divBdr>
                <w:top w:val="none" w:sz="0" w:space="0" w:color="auto"/>
                <w:left w:val="none" w:sz="0" w:space="0" w:color="auto"/>
                <w:bottom w:val="none" w:sz="0" w:space="0" w:color="auto"/>
                <w:right w:val="none" w:sz="0" w:space="0" w:color="auto"/>
              </w:divBdr>
              <w:divsChild>
                <w:div w:id="1833981928">
                  <w:marLeft w:val="0"/>
                  <w:marRight w:val="0"/>
                  <w:marTop w:val="951"/>
                  <w:marBottom w:val="0"/>
                  <w:divBdr>
                    <w:top w:val="none" w:sz="0" w:space="0" w:color="auto"/>
                    <w:left w:val="none" w:sz="0" w:space="0" w:color="auto"/>
                    <w:bottom w:val="none" w:sz="0" w:space="0" w:color="auto"/>
                    <w:right w:val="none" w:sz="0" w:space="0" w:color="auto"/>
                  </w:divBdr>
                  <w:divsChild>
                    <w:div w:id="1978871674">
                      <w:marLeft w:val="0"/>
                      <w:marRight w:val="0"/>
                      <w:marTop w:val="0"/>
                      <w:marBottom w:val="0"/>
                      <w:divBdr>
                        <w:top w:val="none" w:sz="0" w:space="0" w:color="auto"/>
                        <w:left w:val="none" w:sz="0" w:space="0" w:color="auto"/>
                        <w:bottom w:val="none" w:sz="0" w:space="0" w:color="auto"/>
                        <w:right w:val="none" w:sz="0" w:space="0" w:color="auto"/>
                      </w:divBdr>
                      <w:divsChild>
                        <w:div w:id="17939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3402">
      <w:bodyDiv w:val="1"/>
      <w:marLeft w:val="0"/>
      <w:marRight w:val="0"/>
      <w:marTop w:val="0"/>
      <w:marBottom w:val="0"/>
      <w:divBdr>
        <w:top w:val="none" w:sz="0" w:space="0" w:color="auto"/>
        <w:left w:val="none" w:sz="0" w:space="0" w:color="auto"/>
        <w:bottom w:val="none" w:sz="0" w:space="0" w:color="auto"/>
        <w:right w:val="none" w:sz="0" w:space="0" w:color="auto"/>
      </w:divBdr>
      <w:divsChild>
        <w:div w:id="358200">
          <w:marLeft w:val="0"/>
          <w:marRight w:val="0"/>
          <w:marTop w:val="0"/>
          <w:marBottom w:val="0"/>
          <w:divBdr>
            <w:top w:val="none" w:sz="0" w:space="0" w:color="auto"/>
            <w:left w:val="none" w:sz="0" w:space="0" w:color="auto"/>
            <w:bottom w:val="none" w:sz="0" w:space="0" w:color="auto"/>
            <w:right w:val="none" w:sz="0" w:space="0" w:color="auto"/>
          </w:divBdr>
          <w:divsChild>
            <w:div w:id="102187790">
              <w:marLeft w:val="0"/>
              <w:marRight w:val="0"/>
              <w:marTop w:val="0"/>
              <w:marBottom w:val="0"/>
              <w:divBdr>
                <w:top w:val="none" w:sz="0" w:space="0" w:color="auto"/>
                <w:left w:val="none" w:sz="0" w:space="0" w:color="auto"/>
                <w:bottom w:val="none" w:sz="0" w:space="0" w:color="auto"/>
                <w:right w:val="none" w:sz="0" w:space="0" w:color="auto"/>
              </w:divBdr>
              <w:divsChild>
                <w:div w:id="1441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1883">
      <w:bodyDiv w:val="1"/>
      <w:marLeft w:val="0"/>
      <w:marRight w:val="0"/>
      <w:marTop w:val="0"/>
      <w:marBottom w:val="0"/>
      <w:divBdr>
        <w:top w:val="none" w:sz="0" w:space="0" w:color="auto"/>
        <w:left w:val="none" w:sz="0" w:space="0" w:color="auto"/>
        <w:bottom w:val="none" w:sz="0" w:space="0" w:color="auto"/>
        <w:right w:val="none" w:sz="0" w:space="0" w:color="auto"/>
      </w:divBdr>
    </w:div>
    <w:div w:id="1603298785">
      <w:bodyDiv w:val="1"/>
      <w:marLeft w:val="0"/>
      <w:marRight w:val="0"/>
      <w:marTop w:val="0"/>
      <w:marBottom w:val="0"/>
      <w:divBdr>
        <w:top w:val="none" w:sz="0" w:space="0" w:color="auto"/>
        <w:left w:val="none" w:sz="0" w:space="0" w:color="auto"/>
        <w:bottom w:val="none" w:sz="0" w:space="0" w:color="auto"/>
        <w:right w:val="none" w:sz="0" w:space="0" w:color="auto"/>
      </w:divBdr>
    </w:div>
    <w:div w:id="1711611788">
      <w:bodyDiv w:val="1"/>
      <w:marLeft w:val="69"/>
      <w:marRight w:val="69"/>
      <w:marTop w:val="0"/>
      <w:marBottom w:val="69"/>
      <w:divBdr>
        <w:top w:val="none" w:sz="0" w:space="0" w:color="auto"/>
        <w:left w:val="none" w:sz="0" w:space="0" w:color="auto"/>
        <w:bottom w:val="none" w:sz="0" w:space="0" w:color="auto"/>
        <w:right w:val="none" w:sz="0" w:space="0" w:color="auto"/>
      </w:divBdr>
      <w:divsChild>
        <w:div w:id="415706885">
          <w:marLeft w:val="0"/>
          <w:marRight w:val="0"/>
          <w:marTop w:val="0"/>
          <w:marBottom w:val="0"/>
          <w:divBdr>
            <w:top w:val="none" w:sz="0" w:space="0" w:color="auto"/>
            <w:left w:val="none" w:sz="0" w:space="0" w:color="auto"/>
            <w:bottom w:val="none" w:sz="0" w:space="0" w:color="auto"/>
            <w:right w:val="none" w:sz="0" w:space="0" w:color="auto"/>
          </w:divBdr>
          <w:divsChild>
            <w:div w:id="660043241">
              <w:marLeft w:val="0"/>
              <w:marRight w:val="0"/>
              <w:marTop w:val="0"/>
              <w:marBottom w:val="0"/>
              <w:divBdr>
                <w:top w:val="none" w:sz="0" w:space="0" w:color="auto"/>
                <w:left w:val="none" w:sz="0" w:space="0" w:color="auto"/>
                <w:bottom w:val="none" w:sz="0" w:space="0" w:color="auto"/>
                <w:right w:val="none" w:sz="0" w:space="0" w:color="auto"/>
              </w:divBdr>
              <w:divsChild>
                <w:div w:id="423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4552">
      <w:bodyDiv w:val="1"/>
      <w:marLeft w:val="0"/>
      <w:marRight w:val="0"/>
      <w:marTop w:val="0"/>
      <w:marBottom w:val="0"/>
      <w:divBdr>
        <w:top w:val="none" w:sz="0" w:space="0" w:color="auto"/>
        <w:left w:val="none" w:sz="0" w:space="0" w:color="auto"/>
        <w:bottom w:val="none" w:sz="0" w:space="0" w:color="auto"/>
        <w:right w:val="none" w:sz="0" w:space="0" w:color="auto"/>
      </w:divBdr>
    </w:div>
    <w:div w:id="1767774829">
      <w:bodyDiv w:val="1"/>
      <w:marLeft w:val="0"/>
      <w:marRight w:val="0"/>
      <w:marTop w:val="0"/>
      <w:marBottom w:val="0"/>
      <w:divBdr>
        <w:top w:val="none" w:sz="0" w:space="0" w:color="auto"/>
        <w:left w:val="none" w:sz="0" w:space="0" w:color="auto"/>
        <w:bottom w:val="none" w:sz="0" w:space="0" w:color="auto"/>
        <w:right w:val="none" w:sz="0" w:space="0" w:color="auto"/>
      </w:divBdr>
    </w:div>
    <w:div w:id="1784810075">
      <w:bodyDiv w:val="1"/>
      <w:marLeft w:val="0"/>
      <w:marRight w:val="0"/>
      <w:marTop w:val="0"/>
      <w:marBottom w:val="0"/>
      <w:divBdr>
        <w:top w:val="none" w:sz="0" w:space="0" w:color="auto"/>
        <w:left w:val="none" w:sz="0" w:space="0" w:color="auto"/>
        <w:bottom w:val="none" w:sz="0" w:space="0" w:color="auto"/>
        <w:right w:val="none" w:sz="0" w:space="0" w:color="auto"/>
      </w:divBdr>
    </w:div>
    <w:div w:id="1868711488">
      <w:bodyDiv w:val="1"/>
      <w:marLeft w:val="0"/>
      <w:marRight w:val="0"/>
      <w:marTop w:val="0"/>
      <w:marBottom w:val="0"/>
      <w:divBdr>
        <w:top w:val="none" w:sz="0" w:space="0" w:color="auto"/>
        <w:left w:val="none" w:sz="0" w:space="0" w:color="auto"/>
        <w:bottom w:val="none" w:sz="0" w:space="0" w:color="auto"/>
        <w:right w:val="none" w:sz="0" w:space="0" w:color="auto"/>
      </w:divBdr>
    </w:div>
    <w:div w:id="1959067794">
      <w:bodyDiv w:val="1"/>
      <w:marLeft w:val="0"/>
      <w:marRight w:val="0"/>
      <w:marTop w:val="0"/>
      <w:marBottom w:val="0"/>
      <w:divBdr>
        <w:top w:val="none" w:sz="0" w:space="0" w:color="auto"/>
        <w:left w:val="none" w:sz="0" w:space="0" w:color="auto"/>
        <w:bottom w:val="none" w:sz="0" w:space="0" w:color="auto"/>
        <w:right w:val="none" w:sz="0" w:space="0" w:color="auto"/>
      </w:divBdr>
    </w:div>
    <w:div w:id="1967731837">
      <w:bodyDiv w:val="1"/>
      <w:marLeft w:val="0"/>
      <w:marRight w:val="0"/>
      <w:marTop w:val="0"/>
      <w:marBottom w:val="0"/>
      <w:divBdr>
        <w:top w:val="none" w:sz="0" w:space="0" w:color="auto"/>
        <w:left w:val="none" w:sz="0" w:space="0" w:color="auto"/>
        <w:bottom w:val="none" w:sz="0" w:space="0" w:color="auto"/>
        <w:right w:val="none" w:sz="0" w:space="0" w:color="auto"/>
      </w:divBdr>
      <w:divsChild>
        <w:div w:id="462580576">
          <w:marLeft w:val="0"/>
          <w:marRight w:val="0"/>
          <w:marTop w:val="0"/>
          <w:marBottom w:val="0"/>
          <w:divBdr>
            <w:top w:val="none" w:sz="0" w:space="0" w:color="auto"/>
            <w:left w:val="none" w:sz="0" w:space="0" w:color="auto"/>
            <w:bottom w:val="none" w:sz="0" w:space="0" w:color="auto"/>
            <w:right w:val="none" w:sz="0" w:space="0" w:color="auto"/>
          </w:divBdr>
          <w:divsChild>
            <w:div w:id="1734347604">
              <w:marLeft w:val="0"/>
              <w:marRight w:val="0"/>
              <w:marTop w:val="0"/>
              <w:marBottom w:val="0"/>
              <w:divBdr>
                <w:top w:val="none" w:sz="0" w:space="0" w:color="auto"/>
                <w:left w:val="none" w:sz="0" w:space="0" w:color="auto"/>
                <w:bottom w:val="none" w:sz="0" w:space="0" w:color="auto"/>
                <w:right w:val="none" w:sz="0" w:space="0" w:color="auto"/>
              </w:divBdr>
              <w:divsChild>
                <w:div w:id="1255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3033">
      <w:bodyDiv w:val="1"/>
      <w:marLeft w:val="0"/>
      <w:marRight w:val="0"/>
      <w:marTop w:val="0"/>
      <w:marBottom w:val="0"/>
      <w:divBdr>
        <w:top w:val="none" w:sz="0" w:space="0" w:color="auto"/>
        <w:left w:val="none" w:sz="0" w:space="0" w:color="auto"/>
        <w:bottom w:val="none" w:sz="0" w:space="0" w:color="auto"/>
        <w:right w:val="none" w:sz="0" w:space="0" w:color="auto"/>
      </w:divBdr>
      <w:divsChild>
        <w:div w:id="1966962509">
          <w:marLeft w:val="0"/>
          <w:marRight w:val="0"/>
          <w:marTop w:val="0"/>
          <w:marBottom w:val="0"/>
          <w:divBdr>
            <w:top w:val="none" w:sz="0" w:space="0" w:color="auto"/>
            <w:left w:val="none" w:sz="0" w:space="0" w:color="auto"/>
            <w:bottom w:val="none" w:sz="0" w:space="0" w:color="auto"/>
            <w:right w:val="none" w:sz="0" w:space="0" w:color="auto"/>
          </w:divBdr>
          <w:divsChild>
            <w:div w:id="1898280774">
              <w:marLeft w:val="0"/>
              <w:marRight w:val="0"/>
              <w:marTop w:val="0"/>
              <w:marBottom w:val="0"/>
              <w:divBdr>
                <w:top w:val="none" w:sz="0" w:space="0" w:color="auto"/>
                <w:left w:val="none" w:sz="0" w:space="0" w:color="auto"/>
                <w:bottom w:val="none" w:sz="0" w:space="0" w:color="auto"/>
                <w:right w:val="none" w:sz="0" w:space="0" w:color="auto"/>
              </w:divBdr>
              <w:divsChild>
                <w:div w:id="123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086">
      <w:bodyDiv w:val="1"/>
      <w:marLeft w:val="0"/>
      <w:marRight w:val="0"/>
      <w:marTop w:val="0"/>
      <w:marBottom w:val="0"/>
      <w:divBdr>
        <w:top w:val="none" w:sz="0" w:space="0" w:color="auto"/>
        <w:left w:val="none" w:sz="0" w:space="0" w:color="auto"/>
        <w:bottom w:val="none" w:sz="0" w:space="0" w:color="auto"/>
        <w:right w:val="none" w:sz="0" w:space="0" w:color="auto"/>
      </w:divBdr>
      <w:divsChild>
        <w:div w:id="178786185">
          <w:marLeft w:val="0"/>
          <w:marRight w:val="0"/>
          <w:marTop w:val="0"/>
          <w:marBottom w:val="0"/>
          <w:divBdr>
            <w:top w:val="none" w:sz="0" w:space="0" w:color="auto"/>
            <w:left w:val="none" w:sz="0" w:space="0" w:color="auto"/>
            <w:bottom w:val="none" w:sz="0" w:space="0" w:color="auto"/>
            <w:right w:val="none" w:sz="0" w:space="0" w:color="auto"/>
          </w:divBdr>
          <w:divsChild>
            <w:div w:id="165873514">
              <w:marLeft w:val="0"/>
              <w:marRight w:val="0"/>
              <w:marTop w:val="0"/>
              <w:marBottom w:val="0"/>
              <w:divBdr>
                <w:top w:val="none" w:sz="0" w:space="0" w:color="auto"/>
                <w:left w:val="none" w:sz="0" w:space="0" w:color="auto"/>
                <w:bottom w:val="none" w:sz="0" w:space="0" w:color="auto"/>
                <w:right w:val="none" w:sz="0" w:space="0" w:color="auto"/>
              </w:divBdr>
              <w:divsChild>
                <w:div w:id="14707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10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411">
          <w:marLeft w:val="0"/>
          <w:marRight w:val="0"/>
          <w:marTop w:val="0"/>
          <w:marBottom w:val="0"/>
          <w:divBdr>
            <w:top w:val="none" w:sz="0" w:space="0" w:color="auto"/>
            <w:left w:val="none" w:sz="0" w:space="0" w:color="auto"/>
            <w:bottom w:val="none" w:sz="0" w:space="0" w:color="auto"/>
            <w:right w:val="none" w:sz="0" w:space="0" w:color="auto"/>
          </w:divBdr>
          <w:divsChild>
            <w:div w:id="1048525966">
              <w:marLeft w:val="0"/>
              <w:marRight w:val="0"/>
              <w:marTop w:val="0"/>
              <w:marBottom w:val="0"/>
              <w:divBdr>
                <w:top w:val="none" w:sz="0" w:space="0" w:color="auto"/>
                <w:left w:val="none" w:sz="0" w:space="0" w:color="auto"/>
                <w:bottom w:val="none" w:sz="0" w:space="0" w:color="auto"/>
                <w:right w:val="none" w:sz="0" w:space="0" w:color="auto"/>
              </w:divBdr>
              <w:divsChild>
                <w:div w:id="12544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564">
      <w:bodyDiv w:val="1"/>
      <w:marLeft w:val="0"/>
      <w:marRight w:val="0"/>
      <w:marTop w:val="0"/>
      <w:marBottom w:val="0"/>
      <w:divBdr>
        <w:top w:val="none" w:sz="0" w:space="0" w:color="auto"/>
        <w:left w:val="none" w:sz="0" w:space="0" w:color="auto"/>
        <w:bottom w:val="none" w:sz="0" w:space="0" w:color="auto"/>
        <w:right w:val="none" w:sz="0" w:space="0" w:color="auto"/>
      </w:divBdr>
    </w:div>
    <w:div w:id="2033724856">
      <w:bodyDiv w:val="1"/>
      <w:marLeft w:val="0"/>
      <w:marRight w:val="0"/>
      <w:marTop w:val="0"/>
      <w:marBottom w:val="0"/>
      <w:divBdr>
        <w:top w:val="none" w:sz="0" w:space="0" w:color="auto"/>
        <w:left w:val="none" w:sz="0" w:space="0" w:color="auto"/>
        <w:bottom w:val="none" w:sz="0" w:space="0" w:color="auto"/>
        <w:right w:val="none" w:sz="0" w:space="0" w:color="auto"/>
      </w:divBdr>
      <w:divsChild>
        <w:div w:id="718630519">
          <w:marLeft w:val="0"/>
          <w:marRight w:val="0"/>
          <w:marTop w:val="0"/>
          <w:marBottom w:val="0"/>
          <w:divBdr>
            <w:top w:val="none" w:sz="0" w:space="0" w:color="auto"/>
            <w:left w:val="none" w:sz="0" w:space="0" w:color="auto"/>
            <w:bottom w:val="none" w:sz="0" w:space="0" w:color="auto"/>
            <w:right w:val="none" w:sz="0" w:space="0" w:color="auto"/>
          </w:divBdr>
          <w:divsChild>
            <w:div w:id="1366978299">
              <w:marLeft w:val="0"/>
              <w:marRight w:val="0"/>
              <w:marTop w:val="0"/>
              <w:marBottom w:val="0"/>
              <w:divBdr>
                <w:top w:val="none" w:sz="0" w:space="0" w:color="auto"/>
                <w:left w:val="none" w:sz="0" w:space="0" w:color="auto"/>
                <w:bottom w:val="none" w:sz="0" w:space="0" w:color="auto"/>
                <w:right w:val="none" w:sz="0" w:space="0" w:color="auto"/>
              </w:divBdr>
              <w:divsChild>
                <w:div w:id="13208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0302">
      <w:bodyDiv w:val="1"/>
      <w:marLeft w:val="0"/>
      <w:marRight w:val="0"/>
      <w:marTop w:val="0"/>
      <w:marBottom w:val="0"/>
      <w:divBdr>
        <w:top w:val="none" w:sz="0" w:space="0" w:color="auto"/>
        <w:left w:val="none" w:sz="0" w:space="0" w:color="auto"/>
        <w:bottom w:val="none" w:sz="0" w:space="0" w:color="auto"/>
        <w:right w:val="none" w:sz="0" w:space="0" w:color="auto"/>
      </w:divBdr>
    </w:div>
    <w:div w:id="2062315867">
      <w:bodyDiv w:val="1"/>
      <w:marLeft w:val="0"/>
      <w:marRight w:val="0"/>
      <w:marTop w:val="0"/>
      <w:marBottom w:val="0"/>
      <w:divBdr>
        <w:top w:val="none" w:sz="0" w:space="0" w:color="auto"/>
        <w:left w:val="none" w:sz="0" w:space="0" w:color="auto"/>
        <w:bottom w:val="none" w:sz="0" w:space="0" w:color="auto"/>
        <w:right w:val="none" w:sz="0" w:space="0" w:color="auto"/>
      </w:divBdr>
      <w:divsChild>
        <w:div w:id="37752699">
          <w:marLeft w:val="0"/>
          <w:marRight w:val="0"/>
          <w:marTop w:val="0"/>
          <w:marBottom w:val="0"/>
          <w:divBdr>
            <w:top w:val="none" w:sz="0" w:space="0" w:color="auto"/>
            <w:left w:val="none" w:sz="0" w:space="0" w:color="auto"/>
            <w:bottom w:val="none" w:sz="0" w:space="0" w:color="auto"/>
            <w:right w:val="none" w:sz="0" w:space="0" w:color="auto"/>
          </w:divBdr>
          <w:divsChild>
            <w:div w:id="103353632">
              <w:marLeft w:val="0"/>
              <w:marRight w:val="0"/>
              <w:marTop w:val="0"/>
              <w:marBottom w:val="0"/>
              <w:divBdr>
                <w:top w:val="none" w:sz="0" w:space="0" w:color="auto"/>
                <w:left w:val="none" w:sz="0" w:space="0" w:color="auto"/>
                <w:bottom w:val="none" w:sz="0" w:space="0" w:color="auto"/>
                <w:right w:val="none" w:sz="0" w:space="0" w:color="auto"/>
              </w:divBdr>
              <w:divsChild>
                <w:div w:id="8279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9207">
      <w:bodyDiv w:val="1"/>
      <w:marLeft w:val="0"/>
      <w:marRight w:val="0"/>
      <w:marTop w:val="0"/>
      <w:marBottom w:val="0"/>
      <w:divBdr>
        <w:top w:val="none" w:sz="0" w:space="0" w:color="auto"/>
        <w:left w:val="none" w:sz="0" w:space="0" w:color="auto"/>
        <w:bottom w:val="none" w:sz="0" w:space="0" w:color="auto"/>
        <w:right w:val="none" w:sz="0" w:space="0" w:color="auto"/>
      </w:divBdr>
    </w:div>
    <w:div w:id="20932352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armacyboard.gov.au/News/2017-11-24-media-release-joint-statement.aspx" TargetMode="External"/><Relationship Id="rId13" Type="http://schemas.openxmlformats.org/officeDocument/2006/relationships/hyperlink" Target="http://www.ahpra.gov.au/Publications/Corporate-publications.aspx" TargetMode="External"/><Relationship Id="rId18" Type="http://schemas.openxmlformats.org/officeDocument/2006/relationships/hyperlink" Target="https://twitter.com/AHPRA" TargetMode="External"/><Relationship Id="rId26" Type="http://schemas.openxmlformats.org/officeDocument/2006/relationships/hyperlink" Target="https://twitter.com/AHPRA"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harmacyboard.gov.au/About/Statistics.aspx" TargetMode="External"/><Relationship Id="rId34" Type="http://schemas.openxmlformats.org/officeDocument/2006/relationships/hyperlink" Target="http://www.pharmacyboard.gov.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aghealthcouncil.gov.au/Projects/Accreditation-Systems-Review" TargetMode="External"/><Relationship Id="rId17" Type="http://schemas.openxmlformats.org/officeDocument/2006/relationships/hyperlink" Target="http://www.hcpc-uk.org/" TargetMode="External"/><Relationship Id="rId25" Type="http://schemas.openxmlformats.org/officeDocument/2006/relationships/hyperlink" Target="https://www.facebook.com/ahpra.gov.au/" TargetMode="External"/><Relationship Id="rId33" Type="http://schemas.openxmlformats.org/officeDocument/2006/relationships/image" Target="cid:image003.png@01D29412.B22B9AD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hpra.gov.au/News/2017-11-13-recommendation-to-imrove-accreditation.aspx" TargetMode="External"/><Relationship Id="rId20" Type="http://schemas.openxmlformats.org/officeDocument/2006/relationships/hyperlink" Target="http://www.ahpra.gov.au/News/2017-11-14-media-release-PED.aspx" TargetMode="External"/><Relationship Id="rId29" Type="http://schemas.openxmlformats.org/officeDocument/2006/relationships/image" Target="cid:image001.png@01D29412.B22B9A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nnualreport/2017" TargetMode="External"/><Relationship Id="rId24" Type="http://schemas.openxmlformats.org/officeDocument/2006/relationships/hyperlink" Target="https://www.ahpra.gov.au/About-AHPRA/Contact-Us/Make-an-Enquiry.aspx" TargetMode="External"/><Relationship Id="rId32" Type="http://schemas.openxmlformats.org/officeDocument/2006/relationships/image" Target="media/image4.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harmacyboard.gov.au/" TargetMode="External"/><Relationship Id="rId23" Type="http://schemas.openxmlformats.org/officeDocument/2006/relationships/hyperlink" Target="http://www.ahpra.gov.au" TargetMode="External"/><Relationship Id="rId28" Type="http://schemas.openxmlformats.org/officeDocument/2006/relationships/image" Target="media/image2.png"/><Relationship Id="rId36" Type="http://schemas.openxmlformats.org/officeDocument/2006/relationships/header" Target="header1.xml"/><Relationship Id="rId10" Type="http://schemas.openxmlformats.org/officeDocument/2006/relationships/hyperlink" Target="http://www.ahpra.gov.au/Registration/Registers-of-Practitioners.aspx?q=MED0001375519&amp;t=16LehNQz0eJNUBTaBEPQ" TargetMode="External"/><Relationship Id="rId19" Type="http://schemas.openxmlformats.org/officeDocument/2006/relationships/hyperlink" Target="https://www.facebook.com/ahpra.gov.au/" TargetMode="External"/><Relationship Id="rId31" Type="http://schemas.openxmlformats.org/officeDocument/2006/relationships/image" Target="cid:image002.png@01D29412.B22B9AD0" TargetMode="External"/><Relationship Id="rId4" Type="http://schemas.openxmlformats.org/officeDocument/2006/relationships/settings" Target="settings.xml"/><Relationship Id="rId9" Type="http://schemas.openxmlformats.org/officeDocument/2006/relationships/hyperlink" Target="http://www.pharmacyboard.gov.au/Codes-Guidelines.aspx" TargetMode="External"/><Relationship Id="rId14" Type="http://schemas.openxmlformats.org/officeDocument/2006/relationships/hyperlink" Target="http://www.pharmacyboard.gov.au/Accreditation.aspx" TargetMode="External"/><Relationship Id="rId22" Type="http://schemas.openxmlformats.org/officeDocument/2006/relationships/hyperlink" Target="http://www.pharmacyboard.gov.au" TargetMode="External"/><Relationship Id="rId27" Type="http://schemas.openxmlformats.org/officeDocument/2006/relationships/hyperlink" Target="https://www.linkedin.com/company/australian-health-practitioner-regulation-agency" TargetMode="External"/><Relationship Id="rId30" Type="http://schemas.openxmlformats.org/officeDocument/2006/relationships/image" Target="media/image3.png"/><Relationship Id="rId35" Type="http://schemas.openxmlformats.org/officeDocument/2006/relationships/hyperlink" Target="http://www.ahpra.gov.au/About-AHPRA/What-We-Do.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4XTFANJI\Phar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08B9-2012-4CF9-84FF-E82BC8B8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PharmBA_letter-template</Template>
  <TotalTime>1</TotalTime>
  <Pages>4</Pages>
  <Words>1764</Words>
  <Characters>8896</Characters>
  <Application>Microsoft Office Word</Application>
  <DocSecurity>0</DocSecurity>
  <Lines>355</Lines>
  <Paragraphs>154</Paragraphs>
  <ScaleCrop>false</ScaleCrop>
  <HeadingPairs>
    <vt:vector size="2" baseType="variant">
      <vt:variant>
        <vt:lpstr>Title</vt:lpstr>
      </vt:variant>
      <vt:variant>
        <vt:i4>1</vt:i4>
      </vt:variant>
    </vt:vector>
  </HeadingPairs>
  <TitlesOfParts>
    <vt:vector size="1" baseType="lpstr">
      <vt:lpstr>Meeting of the Pharmacy Board of Australia - 18 August 2017</vt:lpstr>
    </vt:vector>
  </TitlesOfParts>
  <Company>Johanna Villani Design</Company>
  <LinksUpToDate>false</LinksUpToDate>
  <CharactersWithSpaces>10506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- 17 November 2017</dc:title>
  <dc:subject>Communique</dc:subject>
  <dc:creator>Pharmacy Board</dc:creator>
  <cp:lastModifiedBy>Fumi Goto</cp:lastModifiedBy>
  <cp:revision>2</cp:revision>
  <cp:lastPrinted>2016-06-01T07:14:00Z</cp:lastPrinted>
  <dcterms:created xsi:type="dcterms:W3CDTF">2017-12-04T05:11:00Z</dcterms:created>
  <dcterms:modified xsi:type="dcterms:W3CDTF">2017-12-04T05:11:00Z</dcterms:modified>
</cp:coreProperties>
</file>