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2C" w:rsidRDefault="00C84C2C" w:rsidP="00C84C2C">
      <w:pPr>
        <w:pBdr>
          <w:bottom w:val="single" w:sz="4" w:space="1" w:color="auto"/>
        </w:pBdr>
        <w:spacing w:line="276" w:lineRule="auto"/>
        <w:rPr>
          <w:rFonts w:ascii="Arial" w:eastAsia="Times New Roman" w:hAnsi="Arial" w:cs="Arial"/>
          <w:b/>
          <w:color w:val="008EC4"/>
          <w:szCs w:val="20"/>
        </w:rPr>
      </w:pPr>
      <w:bookmarkStart w:id="0" w:name="_GoBack"/>
      <w:r w:rsidRPr="00C84C2C">
        <w:rPr>
          <w:rFonts w:ascii="Arial" w:eastAsia="Times New Roman" w:hAnsi="Arial" w:cs="Arial"/>
          <w:b/>
          <w:color w:val="008EC4"/>
          <w:szCs w:val="20"/>
        </w:rPr>
        <w:t>Registration standard: Supervised practice arrangements</w:t>
      </w:r>
      <w:r>
        <w:rPr>
          <w:rFonts w:ascii="Arial" w:eastAsia="Times New Roman" w:hAnsi="Arial" w:cs="Arial"/>
          <w:b/>
          <w:color w:val="008EC4"/>
          <w:szCs w:val="20"/>
        </w:rPr>
        <w:t xml:space="preserve"> </w:t>
      </w:r>
    </w:p>
    <w:bookmarkEnd w:id="0"/>
    <w:p w:rsidR="00087932" w:rsidRPr="004E4FBB" w:rsidRDefault="00087932" w:rsidP="00087932">
      <w:pPr>
        <w:pStyle w:val="AHPRASubhead"/>
        <w:rPr>
          <w:rFonts w:cs="Arial"/>
          <w:szCs w:val="20"/>
        </w:rPr>
      </w:pPr>
      <w:r w:rsidRPr="004E4FBB">
        <w:rPr>
          <w:rFonts w:cs="Arial"/>
          <w:szCs w:val="20"/>
        </w:rPr>
        <w:t>Effective from:</w:t>
      </w:r>
      <w:r w:rsidRPr="004E4FBB">
        <w:rPr>
          <w:rFonts w:cs="Arial"/>
          <w:szCs w:val="20"/>
        </w:rPr>
        <w:tab/>
      </w:r>
      <w:r w:rsidR="008825FB">
        <w:rPr>
          <w:rFonts w:cs="Arial"/>
          <w:b w:val="0"/>
          <w:color w:val="auto"/>
          <w:szCs w:val="20"/>
        </w:rPr>
        <w:t>1 December 2015</w:t>
      </w:r>
    </w:p>
    <w:p w:rsidR="00087932" w:rsidRPr="00687CFE" w:rsidRDefault="00087932" w:rsidP="00087932">
      <w:pPr>
        <w:pStyle w:val="AHPRASubhead"/>
        <w:rPr>
          <w:rFonts w:cs="Arial"/>
          <w:b w:val="0"/>
          <w:color w:val="auto"/>
          <w:szCs w:val="20"/>
        </w:rPr>
      </w:pPr>
      <w:r w:rsidRPr="00687CFE">
        <w:rPr>
          <w:rFonts w:cs="Arial"/>
          <w:b w:val="0"/>
          <w:color w:val="auto"/>
          <w:szCs w:val="20"/>
        </w:rPr>
        <w:t xml:space="preserve">This registration standard sets out the Board’s minimum requirements for supervised practice for pharmacy interns and pharmacists. </w:t>
      </w:r>
      <w:r w:rsidRPr="00687CFE">
        <w:rPr>
          <w:rFonts w:cs="Arial"/>
          <w:b w:val="0"/>
          <w:color w:val="auto"/>
          <w:szCs w:val="20"/>
          <w:lang w:val="en-AU"/>
        </w:rPr>
        <w:t>Supervised practice, which includes internship, is practising under the direct supervision of a pharmacist who holds general registration (a preceptor</w:t>
      </w:r>
      <w:r w:rsidR="00414D6A">
        <w:rPr>
          <w:rFonts w:cs="Arial"/>
          <w:b w:val="0"/>
          <w:color w:val="auto"/>
          <w:szCs w:val="20"/>
          <w:lang w:val="en-AU"/>
        </w:rPr>
        <w:t xml:space="preserve"> </w:t>
      </w:r>
      <w:r w:rsidR="007D0813">
        <w:rPr>
          <w:rFonts w:cs="Arial"/>
          <w:b w:val="0"/>
          <w:color w:val="auto"/>
          <w:szCs w:val="20"/>
          <w:lang w:val="en-AU"/>
        </w:rPr>
        <w:t>or other supervising pharmacist</w:t>
      </w:r>
      <w:r w:rsidR="00414D6A">
        <w:rPr>
          <w:rFonts w:cs="Arial"/>
          <w:b w:val="0"/>
          <w:color w:val="auto"/>
          <w:szCs w:val="20"/>
          <w:lang w:val="en-AU"/>
        </w:rPr>
        <w:t>)</w:t>
      </w:r>
      <w:r w:rsidRPr="00687CFE">
        <w:rPr>
          <w:rFonts w:cs="Arial"/>
          <w:b w:val="0"/>
          <w:color w:val="auto"/>
          <w:szCs w:val="20"/>
          <w:lang w:val="en-AU"/>
        </w:rPr>
        <w:t xml:space="preserve"> while pharmacy services</w:t>
      </w:r>
      <w:r w:rsidR="00414D6A">
        <w:rPr>
          <w:rFonts w:cs="Arial"/>
          <w:b w:val="0"/>
          <w:color w:val="auto"/>
          <w:szCs w:val="20"/>
          <w:lang w:val="en-AU"/>
        </w:rPr>
        <w:t xml:space="preserve"> are provided</w:t>
      </w:r>
      <w:r w:rsidRPr="00687CFE">
        <w:rPr>
          <w:rFonts w:cs="Arial"/>
          <w:b w:val="0"/>
          <w:color w:val="auto"/>
          <w:szCs w:val="20"/>
          <w:lang w:val="en-AU"/>
        </w:rPr>
        <w:t xml:space="preserve"> in pharmacy premises or </w:t>
      </w:r>
      <w:r w:rsidR="00414D6A">
        <w:rPr>
          <w:rFonts w:cs="Arial"/>
          <w:b w:val="0"/>
          <w:color w:val="auto"/>
          <w:szCs w:val="20"/>
          <w:lang w:val="en-AU"/>
        </w:rPr>
        <w:t xml:space="preserve">in </w:t>
      </w:r>
      <w:r w:rsidRPr="00687CFE">
        <w:rPr>
          <w:rFonts w:cs="Arial"/>
          <w:b w:val="0"/>
          <w:color w:val="auto"/>
          <w:szCs w:val="20"/>
          <w:lang w:val="en-AU"/>
        </w:rPr>
        <w:t xml:space="preserve">other </w:t>
      </w:r>
      <w:r w:rsidR="008358FC">
        <w:rPr>
          <w:rFonts w:cs="Arial"/>
          <w:b w:val="0"/>
          <w:color w:val="auto"/>
          <w:szCs w:val="20"/>
          <w:lang w:val="en-AU"/>
        </w:rPr>
        <w:t xml:space="preserve">premises and </w:t>
      </w:r>
      <w:r w:rsidRPr="00687CFE">
        <w:rPr>
          <w:rFonts w:cs="Arial"/>
          <w:b w:val="0"/>
          <w:color w:val="auto"/>
          <w:szCs w:val="20"/>
          <w:lang w:val="en-AU"/>
        </w:rPr>
        <w:t xml:space="preserve">circumstances determined by the Board.  </w:t>
      </w:r>
    </w:p>
    <w:p w:rsidR="00087932" w:rsidRPr="00687CFE" w:rsidRDefault="00087932" w:rsidP="00087932">
      <w:pPr>
        <w:pStyle w:val="AHPRASubhead"/>
        <w:rPr>
          <w:rFonts w:cs="Arial"/>
          <w:szCs w:val="20"/>
        </w:rPr>
      </w:pPr>
      <w:r w:rsidRPr="00687CFE">
        <w:rPr>
          <w:rFonts w:cs="Arial"/>
          <w:szCs w:val="20"/>
        </w:rPr>
        <w:t>Does this standard apply to me?</w:t>
      </w:r>
    </w:p>
    <w:p w:rsidR="00087932" w:rsidRPr="00687CFE" w:rsidRDefault="00087932" w:rsidP="00087932">
      <w:pPr>
        <w:pStyle w:val="AHPRASubhead"/>
        <w:rPr>
          <w:rFonts w:cs="Arial"/>
          <w:b w:val="0"/>
          <w:color w:val="auto"/>
          <w:szCs w:val="20"/>
        </w:rPr>
      </w:pPr>
      <w:r w:rsidRPr="00687CFE">
        <w:rPr>
          <w:rFonts w:cs="Arial"/>
          <w:b w:val="0"/>
          <w:color w:val="auto"/>
          <w:szCs w:val="20"/>
        </w:rPr>
        <w:t>This registration standard applies to:</w:t>
      </w:r>
    </w:p>
    <w:p w:rsidR="00087932" w:rsidRPr="00687CFE" w:rsidRDefault="00087932" w:rsidP="00087932">
      <w:pPr>
        <w:numPr>
          <w:ilvl w:val="0"/>
          <w:numId w:val="4"/>
        </w:numPr>
        <w:autoSpaceDE w:val="0"/>
        <w:autoSpaceDN w:val="0"/>
        <w:adjustRightInd w:val="0"/>
        <w:spacing w:line="276" w:lineRule="auto"/>
        <w:ind w:left="760" w:hanging="357"/>
        <w:contextualSpacing/>
        <w:rPr>
          <w:rFonts w:ascii="Arial" w:eastAsiaTheme="minorEastAsia" w:hAnsi="Arial" w:cs="Arial"/>
          <w:sz w:val="20"/>
          <w:szCs w:val="20"/>
          <w:lang w:val="en-AU" w:eastAsia="en-AU"/>
        </w:rPr>
      </w:pPr>
      <w:r w:rsidRPr="00687CFE">
        <w:rPr>
          <w:rFonts w:ascii="Arial" w:eastAsiaTheme="minorEastAsia" w:hAnsi="Arial" w:cs="Arial"/>
          <w:sz w:val="20"/>
          <w:szCs w:val="20"/>
          <w:lang w:val="en-AU" w:eastAsia="en-AU"/>
        </w:rPr>
        <w:t xml:space="preserve">individuals who hold provisional or limited registration to complete the eligibility requirements for general registration under the </w:t>
      </w:r>
      <w:r w:rsidRPr="00687CFE">
        <w:rPr>
          <w:rFonts w:ascii="Arial" w:eastAsiaTheme="minorEastAsia" w:hAnsi="Arial" w:cs="Arial"/>
          <w:sz w:val="20"/>
          <w:szCs w:val="20"/>
          <w:lang w:eastAsia="en-AU"/>
        </w:rPr>
        <w:t>Health Practitioner Regulation National Law, as in force in each state and territory (National Law)</w:t>
      </w:r>
    </w:p>
    <w:p w:rsidR="00087932" w:rsidRPr="00687CFE" w:rsidRDefault="00087932" w:rsidP="00087932">
      <w:pPr>
        <w:numPr>
          <w:ilvl w:val="0"/>
          <w:numId w:val="4"/>
        </w:numPr>
        <w:autoSpaceDE w:val="0"/>
        <w:autoSpaceDN w:val="0"/>
        <w:adjustRightInd w:val="0"/>
        <w:spacing w:line="276" w:lineRule="auto"/>
        <w:ind w:left="760" w:hanging="357"/>
        <w:contextualSpacing/>
        <w:rPr>
          <w:rFonts w:ascii="Arial" w:eastAsiaTheme="minorEastAsia" w:hAnsi="Arial" w:cs="Arial"/>
          <w:sz w:val="20"/>
          <w:szCs w:val="20"/>
          <w:lang w:val="en-AU" w:eastAsia="en-AU"/>
        </w:rPr>
      </w:pPr>
      <w:r w:rsidRPr="00687CFE">
        <w:rPr>
          <w:rFonts w:ascii="Arial" w:eastAsiaTheme="minorEastAsia" w:hAnsi="Arial" w:cs="Arial"/>
          <w:sz w:val="20"/>
          <w:szCs w:val="20"/>
          <w:lang w:val="en-AU" w:eastAsia="en-AU"/>
        </w:rPr>
        <w:t xml:space="preserve">individuals who are required to complete a period of supervised practice in accordance with the requirements specified in the Board’s </w:t>
      </w:r>
      <w:r w:rsidRPr="00687CFE">
        <w:rPr>
          <w:rFonts w:ascii="Arial" w:eastAsiaTheme="minorEastAsia" w:hAnsi="Arial" w:cs="Arial"/>
          <w:i/>
          <w:sz w:val="20"/>
          <w:szCs w:val="20"/>
          <w:lang w:val="en-AU" w:eastAsia="en-AU"/>
        </w:rPr>
        <w:t>R</w:t>
      </w:r>
      <w:r w:rsidR="00317A8B">
        <w:rPr>
          <w:rFonts w:ascii="Arial" w:eastAsiaTheme="minorEastAsia" w:hAnsi="Arial" w:cs="Arial"/>
          <w:i/>
          <w:sz w:val="20"/>
          <w:szCs w:val="20"/>
          <w:lang w:val="en-AU" w:eastAsia="en-AU"/>
        </w:rPr>
        <w:t>egistration standard: R</w:t>
      </w:r>
      <w:r w:rsidRPr="00687CFE">
        <w:rPr>
          <w:rFonts w:ascii="Arial" w:eastAsiaTheme="minorEastAsia" w:hAnsi="Arial" w:cs="Arial"/>
          <w:i/>
          <w:sz w:val="20"/>
          <w:szCs w:val="20"/>
          <w:lang w:val="en-AU" w:eastAsia="en-AU"/>
        </w:rPr>
        <w:t>ecency of practice</w:t>
      </w:r>
      <w:r w:rsidRPr="00687CFE">
        <w:rPr>
          <w:rFonts w:ascii="Arial" w:eastAsiaTheme="minorEastAsia" w:hAnsi="Arial" w:cs="Arial"/>
          <w:sz w:val="20"/>
          <w:szCs w:val="20"/>
          <w:lang w:val="en-AU" w:eastAsia="en-AU"/>
        </w:rPr>
        <w:t>, and</w:t>
      </w:r>
    </w:p>
    <w:p w:rsidR="00087932" w:rsidRPr="00687CFE" w:rsidRDefault="00087932" w:rsidP="00087932">
      <w:pPr>
        <w:numPr>
          <w:ilvl w:val="0"/>
          <w:numId w:val="4"/>
        </w:numPr>
        <w:autoSpaceDE w:val="0"/>
        <w:autoSpaceDN w:val="0"/>
        <w:adjustRightInd w:val="0"/>
        <w:spacing w:line="276" w:lineRule="auto"/>
        <w:rPr>
          <w:rFonts w:ascii="Arial" w:eastAsiaTheme="minorEastAsia" w:hAnsi="Arial" w:cs="Arial"/>
          <w:sz w:val="20"/>
          <w:szCs w:val="20"/>
          <w:lang w:val="en-AU" w:eastAsia="en-AU"/>
        </w:rPr>
      </w:pPr>
      <w:r w:rsidRPr="00687CFE">
        <w:rPr>
          <w:rFonts w:ascii="Arial" w:eastAsiaTheme="minorEastAsia" w:hAnsi="Arial" w:cs="Arial"/>
          <w:sz w:val="20"/>
          <w:szCs w:val="20"/>
          <w:lang w:val="en-AU" w:eastAsia="en-AU"/>
        </w:rPr>
        <w:t>pharmacists who are approved as preceptors.</w:t>
      </w:r>
    </w:p>
    <w:p w:rsidR="00087932" w:rsidRPr="00687CFE" w:rsidRDefault="00087932" w:rsidP="00087932">
      <w:pPr>
        <w:pStyle w:val="AHPRASubhead"/>
        <w:rPr>
          <w:rFonts w:cs="Arial"/>
          <w:szCs w:val="20"/>
        </w:rPr>
      </w:pPr>
      <w:r w:rsidRPr="00687CFE">
        <w:rPr>
          <w:rFonts w:cs="Arial"/>
          <w:szCs w:val="20"/>
        </w:rPr>
        <w:t xml:space="preserve">What must I do? </w:t>
      </w:r>
    </w:p>
    <w:p w:rsidR="00087932" w:rsidRPr="00687CFE" w:rsidRDefault="00087932" w:rsidP="00087932">
      <w:pPr>
        <w:pStyle w:val="AHPRASubhead"/>
        <w:rPr>
          <w:rFonts w:cs="Arial"/>
          <w:b w:val="0"/>
          <w:color w:val="auto"/>
          <w:szCs w:val="20"/>
        </w:rPr>
      </w:pPr>
      <w:r w:rsidRPr="00687CFE">
        <w:rPr>
          <w:rFonts w:cs="Arial"/>
          <w:b w:val="0"/>
          <w:color w:val="auto"/>
          <w:szCs w:val="20"/>
        </w:rPr>
        <w:t xml:space="preserve">To be eligible for general registration, you must complete a period of supervised practice as specified in section 52(1)(b)(i) of the </w:t>
      </w:r>
      <w:r w:rsidRPr="00687CFE">
        <w:rPr>
          <w:rFonts w:cs="Arial"/>
          <w:b w:val="0"/>
          <w:color w:val="auto"/>
          <w:szCs w:val="20"/>
          <w:lang w:val="en-AU"/>
        </w:rPr>
        <w:t>National Law</w:t>
      </w:r>
      <w:r w:rsidRPr="00687CFE">
        <w:rPr>
          <w:rFonts w:cs="Arial"/>
          <w:b w:val="0"/>
          <w:color w:val="auto"/>
          <w:szCs w:val="20"/>
        </w:rPr>
        <w:t xml:space="preserve">.  </w:t>
      </w:r>
    </w:p>
    <w:p w:rsidR="00087932" w:rsidRPr="00687CFE" w:rsidRDefault="00087932" w:rsidP="00087932">
      <w:pPr>
        <w:pStyle w:val="AHPRASubhead"/>
        <w:numPr>
          <w:ilvl w:val="0"/>
          <w:numId w:val="5"/>
        </w:numPr>
        <w:rPr>
          <w:rFonts w:cs="Arial"/>
          <w:b w:val="0"/>
          <w:color w:val="auto"/>
          <w:szCs w:val="20"/>
          <w:lang w:val="en-AU"/>
        </w:rPr>
      </w:pPr>
      <w:r w:rsidRPr="00687CFE">
        <w:rPr>
          <w:rFonts w:cs="Arial"/>
          <w:b w:val="0"/>
          <w:color w:val="auto"/>
          <w:szCs w:val="20"/>
          <w:lang w:val="en-AU"/>
        </w:rPr>
        <w:t>The requirements for supervised practice are as follows.</w:t>
      </w:r>
    </w:p>
    <w:p w:rsidR="00087932" w:rsidRPr="00687CFE" w:rsidRDefault="00087932" w:rsidP="00087932">
      <w:pPr>
        <w:pStyle w:val="AHPRASubhead"/>
        <w:numPr>
          <w:ilvl w:val="0"/>
          <w:numId w:val="6"/>
        </w:numPr>
        <w:contextualSpacing/>
        <w:rPr>
          <w:rFonts w:cs="Arial"/>
          <w:b w:val="0"/>
          <w:color w:val="auto"/>
          <w:szCs w:val="20"/>
          <w:lang w:val="en-AU"/>
        </w:rPr>
      </w:pPr>
      <w:r w:rsidRPr="00687CFE">
        <w:rPr>
          <w:rFonts w:cs="Arial"/>
          <w:b w:val="0"/>
          <w:color w:val="auto"/>
          <w:szCs w:val="20"/>
          <w:lang w:val="en-AU"/>
        </w:rPr>
        <w:t>If you are a graduate of an approved pharmacy program, the period of supervised practice to be undertaken for general registration is 1,824 hours and must include satisfactory completion of an accredited intern training program</w:t>
      </w:r>
      <w:r w:rsidR="00882F2C">
        <w:rPr>
          <w:rFonts w:cs="Arial"/>
          <w:b w:val="0"/>
          <w:color w:val="auto"/>
          <w:szCs w:val="20"/>
          <w:lang w:val="en-AU"/>
        </w:rPr>
        <w:t>.</w:t>
      </w:r>
    </w:p>
    <w:p w:rsidR="00087932" w:rsidRPr="00687CFE" w:rsidRDefault="00087932" w:rsidP="00087932">
      <w:pPr>
        <w:pStyle w:val="AHPRASubhead"/>
        <w:numPr>
          <w:ilvl w:val="0"/>
          <w:numId w:val="6"/>
        </w:numPr>
        <w:ind w:left="714" w:hanging="357"/>
        <w:rPr>
          <w:rFonts w:cs="Arial"/>
          <w:b w:val="0"/>
          <w:color w:val="auto"/>
          <w:szCs w:val="20"/>
          <w:lang w:val="en-AU"/>
        </w:rPr>
      </w:pPr>
      <w:r w:rsidRPr="00687CFE">
        <w:rPr>
          <w:rFonts w:cs="Arial"/>
          <w:b w:val="0"/>
          <w:color w:val="auto"/>
          <w:szCs w:val="20"/>
          <w:lang w:val="en-AU"/>
        </w:rPr>
        <w:t>If you are an overseas qualified pharmacist from a country other than New Zealand, and:</w:t>
      </w:r>
    </w:p>
    <w:p w:rsidR="00087932" w:rsidRPr="00687CFE" w:rsidRDefault="00087932" w:rsidP="00087932">
      <w:pPr>
        <w:pStyle w:val="AHPRASubhead"/>
        <w:numPr>
          <w:ilvl w:val="0"/>
          <w:numId w:val="9"/>
        </w:numPr>
        <w:contextualSpacing/>
        <w:rPr>
          <w:rFonts w:cs="Arial"/>
          <w:b w:val="0"/>
          <w:color w:val="auto"/>
          <w:szCs w:val="20"/>
          <w:lang w:val="en-AU"/>
        </w:rPr>
      </w:pPr>
      <w:r w:rsidRPr="00687CFE">
        <w:rPr>
          <w:rFonts w:cs="Arial"/>
          <w:b w:val="0"/>
          <w:color w:val="auto"/>
          <w:szCs w:val="20"/>
          <w:lang w:val="en-AU"/>
        </w:rPr>
        <w:t>your qualification has been assessed by the Board’s accreditation authority as acceptable to undertake a knowledge assessment conducted by the accreditation authority, and</w:t>
      </w:r>
    </w:p>
    <w:p w:rsidR="00087932" w:rsidRPr="00687CFE" w:rsidRDefault="00087932" w:rsidP="00087932">
      <w:pPr>
        <w:pStyle w:val="AHPRASubhead"/>
        <w:numPr>
          <w:ilvl w:val="0"/>
          <w:numId w:val="9"/>
        </w:numPr>
        <w:ind w:left="1434" w:hanging="357"/>
        <w:rPr>
          <w:rFonts w:cs="Arial"/>
          <w:b w:val="0"/>
          <w:color w:val="auto"/>
          <w:szCs w:val="20"/>
          <w:lang w:val="en-AU"/>
        </w:rPr>
      </w:pPr>
      <w:r w:rsidRPr="00687CFE">
        <w:rPr>
          <w:rFonts w:cs="Arial"/>
          <w:b w:val="0"/>
          <w:color w:val="auto"/>
          <w:szCs w:val="20"/>
          <w:lang w:val="en-AU"/>
        </w:rPr>
        <w:t xml:space="preserve">you have been assessed by the accreditation authority as having knowledge comparable to a graduate of an approved pharmacy program, </w:t>
      </w:r>
    </w:p>
    <w:p w:rsidR="00087932" w:rsidRPr="00687CFE" w:rsidRDefault="00087932" w:rsidP="00087932">
      <w:pPr>
        <w:pStyle w:val="AHPRASubhead"/>
        <w:ind w:left="720"/>
        <w:contextualSpacing/>
        <w:rPr>
          <w:rFonts w:cs="Arial"/>
          <w:b w:val="0"/>
          <w:color w:val="auto"/>
          <w:szCs w:val="20"/>
          <w:lang w:val="en-AU"/>
        </w:rPr>
      </w:pPr>
      <w:r w:rsidRPr="00687CFE">
        <w:rPr>
          <w:rFonts w:cs="Arial"/>
          <w:b w:val="0"/>
          <w:color w:val="auto"/>
          <w:szCs w:val="20"/>
          <w:lang w:val="en-AU"/>
        </w:rPr>
        <w:t xml:space="preserve">the period of supervised practice </w:t>
      </w:r>
      <w:r w:rsidR="00ED5E65">
        <w:rPr>
          <w:rFonts w:cs="Arial"/>
          <w:b w:val="0"/>
          <w:color w:val="auto"/>
          <w:szCs w:val="20"/>
          <w:lang w:val="en-AU"/>
        </w:rPr>
        <w:t xml:space="preserve">to be undertaken for general registration </w:t>
      </w:r>
      <w:r w:rsidRPr="00687CFE">
        <w:rPr>
          <w:rFonts w:cs="Arial"/>
          <w:b w:val="0"/>
          <w:color w:val="auto"/>
          <w:szCs w:val="20"/>
          <w:lang w:val="en-AU"/>
        </w:rPr>
        <w:t>is 1,824 hours, or a lesser period to be determined by the Board or its delegate, in accordance with the Board’s guidelines or policies. The supervised practice is to include satisfactory completion of an accredited intern training program, unless the Board has given an exemption to this requirement.</w:t>
      </w:r>
    </w:p>
    <w:p w:rsidR="00301019" w:rsidRDefault="00087932" w:rsidP="00087932">
      <w:pPr>
        <w:pStyle w:val="AHPRASubhead"/>
        <w:numPr>
          <w:ilvl w:val="0"/>
          <w:numId w:val="6"/>
        </w:numPr>
        <w:rPr>
          <w:rFonts w:cs="Arial"/>
          <w:b w:val="0"/>
          <w:color w:val="auto"/>
          <w:szCs w:val="20"/>
          <w:lang w:val="en-AU"/>
        </w:rPr>
      </w:pPr>
      <w:r w:rsidRPr="00687CFE">
        <w:rPr>
          <w:rFonts w:cs="Arial"/>
          <w:b w:val="0"/>
          <w:color w:val="auto"/>
          <w:szCs w:val="20"/>
          <w:lang w:val="en-AU"/>
        </w:rPr>
        <w:t xml:space="preserve">If you are required to complete a period of supervised practice in accordance with the requirements specified in the Board’s </w:t>
      </w:r>
      <w:r w:rsidR="00317A8B" w:rsidRPr="00317A8B">
        <w:rPr>
          <w:rFonts w:cs="Arial"/>
          <w:b w:val="0"/>
          <w:i/>
          <w:color w:val="auto"/>
          <w:szCs w:val="20"/>
          <w:lang w:val="en-AU"/>
        </w:rPr>
        <w:t>Registration standard: R</w:t>
      </w:r>
      <w:r w:rsidRPr="00317A8B">
        <w:rPr>
          <w:rFonts w:cs="Arial"/>
          <w:b w:val="0"/>
          <w:i/>
          <w:color w:val="auto"/>
          <w:szCs w:val="20"/>
          <w:lang w:val="en-AU"/>
        </w:rPr>
        <w:t>ecency of practice</w:t>
      </w:r>
      <w:r w:rsidRPr="00687CFE">
        <w:rPr>
          <w:rFonts w:cs="Arial"/>
          <w:b w:val="0"/>
          <w:color w:val="auto"/>
          <w:szCs w:val="20"/>
          <w:lang w:val="en-AU"/>
        </w:rPr>
        <w:t>, any period of supervised practice will be determined by the Board or its delegate.</w:t>
      </w:r>
    </w:p>
    <w:p w:rsidR="00087932" w:rsidRPr="00301019" w:rsidRDefault="00301019" w:rsidP="00301019">
      <w:pPr>
        <w:spacing w:line="276" w:lineRule="auto"/>
        <w:rPr>
          <w:rFonts w:ascii="Arial" w:hAnsi="Arial" w:cs="Arial"/>
          <w:sz w:val="20"/>
          <w:szCs w:val="20"/>
          <w:lang w:val="en-AU"/>
        </w:rPr>
      </w:pPr>
      <w:r>
        <w:rPr>
          <w:rFonts w:cs="Arial"/>
          <w:b/>
          <w:szCs w:val="20"/>
          <w:lang w:val="en-AU"/>
        </w:rPr>
        <w:br w:type="page"/>
      </w:r>
    </w:p>
    <w:p w:rsidR="00087932" w:rsidRPr="00687CFE" w:rsidRDefault="00087932" w:rsidP="00087932">
      <w:pPr>
        <w:pStyle w:val="AHPRASubhead"/>
        <w:numPr>
          <w:ilvl w:val="0"/>
          <w:numId w:val="5"/>
        </w:numPr>
        <w:rPr>
          <w:rFonts w:cs="Arial"/>
          <w:b w:val="0"/>
          <w:color w:val="auto"/>
          <w:szCs w:val="20"/>
          <w:lang w:val="en-AU"/>
        </w:rPr>
      </w:pPr>
      <w:r w:rsidRPr="00687CFE">
        <w:rPr>
          <w:rFonts w:cs="Arial"/>
          <w:b w:val="0"/>
          <w:color w:val="auto"/>
          <w:szCs w:val="20"/>
          <w:lang w:val="en-AU"/>
        </w:rPr>
        <w:lastRenderedPageBreak/>
        <w:t>Supervised practice must be undertaken in accordance with the following requirements:</w:t>
      </w:r>
    </w:p>
    <w:p w:rsidR="00087932" w:rsidRPr="00687CFE" w:rsidRDefault="00087932" w:rsidP="00087932">
      <w:pPr>
        <w:pStyle w:val="AHPRASubhead"/>
        <w:numPr>
          <w:ilvl w:val="0"/>
          <w:numId w:val="7"/>
        </w:numPr>
        <w:ind w:left="714" w:hanging="357"/>
        <w:contextualSpacing/>
        <w:rPr>
          <w:rFonts w:cs="Arial"/>
          <w:b w:val="0"/>
          <w:color w:val="auto"/>
          <w:szCs w:val="20"/>
          <w:lang w:val="en-AU"/>
        </w:rPr>
      </w:pPr>
      <w:r w:rsidRPr="00687CFE">
        <w:rPr>
          <w:rFonts w:cs="Arial"/>
          <w:b w:val="0"/>
          <w:color w:val="auto"/>
          <w:szCs w:val="20"/>
          <w:lang w:val="en-AU"/>
        </w:rPr>
        <w:t>you must hold current Board registration which enables you to practise under supervision before commencing, and at all times whilst undertaking, supervised practice</w:t>
      </w:r>
    </w:p>
    <w:p w:rsidR="00087932" w:rsidRPr="009652E0" w:rsidRDefault="00B429A5" w:rsidP="00087932">
      <w:pPr>
        <w:pStyle w:val="AHPRASubhead"/>
        <w:numPr>
          <w:ilvl w:val="0"/>
          <w:numId w:val="7"/>
        </w:numPr>
        <w:ind w:left="714" w:hanging="357"/>
        <w:contextualSpacing/>
        <w:rPr>
          <w:rFonts w:cs="Arial"/>
          <w:b w:val="0"/>
          <w:color w:val="auto"/>
          <w:szCs w:val="20"/>
          <w:lang w:val="en-AU"/>
        </w:rPr>
      </w:pPr>
      <w:r w:rsidRPr="009652E0">
        <w:rPr>
          <w:rFonts w:cs="Arial"/>
          <w:b w:val="0"/>
          <w:color w:val="auto"/>
          <w:szCs w:val="20"/>
          <w:lang w:val="en-AU"/>
        </w:rPr>
        <w:t xml:space="preserve">in order to </w:t>
      </w:r>
      <w:r>
        <w:rPr>
          <w:rFonts w:cs="Arial"/>
          <w:b w:val="0"/>
          <w:color w:val="auto"/>
          <w:szCs w:val="20"/>
          <w:lang w:val="en-AU"/>
        </w:rPr>
        <w:t>provide</w:t>
      </w:r>
      <w:r w:rsidRPr="009652E0">
        <w:rPr>
          <w:rFonts w:cs="Arial"/>
          <w:b w:val="0"/>
          <w:color w:val="auto"/>
          <w:szCs w:val="20"/>
          <w:lang w:val="en-AU"/>
        </w:rPr>
        <w:t xml:space="preserve"> satisfactory learning opportunities, </w:t>
      </w:r>
      <w:r>
        <w:rPr>
          <w:rFonts w:cs="Arial"/>
          <w:b w:val="0"/>
          <w:color w:val="auto"/>
          <w:szCs w:val="20"/>
          <w:lang w:val="en-AU"/>
        </w:rPr>
        <w:t xml:space="preserve">you must undertake a minimum of 152 hours of </w:t>
      </w:r>
      <w:r w:rsidRPr="009652E0">
        <w:rPr>
          <w:rFonts w:cs="Arial"/>
          <w:b w:val="0"/>
          <w:color w:val="auto"/>
          <w:szCs w:val="20"/>
          <w:lang w:val="en-AU"/>
        </w:rPr>
        <w:t>supervised practice under the direction and/or supervision of an individual preceptor approved by the Board,</w:t>
      </w:r>
      <w:r>
        <w:rPr>
          <w:rFonts w:cs="Arial"/>
          <w:b w:val="0"/>
          <w:color w:val="auto"/>
          <w:szCs w:val="20"/>
          <w:lang w:val="en-AU"/>
        </w:rPr>
        <w:t xml:space="preserve"> in order for those hours to count towards your period of supervised practice</w:t>
      </w:r>
    </w:p>
    <w:p w:rsidR="00087932" w:rsidRPr="009652E0" w:rsidRDefault="00411416" w:rsidP="00087932">
      <w:pPr>
        <w:pStyle w:val="AHPRASubhead"/>
        <w:numPr>
          <w:ilvl w:val="0"/>
          <w:numId w:val="7"/>
        </w:numPr>
        <w:ind w:left="714" w:hanging="357"/>
        <w:contextualSpacing/>
        <w:rPr>
          <w:rFonts w:cs="Arial"/>
          <w:b w:val="0"/>
          <w:color w:val="auto"/>
          <w:szCs w:val="20"/>
          <w:lang w:val="en-AU"/>
        </w:rPr>
      </w:pPr>
      <w:r>
        <w:rPr>
          <w:rFonts w:cs="Arial"/>
          <w:b w:val="0"/>
          <w:color w:val="auto"/>
          <w:szCs w:val="20"/>
          <w:lang w:val="en-AU"/>
        </w:rPr>
        <w:t>the supervised practice you undertake must be under the direct supervision of a pharmacist who holds general registration (the supervising pharmacist, who is not necessarily the approved preceptor)</w:t>
      </w:r>
    </w:p>
    <w:p w:rsidR="00087932" w:rsidRPr="009652E0" w:rsidRDefault="008358FC" w:rsidP="00087932">
      <w:pPr>
        <w:pStyle w:val="AHPRASubhead"/>
        <w:numPr>
          <w:ilvl w:val="0"/>
          <w:numId w:val="7"/>
        </w:numPr>
        <w:ind w:left="714" w:hanging="357"/>
        <w:contextualSpacing/>
        <w:rPr>
          <w:rFonts w:cs="Arial"/>
          <w:b w:val="0"/>
          <w:color w:val="auto"/>
          <w:szCs w:val="20"/>
          <w:lang w:val="en-AU"/>
        </w:rPr>
      </w:pPr>
      <w:r w:rsidRPr="009652E0">
        <w:rPr>
          <w:rFonts w:cs="Arial"/>
          <w:b w:val="0"/>
          <w:color w:val="auto"/>
          <w:szCs w:val="20"/>
          <w:lang w:val="en-AU"/>
        </w:rPr>
        <w:t xml:space="preserve">supervised practice </w:t>
      </w:r>
      <w:r>
        <w:rPr>
          <w:rFonts w:cs="Arial"/>
          <w:b w:val="0"/>
          <w:color w:val="auto"/>
          <w:szCs w:val="20"/>
          <w:lang w:val="en-AU"/>
        </w:rPr>
        <w:t xml:space="preserve">is </w:t>
      </w:r>
      <w:r w:rsidRPr="009652E0">
        <w:rPr>
          <w:rFonts w:cs="Arial"/>
          <w:b w:val="0"/>
          <w:color w:val="auto"/>
          <w:szCs w:val="20"/>
          <w:lang w:val="en-AU"/>
        </w:rPr>
        <w:t xml:space="preserve">undertaken regularly and consistently, </w:t>
      </w:r>
      <w:r>
        <w:rPr>
          <w:rFonts w:cs="Arial"/>
          <w:b w:val="0"/>
          <w:color w:val="auto"/>
          <w:szCs w:val="20"/>
          <w:lang w:val="en-AU"/>
        </w:rPr>
        <w:t>with</w:t>
      </w:r>
      <w:r w:rsidRPr="009652E0">
        <w:rPr>
          <w:rFonts w:cs="Arial"/>
          <w:b w:val="0"/>
          <w:color w:val="auto"/>
          <w:szCs w:val="20"/>
          <w:lang w:val="en-AU"/>
        </w:rPr>
        <w:t xml:space="preserve"> a minimum of 80 hours </w:t>
      </w:r>
      <w:r>
        <w:rPr>
          <w:rFonts w:cs="Arial"/>
          <w:b w:val="0"/>
          <w:color w:val="auto"/>
          <w:szCs w:val="20"/>
          <w:lang w:val="en-AU"/>
        </w:rPr>
        <w:t>of supervised practice undertaken during any</w:t>
      </w:r>
      <w:r w:rsidRPr="009652E0">
        <w:rPr>
          <w:rFonts w:cs="Arial"/>
          <w:b w:val="0"/>
          <w:color w:val="auto"/>
          <w:szCs w:val="20"/>
          <w:lang w:val="en-AU"/>
        </w:rPr>
        <w:t xml:space="preserve"> four consecutive </w:t>
      </w:r>
      <w:r>
        <w:rPr>
          <w:rFonts w:cs="Arial"/>
          <w:b w:val="0"/>
          <w:color w:val="auto"/>
          <w:szCs w:val="20"/>
          <w:lang w:val="en-AU"/>
        </w:rPr>
        <w:t xml:space="preserve">calendar </w:t>
      </w:r>
      <w:r w:rsidRPr="009652E0">
        <w:rPr>
          <w:rFonts w:cs="Arial"/>
          <w:b w:val="0"/>
          <w:color w:val="auto"/>
          <w:szCs w:val="20"/>
          <w:lang w:val="en-AU"/>
        </w:rPr>
        <w:t>weeks, unless otherwise approved by the Board</w:t>
      </w:r>
    </w:p>
    <w:p w:rsidR="00087932" w:rsidRPr="009652E0" w:rsidRDefault="00411416" w:rsidP="00087932">
      <w:pPr>
        <w:pStyle w:val="AHPRASubhead"/>
        <w:numPr>
          <w:ilvl w:val="0"/>
          <w:numId w:val="7"/>
        </w:numPr>
        <w:ind w:left="714" w:hanging="357"/>
        <w:contextualSpacing/>
        <w:rPr>
          <w:rFonts w:cs="Arial"/>
          <w:b w:val="0"/>
          <w:color w:val="auto"/>
          <w:szCs w:val="20"/>
          <w:lang w:val="en-AU"/>
        </w:rPr>
      </w:pPr>
      <w:r>
        <w:rPr>
          <w:rFonts w:cs="Arial"/>
          <w:b w:val="0"/>
          <w:color w:val="auto"/>
          <w:szCs w:val="20"/>
          <w:lang w:val="en-AU"/>
        </w:rPr>
        <w:t>in meeting clause 2 d) above, if supervised practice is undertaken concurrently across multiple training sites, the training must be coordinated by a preceptor who must be nominated as the coordinating preceptor for approval by the Board or its delegate</w:t>
      </w:r>
    </w:p>
    <w:p w:rsidR="00087932" w:rsidRPr="009652E0" w:rsidRDefault="00E40919" w:rsidP="00087932">
      <w:pPr>
        <w:pStyle w:val="AHPRASubhead"/>
        <w:numPr>
          <w:ilvl w:val="0"/>
          <w:numId w:val="7"/>
        </w:numPr>
        <w:ind w:left="714" w:hanging="357"/>
        <w:contextualSpacing/>
        <w:rPr>
          <w:rFonts w:cs="Arial"/>
          <w:b w:val="0"/>
          <w:color w:val="auto"/>
          <w:szCs w:val="20"/>
          <w:lang w:val="en-AU"/>
        </w:rPr>
      </w:pPr>
      <w:r w:rsidRPr="009652E0">
        <w:rPr>
          <w:rFonts w:cs="Arial"/>
          <w:b w:val="0"/>
          <w:color w:val="auto"/>
          <w:szCs w:val="20"/>
          <w:lang w:val="en-AU"/>
        </w:rPr>
        <w:t xml:space="preserve">to discourage excessive working hours, you may count </w:t>
      </w:r>
      <w:r>
        <w:rPr>
          <w:rFonts w:cs="Arial"/>
          <w:b w:val="0"/>
          <w:color w:val="auto"/>
          <w:szCs w:val="20"/>
          <w:lang w:val="en-AU"/>
        </w:rPr>
        <w:t>towards your period of</w:t>
      </w:r>
      <w:r w:rsidRPr="009652E0">
        <w:rPr>
          <w:rFonts w:cs="Arial"/>
          <w:b w:val="0"/>
          <w:color w:val="auto"/>
          <w:szCs w:val="20"/>
          <w:lang w:val="en-AU"/>
        </w:rPr>
        <w:t xml:space="preserve"> supervised practice a maximum of 180 hours in </w:t>
      </w:r>
      <w:r>
        <w:rPr>
          <w:rFonts w:cs="Arial"/>
          <w:b w:val="0"/>
          <w:color w:val="auto"/>
          <w:szCs w:val="20"/>
          <w:lang w:val="en-AU"/>
        </w:rPr>
        <w:t>any</w:t>
      </w:r>
      <w:r w:rsidRPr="009652E0">
        <w:rPr>
          <w:rFonts w:cs="Arial"/>
          <w:b w:val="0"/>
          <w:color w:val="auto"/>
          <w:szCs w:val="20"/>
          <w:lang w:val="en-AU"/>
        </w:rPr>
        <w:t xml:space="preserve"> four consecutive </w:t>
      </w:r>
      <w:r>
        <w:rPr>
          <w:rFonts w:cs="Arial"/>
          <w:b w:val="0"/>
          <w:color w:val="auto"/>
          <w:szCs w:val="20"/>
          <w:lang w:val="en-AU"/>
        </w:rPr>
        <w:t xml:space="preserve">calendar </w:t>
      </w:r>
      <w:r w:rsidRPr="009652E0">
        <w:rPr>
          <w:rFonts w:cs="Arial"/>
          <w:b w:val="0"/>
          <w:color w:val="auto"/>
          <w:szCs w:val="20"/>
          <w:lang w:val="en-AU"/>
        </w:rPr>
        <w:t>weeks</w:t>
      </w:r>
    </w:p>
    <w:p w:rsidR="00087932" w:rsidRPr="00687CFE" w:rsidRDefault="00087932" w:rsidP="00087932">
      <w:pPr>
        <w:pStyle w:val="AHPRASubhead"/>
        <w:numPr>
          <w:ilvl w:val="0"/>
          <w:numId w:val="7"/>
        </w:numPr>
        <w:ind w:left="714" w:hanging="357"/>
        <w:contextualSpacing/>
        <w:rPr>
          <w:rFonts w:cs="Arial"/>
          <w:b w:val="0"/>
          <w:color w:val="auto"/>
          <w:szCs w:val="20"/>
          <w:lang w:val="en-AU"/>
        </w:rPr>
      </w:pPr>
      <w:r w:rsidRPr="00687CFE">
        <w:rPr>
          <w:rFonts w:cs="Arial"/>
          <w:b w:val="0"/>
          <w:color w:val="auto"/>
          <w:szCs w:val="20"/>
          <w:lang w:val="en-AU"/>
        </w:rPr>
        <w:t>if the circumstances outlined in</w:t>
      </w:r>
      <w:r w:rsidR="004935C3">
        <w:rPr>
          <w:rFonts w:cs="Arial"/>
          <w:b w:val="0"/>
          <w:color w:val="auto"/>
          <w:szCs w:val="20"/>
          <w:lang w:val="en-AU"/>
        </w:rPr>
        <w:t xml:space="preserve"> </w:t>
      </w:r>
      <w:r w:rsidRPr="00687CFE">
        <w:rPr>
          <w:rFonts w:cs="Arial"/>
          <w:b w:val="0"/>
          <w:color w:val="auto"/>
          <w:szCs w:val="20"/>
          <w:lang w:val="en-AU"/>
        </w:rPr>
        <w:t>1 a) or 1 b) apply to you, at least 50 per cent of the required supervised practice hours must be undertaken in a community pharmacy or a hospital pharmacy department, unless otherwise approved by the Board</w:t>
      </w:r>
    </w:p>
    <w:p w:rsidR="00087932" w:rsidRPr="00687CFE" w:rsidRDefault="00087932" w:rsidP="00087932">
      <w:pPr>
        <w:pStyle w:val="AHPRASubhead"/>
        <w:numPr>
          <w:ilvl w:val="0"/>
          <w:numId w:val="7"/>
        </w:numPr>
        <w:ind w:left="714" w:hanging="357"/>
        <w:contextualSpacing/>
        <w:rPr>
          <w:rFonts w:cs="Arial"/>
          <w:b w:val="0"/>
          <w:color w:val="auto"/>
          <w:szCs w:val="20"/>
          <w:lang w:val="en-AU"/>
        </w:rPr>
      </w:pPr>
      <w:r w:rsidRPr="00687CFE">
        <w:rPr>
          <w:rFonts w:cs="Arial"/>
          <w:b w:val="0"/>
          <w:color w:val="auto"/>
          <w:szCs w:val="20"/>
          <w:lang w:val="en-AU"/>
        </w:rPr>
        <w:t>you may only undertake supervised practice hours in premises where the total number of interns does not exceed the total number of supervising pharmacists at any time</w:t>
      </w:r>
    </w:p>
    <w:p w:rsidR="00087932" w:rsidRPr="00687CFE" w:rsidRDefault="00087932" w:rsidP="00087932">
      <w:pPr>
        <w:pStyle w:val="AHPRASubhead"/>
        <w:numPr>
          <w:ilvl w:val="0"/>
          <w:numId w:val="7"/>
        </w:numPr>
        <w:ind w:left="714" w:hanging="357"/>
        <w:contextualSpacing/>
        <w:rPr>
          <w:rFonts w:cs="Arial"/>
          <w:b w:val="0"/>
          <w:color w:val="auto"/>
          <w:szCs w:val="20"/>
          <w:lang w:val="en-AU"/>
        </w:rPr>
      </w:pPr>
      <w:r w:rsidRPr="00687CFE">
        <w:rPr>
          <w:rFonts w:cs="Arial"/>
          <w:b w:val="0"/>
          <w:color w:val="auto"/>
          <w:szCs w:val="20"/>
          <w:lang w:val="en-AU"/>
        </w:rPr>
        <w:t xml:space="preserve">for </w:t>
      </w:r>
      <w:r w:rsidR="00737D54">
        <w:rPr>
          <w:rFonts w:cs="Arial"/>
          <w:b w:val="0"/>
          <w:color w:val="auto"/>
          <w:szCs w:val="20"/>
          <w:lang w:val="en-AU"/>
        </w:rPr>
        <w:t>any</w:t>
      </w:r>
      <w:r w:rsidRPr="00687CFE">
        <w:rPr>
          <w:rFonts w:cs="Arial"/>
          <w:b w:val="0"/>
          <w:color w:val="auto"/>
          <w:szCs w:val="20"/>
          <w:lang w:val="en-AU"/>
        </w:rPr>
        <w:t xml:space="preserve"> supervised practice you undertake, the number of hours, preceptor and premises for the supervised practice must be specified in an application to be approved by the Board or its delegate prior to commencement, and</w:t>
      </w:r>
    </w:p>
    <w:p w:rsidR="00087932" w:rsidRDefault="00087932" w:rsidP="00087932">
      <w:pPr>
        <w:pStyle w:val="AHPRASubhead"/>
        <w:numPr>
          <w:ilvl w:val="0"/>
          <w:numId w:val="7"/>
        </w:numPr>
        <w:rPr>
          <w:rFonts w:cs="Arial"/>
          <w:b w:val="0"/>
          <w:color w:val="auto"/>
          <w:szCs w:val="20"/>
          <w:lang w:val="en-AU"/>
        </w:rPr>
      </w:pPr>
      <w:r w:rsidRPr="00687CFE">
        <w:rPr>
          <w:rFonts w:cs="Arial"/>
          <w:b w:val="0"/>
          <w:color w:val="auto"/>
          <w:szCs w:val="20"/>
          <w:lang w:val="en-AU"/>
        </w:rPr>
        <w:t xml:space="preserve">you may only undertake supervised practice hours from the date of approval of supervised practice by the Board or its delegate, or from the date you were granted registration in order to </w:t>
      </w:r>
      <w:r w:rsidR="00B51917">
        <w:rPr>
          <w:rFonts w:cs="Arial"/>
          <w:b w:val="0"/>
          <w:color w:val="auto"/>
          <w:szCs w:val="20"/>
          <w:lang w:val="en-AU"/>
        </w:rPr>
        <w:t>undertake</w:t>
      </w:r>
      <w:r w:rsidR="00B51917" w:rsidRPr="00687CFE">
        <w:rPr>
          <w:rFonts w:cs="Arial"/>
          <w:b w:val="0"/>
          <w:color w:val="auto"/>
          <w:szCs w:val="20"/>
          <w:lang w:val="en-AU"/>
        </w:rPr>
        <w:t xml:space="preserve"> </w:t>
      </w:r>
      <w:r w:rsidRPr="00687CFE">
        <w:rPr>
          <w:rFonts w:cs="Arial"/>
          <w:b w:val="0"/>
          <w:color w:val="auto"/>
          <w:szCs w:val="20"/>
          <w:lang w:val="en-AU"/>
        </w:rPr>
        <w:t xml:space="preserve"> supervised practice, whichever is later.</w:t>
      </w:r>
    </w:p>
    <w:p w:rsidR="00083C94" w:rsidRPr="00C44955" w:rsidRDefault="00083C94" w:rsidP="00083C94">
      <w:pPr>
        <w:pStyle w:val="AHPRASubhead"/>
        <w:ind w:left="426"/>
        <w:rPr>
          <w:rFonts w:cs="Arial"/>
          <w:b w:val="0"/>
          <w:i/>
          <w:color w:val="auto"/>
          <w:szCs w:val="20"/>
          <w:lang w:val="en-AU"/>
        </w:rPr>
      </w:pPr>
      <w:r>
        <w:rPr>
          <w:rFonts w:cs="Arial"/>
          <w:b w:val="0"/>
          <w:i/>
          <w:color w:val="auto"/>
          <w:szCs w:val="20"/>
          <w:lang w:val="en-AU"/>
        </w:rPr>
        <w:t xml:space="preserve">(Note: </w:t>
      </w:r>
      <w:r w:rsidRPr="00C44955">
        <w:rPr>
          <w:rFonts w:cs="Arial"/>
          <w:b w:val="0"/>
          <w:i/>
          <w:color w:val="auto"/>
          <w:szCs w:val="20"/>
          <w:lang w:val="en-AU"/>
        </w:rPr>
        <w:t xml:space="preserve">In </w:t>
      </w:r>
      <w:r w:rsidR="00072B8B">
        <w:rPr>
          <w:rFonts w:cs="Arial"/>
          <w:b w:val="0"/>
          <w:i/>
          <w:color w:val="auto"/>
          <w:szCs w:val="20"/>
          <w:lang w:val="en-AU"/>
        </w:rPr>
        <w:t>relation to 2 h) above, in exceptional circumstances</w:t>
      </w:r>
      <w:r w:rsidRPr="00C44955">
        <w:rPr>
          <w:rFonts w:cs="Arial"/>
          <w:b w:val="0"/>
          <w:i/>
          <w:color w:val="auto"/>
          <w:szCs w:val="20"/>
          <w:lang w:val="en-AU"/>
        </w:rPr>
        <w:t xml:space="preserve"> the Board may approve other supervision ratios where there is evidence that required learning outcomes can be achieved and public safety is not compromised</w:t>
      </w:r>
      <w:r>
        <w:rPr>
          <w:rFonts w:cs="Arial"/>
          <w:b w:val="0"/>
          <w:i/>
          <w:color w:val="auto"/>
          <w:szCs w:val="20"/>
          <w:lang w:val="en-AU"/>
        </w:rPr>
        <w:t>).</w:t>
      </w:r>
    </w:p>
    <w:p w:rsidR="00632AAF" w:rsidRDefault="00632AAF" w:rsidP="00087932">
      <w:pPr>
        <w:pStyle w:val="AHPRASubhead"/>
        <w:numPr>
          <w:ilvl w:val="0"/>
          <w:numId w:val="5"/>
        </w:numPr>
        <w:rPr>
          <w:rFonts w:cs="Arial"/>
          <w:b w:val="0"/>
          <w:color w:val="auto"/>
          <w:szCs w:val="20"/>
          <w:lang w:val="en-AU"/>
        </w:rPr>
      </w:pPr>
      <w:r>
        <w:rPr>
          <w:rFonts w:cs="Arial"/>
          <w:b w:val="0"/>
          <w:color w:val="auto"/>
          <w:szCs w:val="20"/>
          <w:lang w:val="en-AU"/>
        </w:rPr>
        <w:t>It is the responsibility of the person undertaking supervised practice to ensure that prior to commencement of supervised practice, they have:</w:t>
      </w:r>
    </w:p>
    <w:p w:rsidR="007F2C96" w:rsidRDefault="00632AAF" w:rsidP="007F2C96">
      <w:pPr>
        <w:pStyle w:val="AHPRASubhead"/>
        <w:numPr>
          <w:ilvl w:val="0"/>
          <w:numId w:val="8"/>
        </w:numPr>
        <w:ind w:left="714" w:hanging="357"/>
        <w:contextualSpacing/>
        <w:rPr>
          <w:rFonts w:cs="Arial"/>
          <w:b w:val="0"/>
          <w:color w:val="auto"/>
          <w:szCs w:val="20"/>
          <w:lang w:val="en-AU"/>
        </w:rPr>
      </w:pPr>
      <w:r>
        <w:rPr>
          <w:rFonts w:cs="Arial"/>
          <w:b w:val="0"/>
          <w:color w:val="auto"/>
          <w:szCs w:val="20"/>
          <w:lang w:val="en-AU"/>
        </w:rPr>
        <w:t xml:space="preserve">been granted Board registration in order to </w:t>
      </w:r>
      <w:r w:rsidR="00B51917">
        <w:rPr>
          <w:rFonts w:cs="Arial"/>
          <w:b w:val="0"/>
          <w:color w:val="auto"/>
          <w:szCs w:val="20"/>
          <w:lang w:val="en-AU"/>
        </w:rPr>
        <w:t>undertake</w:t>
      </w:r>
      <w:r>
        <w:rPr>
          <w:rFonts w:cs="Arial"/>
          <w:b w:val="0"/>
          <w:color w:val="auto"/>
          <w:szCs w:val="20"/>
          <w:lang w:val="en-AU"/>
        </w:rPr>
        <w:t xml:space="preserve"> supervised practice, and </w:t>
      </w:r>
    </w:p>
    <w:p w:rsidR="007F2C96" w:rsidRDefault="00632AAF" w:rsidP="007F2C96">
      <w:pPr>
        <w:pStyle w:val="AHPRASubhead"/>
        <w:numPr>
          <w:ilvl w:val="0"/>
          <w:numId w:val="8"/>
        </w:numPr>
        <w:ind w:left="714" w:hanging="357"/>
        <w:rPr>
          <w:rFonts w:cs="Arial"/>
          <w:b w:val="0"/>
          <w:color w:val="auto"/>
          <w:szCs w:val="20"/>
          <w:lang w:val="en-AU"/>
        </w:rPr>
      </w:pPr>
      <w:r>
        <w:rPr>
          <w:rFonts w:cs="Arial"/>
          <w:b w:val="0"/>
          <w:color w:val="auto"/>
          <w:szCs w:val="20"/>
          <w:lang w:val="en-AU"/>
        </w:rPr>
        <w:t>gained Board approval for the supervised practice to be undertaken</w:t>
      </w:r>
      <w:r w:rsidR="00B51917">
        <w:rPr>
          <w:rFonts w:cs="Arial"/>
          <w:b w:val="0"/>
          <w:color w:val="auto"/>
          <w:szCs w:val="20"/>
          <w:lang w:val="en-AU"/>
        </w:rPr>
        <w:t xml:space="preserve"> (refer to 2 i) above)</w:t>
      </w:r>
      <w:r>
        <w:rPr>
          <w:rFonts w:cs="Arial"/>
          <w:b w:val="0"/>
          <w:color w:val="auto"/>
          <w:szCs w:val="20"/>
          <w:lang w:val="en-AU"/>
        </w:rPr>
        <w:t>.</w:t>
      </w:r>
    </w:p>
    <w:p w:rsidR="00087932" w:rsidRPr="00687CFE" w:rsidRDefault="00087932" w:rsidP="00087932">
      <w:pPr>
        <w:pStyle w:val="AHPRASubhead"/>
        <w:numPr>
          <w:ilvl w:val="0"/>
          <w:numId w:val="5"/>
        </w:numPr>
        <w:rPr>
          <w:rFonts w:cs="Arial"/>
          <w:b w:val="0"/>
          <w:color w:val="auto"/>
          <w:szCs w:val="20"/>
          <w:lang w:val="en-AU"/>
        </w:rPr>
      </w:pPr>
      <w:r w:rsidRPr="00687CFE">
        <w:rPr>
          <w:rFonts w:cs="Arial"/>
          <w:b w:val="0"/>
          <w:color w:val="auto"/>
          <w:szCs w:val="20"/>
          <w:lang w:val="en-AU"/>
        </w:rPr>
        <w:t>To be approved as a preceptor by the Board or its delegate, you must:</w:t>
      </w:r>
    </w:p>
    <w:p w:rsidR="00087932" w:rsidRPr="00687CFE" w:rsidRDefault="00087932" w:rsidP="00090C57">
      <w:pPr>
        <w:pStyle w:val="AHPRASubhead"/>
        <w:numPr>
          <w:ilvl w:val="0"/>
          <w:numId w:val="11"/>
        </w:numPr>
        <w:contextualSpacing/>
        <w:rPr>
          <w:rFonts w:cs="Arial"/>
          <w:b w:val="0"/>
          <w:color w:val="auto"/>
          <w:szCs w:val="20"/>
          <w:lang w:val="en-AU"/>
        </w:rPr>
      </w:pPr>
      <w:r w:rsidRPr="00687CFE">
        <w:rPr>
          <w:rFonts w:cs="Arial"/>
          <w:b w:val="0"/>
          <w:color w:val="auto"/>
          <w:szCs w:val="20"/>
          <w:lang w:val="en-AU"/>
        </w:rPr>
        <w:t>hold general registration as a pharmacist</w:t>
      </w:r>
    </w:p>
    <w:p w:rsidR="00087932" w:rsidRPr="00687CFE" w:rsidRDefault="00087932" w:rsidP="00090C57">
      <w:pPr>
        <w:pStyle w:val="AHPRASubhead"/>
        <w:numPr>
          <w:ilvl w:val="0"/>
          <w:numId w:val="11"/>
        </w:numPr>
        <w:ind w:left="714" w:hanging="357"/>
        <w:contextualSpacing/>
        <w:rPr>
          <w:rFonts w:cs="Arial"/>
          <w:b w:val="0"/>
          <w:color w:val="auto"/>
          <w:szCs w:val="20"/>
          <w:lang w:val="en-AU"/>
        </w:rPr>
      </w:pPr>
      <w:r w:rsidRPr="00687CFE">
        <w:rPr>
          <w:rFonts w:cs="Arial"/>
          <w:b w:val="0"/>
          <w:color w:val="auto"/>
          <w:szCs w:val="20"/>
          <w:lang w:val="en-AU"/>
        </w:rPr>
        <w:t xml:space="preserve">have held general registration and practised as a pharmacist </w:t>
      </w:r>
      <w:r w:rsidR="00421DBC">
        <w:rPr>
          <w:rFonts w:cs="Arial"/>
          <w:b w:val="0"/>
          <w:color w:val="auto"/>
          <w:szCs w:val="20"/>
          <w:lang w:val="en-AU"/>
        </w:rPr>
        <w:t xml:space="preserve">in Australia </w:t>
      </w:r>
      <w:r w:rsidRPr="00687CFE">
        <w:rPr>
          <w:rFonts w:cs="Arial"/>
          <w:b w:val="0"/>
          <w:color w:val="auto"/>
          <w:szCs w:val="20"/>
          <w:lang w:val="en-AU"/>
        </w:rPr>
        <w:t xml:space="preserve">for a minimum of 12 months in the area of practice where the supervised practice is to be conducted (unless you have been registered for a shorter </w:t>
      </w:r>
      <w:r w:rsidR="00737D54">
        <w:rPr>
          <w:rFonts w:cs="Arial"/>
          <w:b w:val="0"/>
          <w:color w:val="auto"/>
          <w:szCs w:val="20"/>
          <w:lang w:val="en-AU"/>
        </w:rPr>
        <w:t>duration</w:t>
      </w:r>
      <w:r w:rsidR="00737D54" w:rsidRPr="00687CFE">
        <w:rPr>
          <w:rFonts w:cs="Arial"/>
          <w:b w:val="0"/>
          <w:color w:val="auto"/>
          <w:szCs w:val="20"/>
          <w:lang w:val="en-AU"/>
        </w:rPr>
        <w:t xml:space="preserve"> </w:t>
      </w:r>
      <w:r w:rsidRPr="00687CFE">
        <w:rPr>
          <w:rFonts w:cs="Arial"/>
          <w:b w:val="0"/>
          <w:color w:val="auto"/>
          <w:szCs w:val="20"/>
          <w:lang w:val="en-AU"/>
        </w:rPr>
        <w:t>and are approved by the Board to act as preceptor)</w:t>
      </w:r>
    </w:p>
    <w:p w:rsidR="00087932" w:rsidRPr="00687CFE" w:rsidRDefault="00087932" w:rsidP="00090C57">
      <w:pPr>
        <w:pStyle w:val="AHPRASubhead"/>
        <w:numPr>
          <w:ilvl w:val="0"/>
          <w:numId w:val="11"/>
        </w:numPr>
        <w:ind w:left="714" w:hanging="357"/>
        <w:contextualSpacing/>
        <w:rPr>
          <w:rFonts w:cs="Arial"/>
          <w:b w:val="0"/>
          <w:color w:val="auto"/>
          <w:szCs w:val="20"/>
          <w:lang w:val="en-AU"/>
        </w:rPr>
      </w:pPr>
      <w:r w:rsidRPr="00687CFE">
        <w:rPr>
          <w:rFonts w:cs="Arial"/>
          <w:b w:val="0"/>
          <w:color w:val="auto"/>
          <w:szCs w:val="20"/>
          <w:lang w:val="en-AU"/>
        </w:rPr>
        <w:t xml:space="preserve">be practising in pharmacy premises, or in other </w:t>
      </w:r>
      <w:r w:rsidR="008358FC">
        <w:rPr>
          <w:rFonts w:cs="Arial"/>
          <w:b w:val="0"/>
          <w:color w:val="auto"/>
          <w:szCs w:val="20"/>
          <w:lang w:val="en-AU"/>
        </w:rPr>
        <w:t>premises</w:t>
      </w:r>
      <w:r w:rsidR="008358FC" w:rsidRPr="00687CFE">
        <w:rPr>
          <w:rFonts w:cs="Arial"/>
          <w:b w:val="0"/>
          <w:color w:val="auto"/>
          <w:szCs w:val="20"/>
          <w:lang w:val="en-AU"/>
        </w:rPr>
        <w:t xml:space="preserve"> </w:t>
      </w:r>
      <w:r w:rsidRPr="00687CFE">
        <w:rPr>
          <w:rFonts w:cs="Arial"/>
          <w:b w:val="0"/>
          <w:color w:val="auto"/>
          <w:szCs w:val="20"/>
          <w:lang w:val="en-AU"/>
        </w:rPr>
        <w:t>suitable for conducting supervised practice as determined by the Board</w:t>
      </w:r>
    </w:p>
    <w:p w:rsidR="00087932" w:rsidRPr="00687CFE" w:rsidRDefault="00087932" w:rsidP="00090C57">
      <w:pPr>
        <w:pStyle w:val="AHPRASubhead"/>
        <w:numPr>
          <w:ilvl w:val="0"/>
          <w:numId w:val="11"/>
        </w:numPr>
        <w:ind w:left="714" w:hanging="357"/>
        <w:contextualSpacing/>
        <w:rPr>
          <w:rFonts w:cs="Arial"/>
          <w:b w:val="0"/>
          <w:color w:val="auto"/>
          <w:szCs w:val="20"/>
          <w:lang w:val="en-AU"/>
        </w:rPr>
      </w:pPr>
      <w:r w:rsidRPr="00687CFE">
        <w:rPr>
          <w:rFonts w:cs="Arial"/>
          <w:b w:val="0"/>
          <w:color w:val="auto"/>
          <w:szCs w:val="20"/>
          <w:lang w:val="en-AU"/>
        </w:rPr>
        <w:t>not have conditions placed on your general registration that would impact on your ability to conduct the supervised practice of the individual, and</w:t>
      </w:r>
    </w:p>
    <w:p w:rsidR="00087932" w:rsidRPr="00687CFE" w:rsidRDefault="00087932" w:rsidP="00090C57">
      <w:pPr>
        <w:pStyle w:val="AHPRASubhead"/>
        <w:numPr>
          <w:ilvl w:val="0"/>
          <w:numId w:val="11"/>
        </w:numPr>
        <w:rPr>
          <w:rFonts w:cs="Arial"/>
          <w:b w:val="0"/>
          <w:color w:val="auto"/>
          <w:szCs w:val="20"/>
          <w:lang w:val="en-AU"/>
        </w:rPr>
      </w:pPr>
      <w:r w:rsidRPr="00687CFE">
        <w:rPr>
          <w:rFonts w:cs="Arial"/>
          <w:b w:val="0"/>
          <w:color w:val="auto"/>
          <w:szCs w:val="20"/>
          <w:lang w:val="en-AU"/>
        </w:rPr>
        <w:t>have suitable relevant training or experience.</w:t>
      </w:r>
    </w:p>
    <w:p w:rsidR="00C84C2C" w:rsidRDefault="00087932" w:rsidP="00087932">
      <w:pPr>
        <w:pStyle w:val="AHPRASubhead"/>
        <w:ind w:left="426"/>
        <w:rPr>
          <w:rFonts w:cs="Arial"/>
          <w:b w:val="0"/>
          <w:i/>
          <w:color w:val="auto"/>
          <w:szCs w:val="20"/>
          <w:lang w:val="en-AU"/>
        </w:rPr>
      </w:pPr>
      <w:r w:rsidRPr="00687CFE">
        <w:rPr>
          <w:rFonts w:cs="Arial"/>
          <w:b w:val="0"/>
          <w:i/>
          <w:color w:val="auto"/>
          <w:szCs w:val="20"/>
          <w:lang w:val="en-AU"/>
        </w:rPr>
        <w:t>(Note: Preceptors are referred to the Board’s published guidance for preceptors, which outlines the Board’s expectations of preceptors conducting supervised practice, including their responsibilities and how they should prepare adequately for their role).</w:t>
      </w:r>
    </w:p>
    <w:p w:rsidR="00087932" w:rsidRPr="00687CFE" w:rsidRDefault="00087932" w:rsidP="00087932">
      <w:pPr>
        <w:pStyle w:val="AHPRASubhead"/>
        <w:rPr>
          <w:rFonts w:cs="Arial"/>
          <w:szCs w:val="20"/>
        </w:rPr>
      </w:pPr>
      <w:r w:rsidRPr="00687CFE">
        <w:rPr>
          <w:rFonts w:cs="Arial"/>
          <w:szCs w:val="20"/>
        </w:rPr>
        <w:lastRenderedPageBreak/>
        <w:t>Are there exemptions to this standard?</w:t>
      </w:r>
    </w:p>
    <w:p w:rsidR="00087932" w:rsidRDefault="00087932" w:rsidP="00087932">
      <w:pPr>
        <w:pStyle w:val="AHPRASubhead"/>
        <w:rPr>
          <w:rFonts w:cs="Arial"/>
          <w:b w:val="0"/>
          <w:color w:val="auto"/>
          <w:szCs w:val="20"/>
          <w:lang w:val="en-AU"/>
        </w:rPr>
      </w:pPr>
      <w:r w:rsidRPr="00687CFE">
        <w:rPr>
          <w:rFonts w:cs="Arial"/>
          <w:b w:val="0"/>
          <w:color w:val="auto"/>
          <w:szCs w:val="20"/>
          <w:lang w:val="en-AU"/>
        </w:rPr>
        <w:t xml:space="preserve">Individuals undertaking the </w:t>
      </w:r>
      <w:r w:rsidRPr="00C3218B">
        <w:rPr>
          <w:rFonts w:cs="Arial"/>
          <w:b w:val="0"/>
          <w:color w:val="auto"/>
          <w:szCs w:val="20"/>
          <w:lang w:val="en-AU"/>
        </w:rPr>
        <w:t>Stream B Australian Pharmacy Council (APC) process</w:t>
      </w:r>
      <w:r w:rsidRPr="00687CFE">
        <w:rPr>
          <w:rFonts w:cs="Arial"/>
          <w:b w:val="0"/>
          <w:color w:val="auto"/>
          <w:szCs w:val="20"/>
          <w:lang w:val="en-AU"/>
        </w:rPr>
        <w:t xml:space="preserve"> for overseas trained pharmacists are not required to undertake an accredited intern training program outlined under requirement 1 b).</w:t>
      </w:r>
    </w:p>
    <w:p w:rsidR="00087932" w:rsidRPr="00687CFE" w:rsidRDefault="00087932" w:rsidP="00087932">
      <w:pPr>
        <w:pStyle w:val="AHPRASubhead"/>
        <w:rPr>
          <w:rFonts w:cs="Arial"/>
          <w:szCs w:val="20"/>
        </w:rPr>
      </w:pPr>
      <w:r w:rsidRPr="00687CFE">
        <w:rPr>
          <w:rFonts w:cs="Arial"/>
          <w:szCs w:val="20"/>
        </w:rPr>
        <w:t xml:space="preserve">Guidelines and explanatory notes </w:t>
      </w:r>
    </w:p>
    <w:p w:rsidR="00087932" w:rsidRPr="00687CFE" w:rsidRDefault="00087932" w:rsidP="00087932">
      <w:pPr>
        <w:pStyle w:val="AHPRASubhead"/>
        <w:rPr>
          <w:rFonts w:cs="Arial"/>
          <w:b w:val="0"/>
          <w:color w:val="auto"/>
          <w:szCs w:val="20"/>
        </w:rPr>
      </w:pPr>
      <w:r w:rsidRPr="00687CFE">
        <w:rPr>
          <w:rFonts w:cs="Arial"/>
          <w:b w:val="0"/>
          <w:color w:val="auto"/>
          <w:szCs w:val="20"/>
        </w:rPr>
        <w:t>The Board’s preceptor and intern pharmacist guides provide explanation about how to meet this standard. Preceptors and individuals undertaking supervised practice are expected to apply the guide relevant to their role in supervised practice together with this registration standard.</w:t>
      </w:r>
    </w:p>
    <w:p w:rsidR="00087932" w:rsidRPr="00687CFE" w:rsidRDefault="00087932" w:rsidP="00087932">
      <w:pPr>
        <w:pStyle w:val="AHPRASubhead"/>
        <w:rPr>
          <w:rFonts w:cs="Arial"/>
          <w:szCs w:val="20"/>
        </w:rPr>
      </w:pPr>
      <w:r w:rsidRPr="00687CFE">
        <w:rPr>
          <w:rFonts w:cs="Arial"/>
          <w:b w:val="0"/>
          <w:color w:val="auto"/>
          <w:szCs w:val="20"/>
        </w:rPr>
        <w:t xml:space="preserve">This standard should be read in conjunction with the Board’s </w:t>
      </w:r>
      <w:r w:rsidRPr="00687CFE">
        <w:rPr>
          <w:rFonts w:cs="Arial"/>
          <w:b w:val="0"/>
          <w:i/>
          <w:color w:val="auto"/>
          <w:szCs w:val="20"/>
        </w:rPr>
        <w:t>R</w:t>
      </w:r>
      <w:r w:rsidR="00D70FAB">
        <w:rPr>
          <w:rFonts w:cs="Arial"/>
          <w:b w:val="0"/>
          <w:i/>
          <w:color w:val="auto"/>
          <w:szCs w:val="20"/>
        </w:rPr>
        <w:t>egistration standard: R</w:t>
      </w:r>
      <w:r w:rsidRPr="00687CFE">
        <w:rPr>
          <w:rFonts w:cs="Arial"/>
          <w:b w:val="0"/>
          <w:i/>
          <w:color w:val="auto"/>
          <w:szCs w:val="20"/>
        </w:rPr>
        <w:t>ecency of practice.</w:t>
      </w:r>
    </w:p>
    <w:p w:rsidR="00087932" w:rsidRPr="00687CFE" w:rsidRDefault="00087932" w:rsidP="00087932">
      <w:pPr>
        <w:pStyle w:val="AHPRASubhead"/>
        <w:rPr>
          <w:rFonts w:cs="Arial"/>
          <w:szCs w:val="20"/>
        </w:rPr>
      </w:pPr>
      <w:r w:rsidRPr="00687CFE">
        <w:rPr>
          <w:rFonts w:cs="Arial"/>
          <w:szCs w:val="20"/>
        </w:rPr>
        <w:t>What does this mean for me?</w:t>
      </w:r>
    </w:p>
    <w:p w:rsidR="00087932" w:rsidRPr="00687CFE" w:rsidRDefault="00087932" w:rsidP="00087932">
      <w:pPr>
        <w:pStyle w:val="AHPRASubhead"/>
        <w:rPr>
          <w:rFonts w:cs="Arial"/>
          <w:b w:val="0"/>
          <w:szCs w:val="20"/>
        </w:rPr>
      </w:pPr>
      <w:r w:rsidRPr="00687CFE">
        <w:rPr>
          <w:rFonts w:cs="Arial"/>
          <w:b w:val="0"/>
          <w:szCs w:val="20"/>
        </w:rPr>
        <w:t>Prior to commencing supervised practice</w:t>
      </w:r>
    </w:p>
    <w:p w:rsidR="00087932" w:rsidRPr="00687CFE" w:rsidRDefault="00087932" w:rsidP="00087932">
      <w:pPr>
        <w:pStyle w:val="AHPRASubhead"/>
        <w:rPr>
          <w:rFonts w:cs="Arial"/>
          <w:b w:val="0"/>
          <w:color w:val="auto"/>
          <w:szCs w:val="20"/>
        </w:rPr>
      </w:pPr>
      <w:r w:rsidRPr="00687CFE">
        <w:rPr>
          <w:rFonts w:cs="Arial"/>
          <w:b w:val="0"/>
          <w:color w:val="auto"/>
          <w:szCs w:val="20"/>
        </w:rPr>
        <w:t xml:space="preserve">You will be required to apply to the Board for registration which enables you to practise under supervision, and to have </w:t>
      </w:r>
      <w:r w:rsidR="00737D54">
        <w:rPr>
          <w:rFonts w:cs="Arial"/>
          <w:b w:val="0"/>
          <w:color w:val="auto"/>
          <w:szCs w:val="20"/>
        </w:rPr>
        <w:t>the proposed number of hours</w:t>
      </w:r>
      <w:r w:rsidRPr="00687CFE">
        <w:rPr>
          <w:rFonts w:cs="Arial"/>
          <w:b w:val="0"/>
          <w:color w:val="auto"/>
          <w:szCs w:val="20"/>
        </w:rPr>
        <w:t xml:space="preserve"> of supervised practice, </w:t>
      </w:r>
      <w:r w:rsidR="00737D54">
        <w:rPr>
          <w:rFonts w:cs="Arial"/>
          <w:b w:val="0"/>
          <w:color w:val="auto"/>
          <w:szCs w:val="20"/>
        </w:rPr>
        <w:t xml:space="preserve">the </w:t>
      </w:r>
      <w:r w:rsidRPr="00687CFE">
        <w:rPr>
          <w:rFonts w:cs="Arial"/>
          <w:b w:val="0"/>
          <w:color w:val="auto"/>
          <w:szCs w:val="20"/>
        </w:rPr>
        <w:t xml:space="preserve">preceptor and premises approved.  </w:t>
      </w:r>
    </w:p>
    <w:p w:rsidR="00087932" w:rsidRPr="00687CFE" w:rsidRDefault="00087932" w:rsidP="00087932">
      <w:pPr>
        <w:pStyle w:val="AHPRASubhead"/>
        <w:rPr>
          <w:rFonts w:cs="Arial"/>
          <w:b w:val="0"/>
          <w:color w:val="auto"/>
          <w:szCs w:val="20"/>
        </w:rPr>
      </w:pPr>
      <w:r w:rsidRPr="00687CFE">
        <w:rPr>
          <w:rFonts w:cs="Arial"/>
          <w:b w:val="0"/>
          <w:color w:val="auto"/>
          <w:szCs w:val="20"/>
        </w:rPr>
        <w:t>You may commence supervised practice if:</w:t>
      </w:r>
    </w:p>
    <w:p w:rsidR="00087932" w:rsidRPr="00687CFE" w:rsidRDefault="00087932" w:rsidP="00087932">
      <w:pPr>
        <w:pStyle w:val="AHPRASubhead"/>
        <w:numPr>
          <w:ilvl w:val="0"/>
          <w:numId w:val="10"/>
        </w:numPr>
        <w:ind w:left="748" w:hanging="357"/>
        <w:contextualSpacing/>
        <w:rPr>
          <w:rFonts w:cs="Arial"/>
          <w:b w:val="0"/>
          <w:color w:val="auto"/>
          <w:szCs w:val="20"/>
        </w:rPr>
      </w:pPr>
      <w:r w:rsidRPr="00687CFE">
        <w:rPr>
          <w:rFonts w:cs="Arial"/>
          <w:b w:val="0"/>
          <w:color w:val="auto"/>
          <w:szCs w:val="20"/>
        </w:rPr>
        <w:t xml:space="preserve">your registration has been granted by the Board (or its delegate), </w:t>
      </w:r>
    </w:p>
    <w:p w:rsidR="00087932" w:rsidRPr="00687CFE" w:rsidRDefault="00087932" w:rsidP="00087932">
      <w:pPr>
        <w:pStyle w:val="AHPRASubhead"/>
        <w:numPr>
          <w:ilvl w:val="0"/>
          <w:numId w:val="10"/>
        </w:numPr>
        <w:ind w:left="748" w:hanging="357"/>
        <w:contextualSpacing/>
        <w:rPr>
          <w:rFonts w:cs="Arial"/>
          <w:b w:val="0"/>
          <w:color w:val="auto"/>
          <w:szCs w:val="20"/>
        </w:rPr>
      </w:pPr>
      <w:r w:rsidRPr="00687CFE">
        <w:rPr>
          <w:rFonts w:cs="Arial"/>
          <w:b w:val="0"/>
          <w:color w:val="auto"/>
          <w:szCs w:val="20"/>
        </w:rPr>
        <w:t>your supervised practice has been approved by the Board (or its delegate), and</w:t>
      </w:r>
    </w:p>
    <w:p w:rsidR="00087932" w:rsidRPr="00687CFE" w:rsidRDefault="00087932" w:rsidP="00087932">
      <w:pPr>
        <w:pStyle w:val="AHPRASubhead"/>
        <w:numPr>
          <w:ilvl w:val="0"/>
          <w:numId w:val="10"/>
        </w:numPr>
        <w:rPr>
          <w:rFonts w:cs="Arial"/>
          <w:b w:val="0"/>
          <w:color w:val="auto"/>
          <w:szCs w:val="20"/>
        </w:rPr>
      </w:pPr>
      <w:r w:rsidRPr="00687CFE">
        <w:rPr>
          <w:rFonts w:cs="Arial"/>
          <w:b w:val="0"/>
          <w:color w:val="auto"/>
          <w:szCs w:val="20"/>
        </w:rPr>
        <w:t>your preceptor has met the Board’s requirements for approval.</w:t>
      </w:r>
    </w:p>
    <w:p w:rsidR="00087932" w:rsidRPr="00687CFE" w:rsidRDefault="00087932" w:rsidP="00087932">
      <w:pPr>
        <w:pStyle w:val="AHPRASubhead"/>
        <w:rPr>
          <w:rFonts w:cs="Arial"/>
          <w:b w:val="0"/>
          <w:szCs w:val="20"/>
        </w:rPr>
      </w:pPr>
      <w:r w:rsidRPr="00687CFE">
        <w:rPr>
          <w:rFonts w:cs="Arial"/>
          <w:b w:val="0"/>
          <w:szCs w:val="20"/>
        </w:rPr>
        <w:t>When you apply for registration</w:t>
      </w:r>
    </w:p>
    <w:p w:rsidR="00087932" w:rsidRPr="00687CFE" w:rsidRDefault="00087932" w:rsidP="00087932">
      <w:pPr>
        <w:pStyle w:val="AHPRASubhead"/>
        <w:rPr>
          <w:rFonts w:cs="Arial"/>
          <w:b w:val="0"/>
          <w:color w:val="auto"/>
          <w:szCs w:val="20"/>
        </w:rPr>
      </w:pPr>
      <w:r w:rsidRPr="00687CFE">
        <w:rPr>
          <w:rFonts w:cs="Arial"/>
          <w:b w:val="0"/>
          <w:color w:val="auto"/>
          <w:szCs w:val="20"/>
        </w:rPr>
        <w:t xml:space="preserve">If you hold, or previously held, provisional or limited registration when you apply for general registration, you are required to provide evidence of successful completion of your </w:t>
      </w:r>
      <w:r w:rsidR="004B67AD">
        <w:rPr>
          <w:rFonts w:cs="Arial"/>
          <w:b w:val="0"/>
          <w:color w:val="auto"/>
          <w:szCs w:val="20"/>
        </w:rPr>
        <w:t xml:space="preserve">period of </w:t>
      </w:r>
      <w:r w:rsidRPr="00687CFE">
        <w:rPr>
          <w:rFonts w:cs="Arial"/>
          <w:b w:val="0"/>
          <w:color w:val="auto"/>
          <w:szCs w:val="20"/>
        </w:rPr>
        <w:t xml:space="preserve">supervised practice in a format specified by the Board.  </w:t>
      </w:r>
    </w:p>
    <w:p w:rsidR="00087932" w:rsidRPr="00687CFE" w:rsidRDefault="00087932" w:rsidP="00087932">
      <w:pPr>
        <w:pStyle w:val="AHPRASubhead"/>
        <w:rPr>
          <w:rFonts w:cs="Arial"/>
          <w:b w:val="0"/>
          <w:szCs w:val="20"/>
        </w:rPr>
      </w:pPr>
      <w:r w:rsidRPr="00687CFE">
        <w:rPr>
          <w:rFonts w:cs="Arial"/>
          <w:b w:val="0"/>
          <w:szCs w:val="20"/>
        </w:rPr>
        <w:t>During registration</w:t>
      </w:r>
    </w:p>
    <w:p w:rsidR="00087932" w:rsidRPr="00687CFE" w:rsidRDefault="00087932" w:rsidP="00087932">
      <w:pPr>
        <w:pStyle w:val="AHPRASubhead"/>
        <w:rPr>
          <w:rFonts w:cs="Arial"/>
          <w:b w:val="0"/>
          <w:color w:val="auto"/>
          <w:szCs w:val="20"/>
        </w:rPr>
      </w:pPr>
      <w:r w:rsidRPr="00687CFE">
        <w:rPr>
          <w:rFonts w:cs="Arial"/>
          <w:b w:val="0"/>
          <w:color w:val="auto"/>
          <w:szCs w:val="20"/>
        </w:rPr>
        <w:t xml:space="preserve">If you have completed </w:t>
      </w:r>
      <w:r w:rsidR="004B67AD">
        <w:rPr>
          <w:rFonts w:cs="Arial"/>
          <w:b w:val="0"/>
          <w:color w:val="auto"/>
          <w:szCs w:val="20"/>
        </w:rPr>
        <w:t xml:space="preserve">a period of </w:t>
      </w:r>
      <w:r w:rsidRPr="00687CFE">
        <w:rPr>
          <w:rFonts w:cs="Arial"/>
          <w:b w:val="0"/>
          <w:color w:val="auto"/>
          <w:szCs w:val="20"/>
        </w:rPr>
        <w:t xml:space="preserve">supervised practice as part of the recency of practice requirements set by the Board, you are required to provide evidence of successful completion of </w:t>
      </w:r>
      <w:r w:rsidR="00906D32">
        <w:rPr>
          <w:rFonts w:cs="Arial"/>
          <w:b w:val="0"/>
          <w:color w:val="auto"/>
          <w:szCs w:val="20"/>
        </w:rPr>
        <w:t xml:space="preserve">this </w:t>
      </w:r>
      <w:r w:rsidRPr="00687CFE">
        <w:rPr>
          <w:rFonts w:cs="Arial"/>
          <w:b w:val="0"/>
          <w:color w:val="auto"/>
          <w:szCs w:val="20"/>
        </w:rPr>
        <w:t>in a format specified by the Board.</w:t>
      </w:r>
    </w:p>
    <w:p w:rsidR="00087932" w:rsidRPr="00687CFE" w:rsidRDefault="00087932" w:rsidP="00087932">
      <w:pPr>
        <w:pStyle w:val="AHPRASubhead"/>
        <w:rPr>
          <w:rFonts w:cs="Arial"/>
          <w:szCs w:val="20"/>
        </w:rPr>
      </w:pPr>
      <w:r w:rsidRPr="00687CFE">
        <w:rPr>
          <w:rFonts w:cs="Arial"/>
          <w:szCs w:val="20"/>
        </w:rPr>
        <w:t>What happens if I don’t meet this standard?</w:t>
      </w:r>
    </w:p>
    <w:p w:rsidR="00087932" w:rsidRPr="00687CFE" w:rsidRDefault="00087932" w:rsidP="00087932">
      <w:pPr>
        <w:jc w:val="both"/>
        <w:rPr>
          <w:rFonts w:ascii="Arial" w:hAnsi="Arial" w:cs="Arial"/>
          <w:sz w:val="20"/>
          <w:szCs w:val="20"/>
        </w:rPr>
      </w:pPr>
      <w:r w:rsidRPr="00687CFE">
        <w:rPr>
          <w:rFonts w:ascii="Arial" w:hAnsi="Arial" w:cs="Arial"/>
          <w:sz w:val="20"/>
          <w:szCs w:val="20"/>
        </w:rPr>
        <w:t>If you do not meet this standard, you do not meet the requirements of section 52(1)(b) of the National Law as in force in each state and territory (National Law) and are ineligible for general registration.</w:t>
      </w:r>
    </w:p>
    <w:p w:rsidR="00087932" w:rsidRPr="00687CFE" w:rsidRDefault="00087932" w:rsidP="00087932">
      <w:pPr>
        <w:pStyle w:val="Heading1"/>
        <w:spacing w:before="0" w:after="200"/>
        <w:rPr>
          <w:rFonts w:ascii="Arial" w:eastAsia="Cambria" w:hAnsi="Arial" w:cs="Arial"/>
          <w:bCs w:val="0"/>
          <w:color w:val="008EC4"/>
          <w:kern w:val="0"/>
          <w:sz w:val="20"/>
          <w:szCs w:val="20"/>
        </w:rPr>
      </w:pPr>
      <w:r w:rsidRPr="00687CFE">
        <w:rPr>
          <w:rFonts w:ascii="Arial" w:eastAsia="Cambria" w:hAnsi="Arial" w:cs="Arial"/>
          <w:bCs w:val="0"/>
          <w:color w:val="008EC4"/>
          <w:kern w:val="0"/>
          <w:sz w:val="20"/>
          <w:szCs w:val="20"/>
        </w:rPr>
        <w:t>Authority</w:t>
      </w:r>
    </w:p>
    <w:p w:rsidR="00087932" w:rsidRPr="00687CFE" w:rsidRDefault="00087932" w:rsidP="00414D6A">
      <w:pPr>
        <w:widowControl w:val="0"/>
        <w:autoSpaceDE w:val="0"/>
        <w:autoSpaceDN w:val="0"/>
        <w:rPr>
          <w:rFonts w:ascii="Arial" w:hAnsi="Arial" w:cs="Arial"/>
          <w:sz w:val="20"/>
          <w:szCs w:val="20"/>
        </w:rPr>
      </w:pPr>
      <w:r w:rsidRPr="00687CFE">
        <w:rPr>
          <w:rFonts w:ascii="Arial" w:hAnsi="Arial" w:cs="Arial"/>
          <w:sz w:val="20"/>
          <w:szCs w:val="20"/>
        </w:rPr>
        <w:t xml:space="preserve">This registration standard was approved by the Australian Health Workforce Ministerial Council on </w:t>
      </w:r>
      <w:r w:rsidR="002A3B68">
        <w:rPr>
          <w:rFonts w:ascii="Arial" w:hAnsi="Arial" w:cs="Arial"/>
          <w:sz w:val="20"/>
          <w:szCs w:val="20"/>
        </w:rPr>
        <w:t>27 August 2015</w:t>
      </w:r>
      <w:r w:rsidRPr="004E4FBB">
        <w:rPr>
          <w:rFonts w:ascii="Arial" w:hAnsi="Arial" w:cs="Arial"/>
          <w:sz w:val="20"/>
          <w:szCs w:val="20"/>
        </w:rPr>
        <w:t>.</w:t>
      </w:r>
      <w:r w:rsidRPr="00687CFE">
        <w:rPr>
          <w:rFonts w:ascii="Arial" w:hAnsi="Arial" w:cs="Arial"/>
          <w:sz w:val="20"/>
          <w:szCs w:val="20"/>
        </w:rPr>
        <w:t xml:space="preserve"> </w:t>
      </w:r>
    </w:p>
    <w:p w:rsidR="00087932" w:rsidRPr="00687CFE" w:rsidRDefault="00087932" w:rsidP="00414D6A">
      <w:pPr>
        <w:pStyle w:val="Heading1"/>
        <w:keepNext w:val="0"/>
        <w:widowControl w:val="0"/>
        <w:spacing w:before="0" w:after="200"/>
        <w:rPr>
          <w:rFonts w:ascii="Arial" w:hAnsi="Arial" w:cs="Arial"/>
          <w:b w:val="0"/>
          <w:sz w:val="20"/>
          <w:szCs w:val="20"/>
        </w:rPr>
      </w:pPr>
      <w:r w:rsidRPr="00687CFE">
        <w:rPr>
          <w:rFonts w:ascii="Arial" w:hAnsi="Arial" w:cs="Arial"/>
          <w:b w:val="0"/>
          <w:sz w:val="20"/>
          <w:szCs w:val="20"/>
        </w:rPr>
        <w:t>Registration standards are developed under section 38 of the National Law and are subject to wide ranging consultation.</w:t>
      </w:r>
    </w:p>
    <w:p w:rsidR="00A60299" w:rsidRPr="00414D6A" w:rsidRDefault="00604C80" w:rsidP="00414D6A">
      <w:pPr>
        <w:pStyle w:val="Heading1"/>
        <w:keepNext w:val="0"/>
        <w:widowControl w:val="0"/>
        <w:spacing w:before="0" w:after="200"/>
        <w:rPr>
          <w:rFonts w:ascii="Arial" w:eastAsia="Cambria" w:hAnsi="Arial" w:cs="Arial"/>
          <w:bCs w:val="0"/>
          <w:color w:val="008EC4"/>
          <w:kern w:val="0"/>
          <w:sz w:val="20"/>
          <w:szCs w:val="20"/>
        </w:rPr>
      </w:pPr>
      <w:r>
        <w:rPr>
          <w:rFonts w:ascii="Arial" w:eastAsia="Cambria" w:hAnsi="Arial" w:cs="Arial"/>
          <w:bCs w:val="0"/>
          <w:color w:val="008EC4"/>
          <w:kern w:val="0"/>
          <w:sz w:val="20"/>
          <w:szCs w:val="20"/>
        </w:rPr>
        <w:t>Definitions</w:t>
      </w:r>
    </w:p>
    <w:p w:rsidR="00CC3A0C" w:rsidRDefault="00CC3A0C" w:rsidP="00CC3A0C">
      <w:pPr>
        <w:widowControl w:val="0"/>
        <w:autoSpaceDE w:val="0"/>
        <w:autoSpaceDN w:val="0"/>
        <w:adjustRightInd w:val="0"/>
        <w:rPr>
          <w:rFonts w:ascii="Arial" w:eastAsiaTheme="minorHAnsi" w:hAnsi="Arial" w:cs="Arial"/>
          <w:color w:val="343434"/>
          <w:sz w:val="26"/>
          <w:szCs w:val="26"/>
        </w:rPr>
      </w:pPr>
      <w:r>
        <w:rPr>
          <w:rFonts w:ascii="Arial" w:eastAsiaTheme="minorHAnsi" w:hAnsi="Arial" w:cs="Arial"/>
          <w:b/>
          <w:bCs/>
          <w:color w:val="000000" w:themeColor="text1"/>
          <w:sz w:val="20"/>
          <w:szCs w:val="20"/>
        </w:rPr>
        <w:t>National Law</w:t>
      </w:r>
      <w:r>
        <w:rPr>
          <w:rFonts w:ascii="Arial" w:eastAsiaTheme="minorHAnsi" w:hAnsi="Arial" w:cs="Arial"/>
          <w:bCs/>
          <w:color w:val="000000" w:themeColor="text1"/>
          <w:sz w:val="20"/>
          <w:szCs w:val="20"/>
        </w:rPr>
        <w:t xml:space="preserve"> means the Health Practitioner Regulation National Law, as in force in each state and territory.</w:t>
      </w:r>
    </w:p>
    <w:p w:rsidR="00CC3A0C" w:rsidRPr="00687CFE" w:rsidRDefault="00CC3A0C" w:rsidP="00CC3A0C">
      <w:pPr>
        <w:pStyle w:val="Heading1"/>
        <w:keepNext w:val="0"/>
        <w:widowControl w:val="0"/>
        <w:spacing w:before="0" w:after="200"/>
        <w:rPr>
          <w:rFonts w:ascii="Arial" w:hAnsi="Arial" w:cs="Arial"/>
          <w:b w:val="0"/>
          <w:sz w:val="20"/>
          <w:szCs w:val="20"/>
          <w:lang w:val="en-AU"/>
        </w:rPr>
      </w:pPr>
      <w:r w:rsidRPr="00CC3A0C">
        <w:rPr>
          <w:rFonts w:ascii="Arial" w:hAnsi="Arial" w:cs="Arial"/>
          <w:sz w:val="20"/>
          <w:szCs w:val="20"/>
          <w:lang w:val="en-AU"/>
        </w:rPr>
        <w:lastRenderedPageBreak/>
        <w:t>Accredited intern</w:t>
      </w:r>
      <w:r w:rsidRPr="00687CFE">
        <w:rPr>
          <w:rFonts w:ascii="Arial" w:hAnsi="Arial" w:cs="Arial"/>
          <w:sz w:val="20"/>
          <w:szCs w:val="20"/>
          <w:lang w:val="en-AU"/>
        </w:rPr>
        <w:t xml:space="preserve"> training program</w:t>
      </w:r>
      <w:r w:rsidRPr="00687CFE">
        <w:rPr>
          <w:rFonts w:ascii="Arial" w:hAnsi="Arial" w:cs="Arial"/>
          <w:b w:val="0"/>
          <w:sz w:val="20"/>
          <w:szCs w:val="20"/>
          <w:lang w:val="en-AU"/>
        </w:rPr>
        <w:t xml:space="preserve"> is a program of work integrated learning conducted by intern training providers and accredited by the accreditation authority and approved by the Board.</w:t>
      </w:r>
    </w:p>
    <w:p w:rsidR="00CC3A0C" w:rsidRDefault="00CC3A0C" w:rsidP="00CC3A0C">
      <w:pPr>
        <w:widowControl w:val="0"/>
        <w:rPr>
          <w:rFonts w:ascii="Arial" w:hAnsi="Arial" w:cs="Arial"/>
          <w:sz w:val="20"/>
          <w:szCs w:val="20"/>
          <w:lang w:val="en-AU"/>
        </w:rPr>
      </w:pPr>
      <w:r w:rsidRPr="00CC3A0C">
        <w:rPr>
          <w:rFonts w:ascii="Arial" w:hAnsi="Arial" w:cs="Arial"/>
          <w:b/>
          <w:sz w:val="20"/>
          <w:szCs w:val="20"/>
          <w:lang w:val="en-AU"/>
        </w:rPr>
        <w:t>Approved</w:t>
      </w:r>
      <w:r w:rsidRPr="00687CFE">
        <w:rPr>
          <w:rFonts w:ascii="Arial" w:hAnsi="Arial" w:cs="Arial"/>
          <w:b/>
          <w:sz w:val="20"/>
          <w:szCs w:val="20"/>
          <w:lang w:val="en-AU"/>
        </w:rPr>
        <w:t xml:space="preserve"> pharmacy program</w:t>
      </w:r>
      <w:r w:rsidRPr="00687CFE">
        <w:rPr>
          <w:rFonts w:ascii="Arial" w:hAnsi="Arial" w:cs="Arial"/>
          <w:sz w:val="20"/>
          <w:szCs w:val="20"/>
          <w:lang w:val="en-AU"/>
        </w:rPr>
        <w:t xml:space="preserve"> is a program of study approved by the Board under section 49 of the National Law.</w:t>
      </w:r>
    </w:p>
    <w:p w:rsidR="00087932" w:rsidRPr="00687CFE" w:rsidRDefault="00CC3A0C" w:rsidP="00414D6A">
      <w:pPr>
        <w:pStyle w:val="Heading1"/>
        <w:keepNext w:val="0"/>
        <w:widowControl w:val="0"/>
        <w:spacing w:before="0" w:after="200"/>
        <w:rPr>
          <w:rFonts w:ascii="Arial" w:hAnsi="Arial" w:cs="Arial"/>
          <w:b w:val="0"/>
          <w:sz w:val="20"/>
          <w:szCs w:val="20"/>
          <w:lang w:val="en-AU"/>
        </w:rPr>
      </w:pPr>
      <w:r w:rsidRPr="00CC3A0C">
        <w:rPr>
          <w:rFonts w:ascii="Arial" w:hAnsi="Arial" w:cs="Arial"/>
          <w:sz w:val="20"/>
          <w:szCs w:val="20"/>
          <w:lang w:val="en-AU"/>
        </w:rPr>
        <w:t>Approved</w:t>
      </w:r>
      <w:r>
        <w:rPr>
          <w:rFonts w:ascii="Arial" w:hAnsi="Arial" w:cs="Arial"/>
          <w:b w:val="0"/>
          <w:sz w:val="20"/>
          <w:szCs w:val="20"/>
          <w:lang w:val="en-AU"/>
        </w:rPr>
        <w:t xml:space="preserve"> </w:t>
      </w:r>
      <w:r w:rsidR="00087932" w:rsidRPr="00687CFE">
        <w:rPr>
          <w:rFonts w:ascii="Arial" w:hAnsi="Arial" w:cs="Arial"/>
          <w:sz w:val="20"/>
          <w:szCs w:val="20"/>
          <w:lang w:val="en-AU"/>
        </w:rPr>
        <w:t>preceptor</w:t>
      </w:r>
      <w:r w:rsidR="00087932" w:rsidRPr="00687CFE">
        <w:rPr>
          <w:rFonts w:ascii="Arial" w:hAnsi="Arial" w:cs="Arial"/>
          <w:b w:val="0"/>
          <w:sz w:val="20"/>
          <w:szCs w:val="20"/>
          <w:lang w:val="en-AU"/>
        </w:rPr>
        <w:t xml:space="preserve"> is a pharmacist responsible for the </w:t>
      </w:r>
      <w:r w:rsidR="00F942DB">
        <w:rPr>
          <w:rFonts w:ascii="Arial" w:hAnsi="Arial" w:cs="Arial"/>
          <w:b w:val="0"/>
          <w:sz w:val="20"/>
          <w:szCs w:val="20"/>
          <w:lang w:val="en-AU"/>
        </w:rPr>
        <w:t xml:space="preserve">overall </w:t>
      </w:r>
      <w:r w:rsidR="00087932" w:rsidRPr="00687CFE">
        <w:rPr>
          <w:rFonts w:ascii="Arial" w:hAnsi="Arial" w:cs="Arial"/>
          <w:b w:val="0"/>
          <w:sz w:val="20"/>
          <w:szCs w:val="20"/>
          <w:lang w:val="en-AU"/>
        </w:rPr>
        <w:t xml:space="preserve">supervision of a pharmacist undertaking supervised practice as part of the process leading to general registration, or during supervised practice </w:t>
      </w:r>
      <w:r w:rsidR="00665C16">
        <w:rPr>
          <w:rFonts w:ascii="Arial" w:hAnsi="Arial" w:cs="Arial"/>
          <w:b w:val="0"/>
          <w:sz w:val="20"/>
          <w:szCs w:val="20"/>
          <w:lang w:val="en-AU"/>
        </w:rPr>
        <w:t xml:space="preserve">undertaken </w:t>
      </w:r>
      <w:r w:rsidR="00087932" w:rsidRPr="00687CFE">
        <w:rPr>
          <w:rFonts w:ascii="Arial" w:hAnsi="Arial" w:cs="Arial"/>
          <w:b w:val="0"/>
          <w:sz w:val="20"/>
          <w:szCs w:val="20"/>
          <w:lang w:val="en-AU"/>
        </w:rPr>
        <w:t>in accordance with the requirements specified in the Board’s recency of practice standard.</w:t>
      </w:r>
    </w:p>
    <w:p w:rsidR="00CC3A0C" w:rsidRPr="00687CFE" w:rsidRDefault="00CC3A0C" w:rsidP="00CC3A0C">
      <w:pPr>
        <w:pStyle w:val="Heading1"/>
        <w:keepNext w:val="0"/>
        <w:widowControl w:val="0"/>
        <w:spacing w:before="0" w:after="200"/>
        <w:rPr>
          <w:rFonts w:ascii="Arial" w:hAnsi="Arial" w:cs="Arial"/>
          <w:b w:val="0"/>
          <w:sz w:val="20"/>
          <w:szCs w:val="20"/>
          <w:lang w:val="en-AU"/>
        </w:rPr>
      </w:pPr>
      <w:r w:rsidRPr="00687CFE">
        <w:rPr>
          <w:rFonts w:ascii="Arial" w:hAnsi="Arial" w:cs="Arial"/>
          <w:sz w:val="20"/>
          <w:szCs w:val="20"/>
          <w:lang w:val="en-AU"/>
        </w:rPr>
        <w:t>Internship</w:t>
      </w:r>
      <w:r w:rsidRPr="00687CFE">
        <w:rPr>
          <w:rFonts w:ascii="Arial" w:hAnsi="Arial" w:cs="Arial"/>
          <w:b w:val="0"/>
          <w:sz w:val="20"/>
          <w:szCs w:val="20"/>
          <w:lang w:val="en-AU"/>
        </w:rPr>
        <w:t xml:space="preserve"> is the period during which a pharmacist undertakes a period of supervised practice under the supervision of a preceptor, in order to meet the requirements for initial general registration in Australia.</w:t>
      </w:r>
    </w:p>
    <w:p w:rsidR="00CC3A0C" w:rsidRPr="00687CFE" w:rsidRDefault="00CC3A0C" w:rsidP="00CC3A0C">
      <w:pPr>
        <w:pStyle w:val="Heading1"/>
        <w:keepNext w:val="0"/>
        <w:widowControl w:val="0"/>
        <w:spacing w:before="0" w:after="200"/>
        <w:rPr>
          <w:rFonts w:ascii="Arial" w:hAnsi="Arial" w:cs="Arial"/>
          <w:b w:val="0"/>
          <w:sz w:val="20"/>
          <w:szCs w:val="20"/>
          <w:lang w:val="en-AU"/>
        </w:rPr>
      </w:pPr>
      <w:r w:rsidRPr="00CC3A0C">
        <w:rPr>
          <w:rFonts w:ascii="Arial" w:hAnsi="Arial" w:cs="Arial"/>
          <w:sz w:val="20"/>
          <w:szCs w:val="20"/>
          <w:lang w:val="en-AU"/>
        </w:rPr>
        <w:t>Pharmacy intern</w:t>
      </w:r>
      <w:r w:rsidRPr="00687CFE">
        <w:rPr>
          <w:rFonts w:ascii="Arial" w:hAnsi="Arial" w:cs="Arial"/>
          <w:b w:val="0"/>
          <w:sz w:val="20"/>
          <w:szCs w:val="20"/>
          <w:lang w:val="en-AU"/>
        </w:rPr>
        <w:t xml:space="preserve"> is a person registered with the Board who has completed the educational requirements determined by the Board to enable them to undertake a period of supervised practice required for initial general registration in Australia pursuant to clause 52(1)(b)(i) of the National Law.</w:t>
      </w:r>
    </w:p>
    <w:p w:rsidR="00ED5864" w:rsidRPr="00ED5864" w:rsidRDefault="00ED5864" w:rsidP="00414D6A">
      <w:pPr>
        <w:pStyle w:val="Heading1"/>
        <w:keepNext w:val="0"/>
        <w:widowControl w:val="0"/>
        <w:spacing w:before="0" w:after="200"/>
        <w:rPr>
          <w:rFonts w:ascii="Arial" w:hAnsi="Arial" w:cs="Arial"/>
          <w:b w:val="0"/>
          <w:sz w:val="20"/>
          <w:szCs w:val="20"/>
          <w:lang w:val="en-AU"/>
        </w:rPr>
      </w:pPr>
      <w:r>
        <w:rPr>
          <w:rFonts w:ascii="Arial" w:hAnsi="Arial" w:cs="Arial"/>
          <w:sz w:val="20"/>
          <w:szCs w:val="20"/>
          <w:lang w:val="en-AU"/>
        </w:rPr>
        <w:t>Pharmacy premises</w:t>
      </w:r>
      <w:r>
        <w:rPr>
          <w:rFonts w:ascii="Arial" w:hAnsi="Arial" w:cs="Arial"/>
          <w:b w:val="0"/>
          <w:sz w:val="20"/>
          <w:szCs w:val="20"/>
          <w:lang w:val="en-AU"/>
        </w:rPr>
        <w:t xml:space="preserve"> </w:t>
      </w:r>
      <w:r w:rsidR="008358FC">
        <w:rPr>
          <w:rFonts w:ascii="Arial" w:hAnsi="Arial" w:cs="Arial"/>
          <w:b w:val="0"/>
          <w:sz w:val="20"/>
          <w:szCs w:val="20"/>
          <w:lang w:val="en-AU"/>
        </w:rPr>
        <w:t xml:space="preserve">for the purposes of this standard are </w:t>
      </w:r>
      <w:r>
        <w:rPr>
          <w:rFonts w:ascii="Arial" w:hAnsi="Arial" w:cs="Arial"/>
          <w:b w:val="0"/>
          <w:sz w:val="20"/>
          <w:szCs w:val="20"/>
          <w:lang w:val="en-AU"/>
        </w:rPr>
        <w:t xml:space="preserve">either a community pharmacy or hospital pharmacy department.  </w:t>
      </w:r>
    </w:p>
    <w:p w:rsidR="000333C3" w:rsidRPr="000333C3" w:rsidRDefault="00CC3A0C" w:rsidP="00414D6A">
      <w:pPr>
        <w:pStyle w:val="Heading1"/>
        <w:keepNext w:val="0"/>
        <w:widowControl w:val="0"/>
        <w:spacing w:before="0" w:after="200"/>
        <w:rPr>
          <w:rFonts w:ascii="Arial" w:hAnsi="Arial" w:cs="Arial"/>
          <w:b w:val="0"/>
          <w:sz w:val="20"/>
          <w:szCs w:val="20"/>
          <w:lang w:val="en-AU"/>
        </w:rPr>
      </w:pPr>
      <w:r w:rsidRPr="00CC3A0C">
        <w:rPr>
          <w:rFonts w:ascii="Arial" w:hAnsi="Arial" w:cs="Arial"/>
          <w:sz w:val="20"/>
          <w:szCs w:val="20"/>
          <w:lang w:val="en-AU"/>
        </w:rPr>
        <w:t>S</w:t>
      </w:r>
      <w:r w:rsidR="000333C3">
        <w:rPr>
          <w:rFonts w:ascii="Arial" w:hAnsi="Arial" w:cs="Arial"/>
          <w:sz w:val="20"/>
          <w:szCs w:val="20"/>
          <w:lang w:val="en-AU"/>
        </w:rPr>
        <w:t>upervising pharmacist</w:t>
      </w:r>
      <w:r w:rsidR="000333C3">
        <w:rPr>
          <w:rFonts w:ascii="Arial" w:hAnsi="Arial" w:cs="Arial"/>
          <w:b w:val="0"/>
          <w:sz w:val="20"/>
          <w:szCs w:val="20"/>
          <w:lang w:val="en-AU"/>
        </w:rPr>
        <w:t xml:space="preserve"> </w:t>
      </w:r>
      <w:r w:rsidR="008358FC">
        <w:rPr>
          <w:rFonts w:ascii="Arial" w:hAnsi="Arial" w:cs="Arial"/>
          <w:b w:val="0"/>
          <w:sz w:val="20"/>
          <w:szCs w:val="20"/>
          <w:lang w:val="en-AU"/>
        </w:rPr>
        <w:t xml:space="preserve">for the purpose of this standard </w:t>
      </w:r>
      <w:r w:rsidR="000333C3">
        <w:rPr>
          <w:rFonts w:ascii="Arial" w:hAnsi="Arial" w:cs="Arial"/>
          <w:b w:val="0"/>
          <w:sz w:val="20"/>
          <w:szCs w:val="20"/>
          <w:lang w:val="en-AU"/>
        </w:rPr>
        <w:t>is a pharmacist holding general registration who is responsible</w:t>
      </w:r>
      <w:r w:rsidR="00417F04">
        <w:rPr>
          <w:rFonts w:ascii="Arial" w:hAnsi="Arial" w:cs="Arial"/>
          <w:b w:val="0"/>
          <w:sz w:val="20"/>
          <w:szCs w:val="20"/>
          <w:lang w:val="en-AU"/>
        </w:rPr>
        <w:t xml:space="preserve"> for</w:t>
      </w:r>
      <w:r w:rsidR="000333C3">
        <w:rPr>
          <w:rFonts w:ascii="Arial" w:hAnsi="Arial" w:cs="Arial"/>
          <w:b w:val="0"/>
          <w:sz w:val="20"/>
          <w:szCs w:val="20"/>
          <w:lang w:val="en-AU"/>
        </w:rPr>
        <w:t xml:space="preserve"> the </w:t>
      </w:r>
      <w:r w:rsidR="00975CCE">
        <w:rPr>
          <w:rFonts w:ascii="Arial" w:hAnsi="Arial" w:cs="Arial"/>
          <w:b w:val="0"/>
          <w:sz w:val="20"/>
          <w:szCs w:val="20"/>
          <w:lang w:val="en-AU"/>
        </w:rPr>
        <w:t xml:space="preserve">‘day to day’ </w:t>
      </w:r>
      <w:r w:rsidR="000333C3">
        <w:rPr>
          <w:rFonts w:ascii="Arial" w:hAnsi="Arial" w:cs="Arial"/>
          <w:b w:val="0"/>
          <w:sz w:val="20"/>
          <w:szCs w:val="20"/>
          <w:lang w:val="en-AU"/>
        </w:rPr>
        <w:t xml:space="preserve">direct supervision of </w:t>
      </w:r>
      <w:r w:rsidR="00F942DB">
        <w:rPr>
          <w:rFonts w:ascii="Arial" w:hAnsi="Arial" w:cs="Arial"/>
          <w:b w:val="0"/>
          <w:sz w:val="20"/>
          <w:szCs w:val="20"/>
          <w:lang w:val="en-AU"/>
        </w:rPr>
        <w:t>a</w:t>
      </w:r>
      <w:r w:rsidR="00417F04">
        <w:rPr>
          <w:rFonts w:ascii="Arial" w:hAnsi="Arial" w:cs="Arial"/>
          <w:b w:val="0"/>
          <w:sz w:val="20"/>
          <w:szCs w:val="20"/>
          <w:lang w:val="en-AU"/>
        </w:rPr>
        <w:t xml:space="preserve"> pharmacist</w:t>
      </w:r>
      <w:r w:rsidR="000333C3">
        <w:rPr>
          <w:rFonts w:ascii="Arial" w:hAnsi="Arial" w:cs="Arial"/>
          <w:b w:val="0"/>
          <w:sz w:val="20"/>
          <w:szCs w:val="20"/>
          <w:lang w:val="en-AU"/>
        </w:rPr>
        <w:t xml:space="preserve"> in the provision of pharmacy services during supervised practice</w:t>
      </w:r>
      <w:r w:rsidR="00414D6A">
        <w:rPr>
          <w:rFonts w:ascii="Arial" w:hAnsi="Arial" w:cs="Arial"/>
          <w:b w:val="0"/>
          <w:sz w:val="20"/>
          <w:szCs w:val="20"/>
          <w:lang w:val="en-AU"/>
        </w:rPr>
        <w:t xml:space="preserve"> </w:t>
      </w:r>
      <w:r w:rsidR="00B51917">
        <w:rPr>
          <w:rFonts w:ascii="Arial" w:hAnsi="Arial" w:cs="Arial"/>
          <w:b w:val="0"/>
          <w:sz w:val="20"/>
          <w:szCs w:val="20"/>
          <w:lang w:val="en-AU"/>
        </w:rPr>
        <w:t xml:space="preserve">that has been </w:t>
      </w:r>
      <w:r w:rsidR="00414D6A">
        <w:rPr>
          <w:rFonts w:ascii="Arial" w:hAnsi="Arial" w:cs="Arial"/>
          <w:b w:val="0"/>
          <w:sz w:val="20"/>
          <w:szCs w:val="20"/>
          <w:lang w:val="en-AU"/>
        </w:rPr>
        <w:t>approved by the Board</w:t>
      </w:r>
      <w:r w:rsidR="000333C3">
        <w:rPr>
          <w:rFonts w:ascii="Arial" w:hAnsi="Arial" w:cs="Arial"/>
          <w:b w:val="0"/>
          <w:sz w:val="20"/>
          <w:szCs w:val="20"/>
          <w:lang w:val="en-AU"/>
        </w:rPr>
        <w:t>.</w:t>
      </w:r>
      <w:r w:rsidR="00417F04">
        <w:rPr>
          <w:rFonts w:ascii="Arial" w:hAnsi="Arial" w:cs="Arial"/>
          <w:b w:val="0"/>
          <w:sz w:val="20"/>
          <w:szCs w:val="20"/>
          <w:lang w:val="en-AU"/>
        </w:rPr>
        <w:t xml:space="preserve">  The supervising pharmacist may be the approved preceptor, or another pharmacist who has been delegated this responsibility by the approved preceptor.</w:t>
      </w:r>
    </w:p>
    <w:p w:rsidR="00804501" w:rsidRDefault="007D0813">
      <w:pPr>
        <w:rPr>
          <w:b/>
          <w:lang w:val="en-AU"/>
        </w:rPr>
      </w:pPr>
      <w:r w:rsidRPr="00632AAF">
        <w:rPr>
          <w:rFonts w:ascii="Arial" w:hAnsi="Arial" w:cs="Arial"/>
          <w:b/>
          <w:sz w:val="20"/>
          <w:szCs w:val="20"/>
          <w:lang w:val="en-AU"/>
        </w:rPr>
        <w:t>Supervised practice</w:t>
      </w:r>
      <w:r w:rsidRPr="007D0813">
        <w:rPr>
          <w:rFonts w:ascii="Arial" w:hAnsi="Arial" w:cs="Arial"/>
          <w:sz w:val="20"/>
          <w:szCs w:val="20"/>
          <w:lang w:val="en-AU"/>
        </w:rPr>
        <w:t>, which includes internship, is practising under the direct supervision of a pharmacist who holds gen</w:t>
      </w:r>
      <w:r>
        <w:rPr>
          <w:rFonts w:ascii="Arial" w:hAnsi="Arial" w:cs="Arial"/>
          <w:sz w:val="20"/>
          <w:szCs w:val="20"/>
          <w:lang w:val="en-AU"/>
        </w:rPr>
        <w:t>eral registration (</w:t>
      </w:r>
      <w:r w:rsidR="00414D6A">
        <w:rPr>
          <w:rFonts w:ascii="Arial" w:hAnsi="Arial" w:cs="Arial"/>
          <w:sz w:val="20"/>
          <w:szCs w:val="20"/>
          <w:lang w:val="en-AU"/>
        </w:rPr>
        <w:t>the</w:t>
      </w:r>
      <w:r>
        <w:rPr>
          <w:rFonts w:ascii="Arial" w:hAnsi="Arial" w:cs="Arial"/>
          <w:sz w:val="20"/>
          <w:szCs w:val="20"/>
          <w:lang w:val="en-AU"/>
        </w:rPr>
        <w:t xml:space="preserve"> preceptor</w:t>
      </w:r>
      <w:r w:rsidRPr="007D0813">
        <w:rPr>
          <w:rFonts w:ascii="Arial" w:hAnsi="Arial" w:cs="Arial"/>
          <w:sz w:val="20"/>
          <w:szCs w:val="20"/>
          <w:lang w:val="en-AU"/>
        </w:rPr>
        <w:t xml:space="preserve"> </w:t>
      </w:r>
      <w:r>
        <w:rPr>
          <w:rFonts w:ascii="Arial" w:hAnsi="Arial" w:cs="Arial"/>
          <w:sz w:val="20"/>
          <w:szCs w:val="20"/>
          <w:lang w:val="en-AU"/>
        </w:rPr>
        <w:t>or another supervising pharmacist</w:t>
      </w:r>
      <w:r w:rsidR="00414D6A">
        <w:rPr>
          <w:rFonts w:ascii="Arial" w:hAnsi="Arial" w:cs="Arial"/>
          <w:sz w:val="20"/>
          <w:szCs w:val="20"/>
          <w:lang w:val="en-AU"/>
        </w:rPr>
        <w:t>)</w:t>
      </w:r>
      <w:r>
        <w:rPr>
          <w:rFonts w:ascii="Arial" w:hAnsi="Arial" w:cs="Arial"/>
          <w:sz w:val="20"/>
          <w:szCs w:val="20"/>
          <w:lang w:val="en-AU"/>
        </w:rPr>
        <w:t xml:space="preserve">, </w:t>
      </w:r>
      <w:r w:rsidRPr="007D0813">
        <w:rPr>
          <w:rFonts w:ascii="Arial" w:hAnsi="Arial" w:cs="Arial"/>
          <w:sz w:val="20"/>
          <w:szCs w:val="20"/>
          <w:lang w:val="en-AU"/>
        </w:rPr>
        <w:t>while pharmacy services</w:t>
      </w:r>
      <w:r w:rsidR="00414D6A">
        <w:rPr>
          <w:rFonts w:ascii="Arial" w:hAnsi="Arial" w:cs="Arial"/>
          <w:sz w:val="20"/>
          <w:szCs w:val="20"/>
          <w:lang w:val="en-AU"/>
        </w:rPr>
        <w:t xml:space="preserve"> are provided</w:t>
      </w:r>
      <w:r w:rsidRPr="007D0813">
        <w:rPr>
          <w:rFonts w:ascii="Arial" w:hAnsi="Arial" w:cs="Arial"/>
          <w:sz w:val="20"/>
          <w:szCs w:val="20"/>
          <w:lang w:val="en-AU"/>
        </w:rPr>
        <w:t xml:space="preserve"> in pharmacy premises or </w:t>
      </w:r>
      <w:r w:rsidR="00414D6A">
        <w:rPr>
          <w:rFonts w:ascii="Arial" w:hAnsi="Arial" w:cs="Arial"/>
          <w:sz w:val="20"/>
          <w:szCs w:val="20"/>
          <w:lang w:val="en-AU"/>
        </w:rPr>
        <w:t xml:space="preserve">in </w:t>
      </w:r>
      <w:r w:rsidRPr="007D0813">
        <w:rPr>
          <w:rFonts w:ascii="Arial" w:hAnsi="Arial" w:cs="Arial"/>
          <w:sz w:val="20"/>
          <w:szCs w:val="20"/>
          <w:lang w:val="en-AU"/>
        </w:rPr>
        <w:t>other</w:t>
      </w:r>
      <w:r w:rsidR="008358FC">
        <w:rPr>
          <w:rFonts w:ascii="Arial" w:hAnsi="Arial" w:cs="Arial"/>
          <w:sz w:val="20"/>
          <w:szCs w:val="20"/>
          <w:lang w:val="en-AU"/>
        </w:rPr>
        <w:t xml:space="preserve"> premises and</w:t>
      </w:r>
      <w:r w:rsidRPr="007D0813">
        <w:rPr>
          <w:rFonts w:ascii="Arial" w:hAnsi="Arial" w:cs="Arial"/>
          <w:sz w:val="20"/>
          <w:szCs w:val="20"/>
          <w:lang w:val="en-AU"/>
        </w:rPr>
        <w:t xml:space="preserve"> circumstances determined by the Board</w:t>
      </w:r>
      <w:r>
        <w:rPr>
          <w:rFonts w:ascii="Arial" w:hAnsi="Arial" w:cs="Arial"/>
          <w:sz w:val="20"/>
          <w:szCs w:val="20"/>
          <w:lang w:val="en-AU"/>
        </w:rPr>
        <w:t>.</w:t>
      </w:r>
    </w:p>
    <w:p w:rsidR="00087932" w:rsidRPr="00687CFE" w:rsidRDefault="00087932" w:rsidP="00414D6A">
      <w:pPr>
        <w:pStyle w:val="Heading1"/>
        <w:keepNext w:val="0"/>
        <w:widowControl w:val="0"/>
        <w:spacing w:before="0" w:after="200"/>
        <w:rPr>
          <w:rFonts w:ascii="Arial" w:eastAsia="Cambria" w:hAnsi="Arial" w:cs="Arial"/>
          <w:bCs w:val="0"/>
          <w:color w:val="008EC4"/>
          <w:kern w:val="0"/>
          <w:sz w:val="20"/>
          <w:szCs w:val="20"/>
        </w:rPr>
      </w:pPr>
      <w:r w:rsidRPr="00687CFE">
        <w:rPr>
          <w:rFonts w:ascii="Arial" w:eastAsia="Cambria" w:hAnsi="Arial" w:cs="Arial"/>
          <w:bCs w:val="0"/>
          <w:color w:val="008EC4"/>
          <w:kern w:val="0"/>
          <w:sz w:val="20"/>
          <w:szCs w:val="20"/>
        </w:rPr>
        <w:t>References</w:t>
      </w:r>
    </w:p>
    <w:p w:rsidR="00087932" w:rsidRPr="00687CFE" w:rsidRDefault="00087932" w:rsidP="00414D6A">
      <w:pPr>
        <w:widowControl w:val="0"/>
        <w:rPr>
          <w:rFonts w:ascii="Arial" w:hAnsi="Arial" w:cs="Arial"/>
          <w:sz w:val="20"/>
          <w:szCs w:val="20"/>
        </w:rPr>
      </w:pPr>
      <w:r w:rsidRPr="00687CFE">
        <w:rPr>
          <w:rFonts w:ascii="Arial" w:hAnsi="Arial" w:cs="Arial"/>
          <w:sz w:val="20"/>
          <w:szCs w:val="20"/>
        </w:rPr>
        <w:t xml:space="preserve">Pharmacy Board of Australia </w:t>
      </w:r>
      <w:r w:rsidR="00540C49">
        <w:rPr>
          <w:rFonts w:ascii="Arial" w:hAnsi="Arial" w:cs="Arial"/>
          <w:sz w:val="20"/>
          <w:szCs w:val="20"/>
        </w:rPr>
        <w:t xml:space="preserve">Registration standard: </w:t>
      </w:r>
      <w:r w:rsidRPr="00687CFE">
        <w:rPr>
          <w:rFonts w:ascii="Arial" w:hAnsi="Arial" w:cs="Arial"/>
          <w:sz w:val="20"/>
          <w:szCs w:val="20"/>
        </w:rPr>
        <w:t xml:space="preserve">Recency of practice </w:t>
      </w:r>
    </w:p>
    <w:p w:rsidR="00087932" w:rsidRPr="00687CFE" w:rsidRDefault="00087932" w:rsidP="00414D6A">
      <w:pPr>
        <w:pStyle w:val="Heading1"/>
        <w:keepNext w:val="0"/>
        <w:widowControl w:val="0"/>
        <w:spacing w:before="0" w:after="200"/>
        <w:rPr>
          <w:rFonts w:ascii="Arial" w:eastAsia="Cambria" w:hAnsi="Arial" w:cs="Arial"/>
          <w:bCs w:val="0"/>
          <w:color w:val="008EC4"/>
          <w:kern w:val="0"/>
          <w:sz w:val="20"/>
          <w:szCs w:val="20"/>
        </w:rPr>
      </w:pPr>
      <w:r w:rsidRPr="00687CFE">
        <w:rPr>
          <w:rFonts w:ascii="Arial" w:eastAsia="Cambria" w:hAnsi="Arial" w:cs="Arial"/>
          <w:bCs w:val="0"/>
          <w:color w:val="008EC4"/>
          <w:kern w:val="0"/>
          <w:sz w:val="20"/>
          <w:szCs w:val="20"/>
        </w:rPr>
        <w:t>Review</w:t>
      </w:r>
    </w:p>
    <w:p w:rsidR="00087932" w:rsidRPr="00687CFE" w:rsidRDefault="00087932" w:rsidP="00414D6A">
      <w:pPr>
        <w:widowControl w:val="0"/>
        <w:autoSpaceDE w:val="0"/>
        <w:autoSpaceDN w:val="0"/>
        <w:adjustRightInd w:val="0"/>
        <w:rPr>
          <w:rFonts w:ascii="Arial" w:hAnsi="Arial" w:cs="Arial"/>
          <w:sz w:val="20"/>
          <w:szCs w:val="20"/>
        </w:rPr>
      </w:pPr>
      <w:r w:rsidRPr="00687CFE">
        <w:rPr>
          <w:rFonts w:ascii="Arial" w:hAnsi="Arial" w:cs="Arial"/>
          <w:sz w:val="20"/>
          <w:szCs w:val="20"/>
        </w:rPr>
        <w:t xml:space="preserve">This standard will be reviewed at least every </w:t>
      </w:r>
      <w:r w:rsidR="00CB30FE">
        <w:rPr>
          <w:rFonts w:ascii="Arial" w:hAnsi="Arial" w:cs="Arial"/>
          <w:sz w:val="20"/>
          <w:szCs w:val="20"/>
        </w:rPr>
        <w:t>five</w:t>
      </w:r>
      <w:r w:rsidR="00CB30FE" w:rsidRPr="00687CFE">
        <w:rPr>
          <w:rFonts w:ascii="Arial" w:hAnsi="Arial" w:cs="Arial"/>
          <w:sz w:val="20"/>
          <w:szCs w:val="20"/>
        </w:rPr>
        <w:t xml:space="preserve"> </w:t>
      </w:r>
      <w:r w:rsidRPr="00687CFE">
        <w:rPr>
          <w:rFonts w:ascii="Arial" w:hAnsi="Arial" w:cs="Arial"/>
          <w:sz w:val="20"/>
          <w:szCs w:val="20"/>
        </w:rPr>
        <w:t>years.</w:t>
      </w:r>
    </w:p>
    <w:p w:rsidR="00087932" w:rsidRPr="00687CFE" w:rsidRDefault="00087932" w:rsidP="00414D6A">
      <w:pPr>
        <w:widowControl w:val="0"/>
        <w:autoSpaceDE w:val="0"/>
        <w:autoSpaceDN w:val="0"/>
        <w:adjustRightInd w:val="0"/>
        <w:rPr>
          <w:rFonts w:ascii="Arial" w:hAnsi="Arial" w:cs="Arial"/>
          <w:sz w:val="20"/>
          <w:szCs w:val="20"/>
        </w:rPr>
      </w:pPr>
      <w:r w:rsidRPr="00687CFE">
        <w:rPr>
          <w:rFonts w:ascii="Arial" w:hAnsi="Arial" w:cs="Arial"/>
          <w:sz w:val="20"/>
          <w:szCs w:val="20"/>
        </w:rPr>
        <w:t>Last reviewed:</w:t>
      </w:r>
      <w:r>
        <w:rPr>
          <w:rFonts w:ascii="Arial" w:hAnsi="Arial" w:cs="Arial"/>
          <w:sz w:val="20"/>
          <w:szCs w:val="20"/>
        </w:rPr>
        <w:t xml:space="preserve"> </w:t>
      </w:r>
      <w:r w:rsidRPr="00687CFE">
        <w:rPr>
          <w:rFonts w:ascii="Arial" w:hAnsi="Arial" w:cs="Arial"/>
          <w:sz w:val="20"/>
          <w:szCs w:val="20"/>
        </w:rPr>
        <w:t xml:space="preserve"> </w:t>
      </w:r>
      <w:r w:rsidR="002A3B68">
        <w:rPr>
          <w:rFonts w:ascii="Arial" w:hAnsi="Arial" w:cs="Arial"/>
          <w:sz w:val="20"/>
          <w:szCs w:val="20"/>
        </w:rPr>
        <w:t>1 December 2015</w:t>
      </w:r>
    </w:p>
    <w:p w:rsidR="00087932" w:rsidRDefault="00C84C2C" w:rsidP="00414D6A">
      <w:pPr>
        <w:widowControl w:val="0"/>
        <w:autoSpaceDE w:val="0"/>
        <w:autoSpaceDN w:val="0"/>
        <w:adjustRightInd w:val="0"/>
      </w:pPr>
      <w:r w:rsidRPr="00584D27">
        <w:rPr>
          <w:rFonts w:ascii="Arial" w:hAnsi="Arial" w:cs="Arial"/>
          <w:sz w:val="20"/>
          <w:szCs w:val="20"/>
        </w:rPr>
        <w:t xml:space="preserve">This standard replaces the previous registration standard </w:t>
      </w:r>
      <w:r>
        <w:rPr>
          <w:rFonts w:ascii="Arial" w:hAnsi="Arial" w:cs="Arial"/>
          <w:sz w:val="20"/>
          <w:szCs w:val="20"/>
        </w:rPr>
        <w:t>dated 1 July 2010</w:t>
      </w:r>
      <w:r w:rsidRPr="00584D27">
        <w:rPr>
          <w:rFonts w:ascii="Arial" w:hAnsi="Arial" w:cs="Arial"/>
          <w:sz w:val="20"/>
          <w:szCs w:val="20"/>
        </w:rPr>
        <w:t>.</w:t>
      </w:r>
    </w:p>
    <w:sectPr w:rsidR="00087932" w:rsidSect="00C84C2C">
      <w:headerReference w:type="default" r:id="rId7"/>
      <w:footerReference w:type="default" r:id="rId8"/>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A5" w:rsidRDefault="00B429A5" w:rsidP="00D55A74">
      <w:pPr>
        <w:spacing w:after="0"/>
      </w:pPr>
      <w:r>
        <w:separator/>
      </w:r>
    </w:p>
  </w:endnote>
  <w:endnote w:type="continuationSeparator" w:id="0">
    <w:p w:rsidR="00B429A5" w:rsidRDefault="00B429A5" w:rsidP="00D55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A5" w:rsidRDefault="00B429A5" w:rsidP="005B0CD2">
    <w:pPr>
      <w:pStyle w:val="Header"/>
      <w:tabs>
        <w:tab w:val="center" w:pos="4820"/>
        <w:tab w:val="right" w:pos="9072"/>
      </w:tabs>
      <w:spacing w:after="0"/>
      <w:rPr>
        <w:rFonts w:ascii="Arial" w:hAnsi="Arial" w:cs="Arial"/>
        <w:sz w:val="20"/>
        <w:szCs w:val="20"/>
      </w:rPr>
    </w:pPr>
  </w:p>
  <w:p w:rsidR="00B429A5" w:rsidRPr="00C25768" w:rsidRDefault="00B429A5" w:rsidP="005B0CD2">
    <w:pPr>
      <w:pStyle w:val="Header"/>
      <w:tabs>
        <w:tab w:val="center" w:pos="4820"/>
        <w:tab w:val="right" w:pos="9072"/>
      </w:tabs>
      <w:spacing w:after="0"/>
      <w:rPr>
        <w:rFonts w:ascii="Arial" w:hAnsi="Arial" w:cs="Arial"/>
        <w:i/>
        <w:sz w:val="16"/>
        <w:szCs w:val="20"/>
      </w:rPr>
    </w:pPr>
    <w:r w:rsidRPr="00C25768">
      <w:rPr>
        <w:rFonts w:ascii="Arial" w:hAnsi="Arial" w:cs="Arial"/>
        <w:sz w:val="16"/>
        <w:szCs w:val="20"/>
      </w:rPr>
      <w:t xml:space="preserve">Pharmacy Board of Australia </w:t>
    </w:r>
    <w:r w:rsidRPr="00C25768">
      <w:rPr>
        <w:rFonts w:ascii="Arial" w:hAnsi="Arial" w:cs="Arial"/>
        <w:i/>
        <w:sz w:val="16"/>
        <w:szCs w:val="20"/>
      </w:rPr>
      <w:t>Registration standard: Supervised practice arrangements</w:t>
    </w:r>
  </w:p>
  <w:p w:rsidR="00B429A5" w:rsidRDefault="00B429A5" w:rsidP="005B0CD2">
    <w:pPr>
      <w:pStyle w:val="Header"/>
      <w:tabs>
        <w:tab w:val="center" w:pos="4820"/>
        <w:tab w:val="right" w:pos="9072"/>
      </w:tabs>
      <w:spacing w:after="0"/>
      <w:rPr>
        <w:rFonts w:ascii="Arial" w:hAnsi="Arial" w:cs="Arial"/>
        <w:sz w:val="20"/>
        <w:szCs w:val="20"/>
      </w:rPr>
    </w:pPr>
  </w:p>
  <w:p w:rsidR="00B429A5" w:rsidRPr="00C84C2C" w:rsidRDefault="00B429A5" w:rsidP="00C84C2C">
    <w:pPr>
      <w:pStyle w:val="Header"/>
      <w:tabs>
        <w:tab w:val="center" w:pos="4820"/>
        <w:tab w:val="right" w:pos="9072"/>
      </w:tabs>
      <w:spacing w:after="0"/>
      <w:jc w:val="right"/>
      <w:rPr>
        <w:rFonts w:ascii="Arial" w:hAnsi="Arial" w:cs="Arial"/>
        <w:sz w:val="16"/>
        <w:szCs w:val="20"/>
      </w:rPr>
    </w:pPr>
    <w:r w:rsidRPr="00C84C2C">
      <w:rPr>
        <w:rFonts w:ascii="Arial" w:hAnsi="Arial" w:cs="Arial"/>
        <w:sz w:val="20"/>
        <w:szCs w:val="20"/>
      </w:rPr>
      <w:t xml:space="preserve">Page </w:t>
    </w:r>
    <w:r w:rsidR="00426AC6" w:rsidRPr="00C84C2C">
      <w:rPr>
        <w:rFonts w:ascii="Arial" w:hAnsi="Arial" w:cs="Arial"/>
        <w:sz w:val="20"/>
        <w:szCs w:val="20"/>
      </w:rPr>
      <w:fldChar w:fldCharType="begin"/>
    </w:r>
    <w:r w:rsidRPr="00C84C2C">
      <w:rPr>
        <w:rFonts w:ascii="Arial" w:hAnsi="Arial" w:cs="Arial"/>
        <w:sz w:val="20"/>
        <w:szCs w:val="20"/>
      </w:rPr>
      <w:instrText xml:space="preserve"> PAGE </w:instrText>
    </w:r>
    <w:r w:rsidR="00426AC6" w:rsidRPr="00C84C2C">
      <w:rPr>
        <w:rFonts w:ascii="Arial" w:hAnsi="Arial" w:cs="Arial"/>
        <w:sz w:val="20"/>
        <w:szCs w:val="20"/>
      </w:rPr>
      <w:fldChar w:fldCharType="separate"/>
    </w:r>
    <w:r w:rsidR="00136BD2">
      <w:rPr>
        <w:rFonts w:ascii="Arial" w:hAnsi="Arial" w:cs="Arial"/>
        <w:noProof/>
        <w:sz w:val="20"/>
        <w:szCs w:val="20"/>
      </w:rPr>
      <w:t>2</w:t>
    </w:r>
    <w:r w:rsidR="00426AC6" w:rsidRPr="00C84C2C">
      <w:rPr>
        <w:rFonts w:ascii="Arial" w:hAnsi="Arial" w:cs="Arial"/>
        <w:sz w:val="20"/>
        <w:szCs w:val="20"/>
      </w:rPr>
      <w:fldChar w:fldCharType="end"/>
    </w:r>
    <w:r w:rsidRPr="00C84C2C">
      <w:rPr>
        <w:rFonts w:ascii="Arial" w:hAnsi="Arial" w:cs="Arial"/>
        <w:sz w:val="20"/>
        <w:szCs w:val="20"/>
      </w:rPr>
      <w:t xml:space="preserve"> of </w:t>
    </w:r>
    <w:r w:rsidR="00426AC6" w:rsidRPr="00C84C2C">
      <w:rPr>
        <w:rFonts w:ascii="Arial" w:hAnsi="Arial" w:cs="Arial"/>
        <w:sz w:val="20"/>
        <w:szCs w:val="20"/>
      </w:rPr>
      <w:fldChar w:fldCharType="begin"/>
    </w:r>
    <w:r w:rsidRPr="00C84C2C">
      <w:rPr>
        <w:rFonts w:ascii="Arial" w:hAnsi="Arial" w:cs="Arial"/>
        <w:sz w:val="20"/>
        <w:szCs w:val="20"/>
      </w:rPr>
      <w:instrText xml:space="preserve"> NUMPAGES  </w:instrText>
    </w:r>
    <w:r w:rsidR="00426AC6" w:rsidRPr="00C84C2C">
      <w:rPr>
        <w:rFonts w:ascii="Arial" w:hAnsi="Arial" w:cs="Arial"/>
        <w:sz w:val="20"/>
        <w:szCs w:val="20"/>
      </w:rPr>
      <w:fldChar w:fldCharType="separate"/>
    </w:r>
    <w:r w:rsidR="00136BD2">
      <w:rPr>
        <w:rFonts w:ascii="Arial" w:hAnsi="Arial" w:cs="Arial"/>
        <w:noProof/>
        <w:sz w:val="20"/>
        <w:szCs w:val="20"/>
      </w:rPr>
      <w:t>4</w:t>
    </w:r>
    <w:r w:rsidR="00426AC6" w:rsidRPr="00C84C2C">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54517"/>
      <w:docPartObj>
        <w:docPartGallery w:val="Page Numbers (Bottom of Page)"/>
        <w:docPartUnique/>
      </w:docPartObj>
    </w:sdtPr>
    <w:sdtEndPr>
      <w:rPr>
        <w:rFonts w:ascii="Arial" w:hAnsi="Arial" w:cs="Arial"/>
        <w:sz w:val="20"/>
        <w:szCs w:val="20"/>
      </w:rPr>
    </w:sdtEndPr>
    <w:sdtContent>
      <w:sdt>
        <w:sdtPr>
          <w:id w:val="565050523"/>
          <w:docPartObj>
            <w:docPartGallery w:val="Page Numbers (Top of Page)"/>
            <w:docPartUnique/>
          </w:docPartObj>
        </w:sdtPr>
        <w:sdtEndPr>
          <w:rPr>
            <w:rFonts w:ascii="Arial" w:hAnsi="Arial" w:cs="Arial"/>
            <w:sz w:val="20"/>
            <w:szCs w:val="20"/>
          </w:rPr>
        </w:sdtEndPr>
        <w:sdtContent>
          <w:p w:rsidR="00B429A5" w:rsidRPr="00C84C2C" w:rsidRDefault="00B429A5" w:rsidP="00C84C2C">
            <w:pPr>
              <w:pStyle w:val="Header"/>
              <w:tabs>
                <w:tab w:val="center" w:pos="4820"/>
                <w:tab w:val="right" w:pos="9072"/>
              </w:tabs>
              <w:spacing w:after="0"/>
              <w:rPr>
                <w:rFonts w:ascii="Arial" w:hAnsi="Arial" w:cs="Arial"/>
                <w:sz w:val="20"/>
                <w:szCs w:val="20"/>
              </w:rPr>
            </w:pPr>
          </w:p>
          <w:p w:rsidR="00B429A5" w:rsidRPr="005A4125" w:rsidRDefault="00B429A5" w:rsidP="00C84C2C">
            <w:pPr>
              <w:pStyle w:val="Header"/>
              <w:tabs>
                <w:tab w:val="center" w:pos="4820"/>
                <w:tab w:val="right" w:pos="9072"/>
              </w:tabs>
              <w:spacing w:after="0"/>
              <w:rPr>
                <w:rFonts w:ascii="Arial" w:hAnsi="Arial" w:cs="Arial"/>
                <w:sz w:val="16"/>
                <w:szCs w:val="20"/>
              </w:rPr>
            </w:pPr>
            <w:r w:rsidRPr="005A4125">
              <w:rPr>
                <w:rFonts w:ascii="Arial" w:hAnsi="Arial" w:cs="Arial"/>
                <w:sz w:val="16"/>
                <w:szCs w:val="20"/>
              </w:rPr>
              <w:t xml:space="preserve">Pharmacy Board of Australia </w:t>
            </w:r>
            <w:r w:rsidRPr="005A4125">
              <w:rPr>
                <w:rFonts w:ascii="Arial" w:hAnsi="Arial" w:cs="Arial"/>
                <w:i/>
                <w:sz w:val="16"/>
                <w:szCs w:val="20"/>
              </w:rPr>
              <w:t>Registration standard: Supervised practice arrangements</w:t>
            </w:r>
          </w:p>
          <w:p w:rsidR="00B429A5" w:rsidRPr="00C84C2C" w:rsidRDefault="00136BD2">
            <w:pPr>
              <w:pStyle w:val="Footer"/>
              <w:jc w:val="right"/>
              <w:rPr>
                <w:rFonts w:ascii="Arial" w:hAnsi="Arial" w:cs="Arial"/>
                <w:sz w:val="20"/>
                <w:szCs w:val="20"/>
              </w:rPr>
            </w:pPr>
          </w:p>
        </w:sdtContent>
      </w:sdt>
    </w:sdtContent>
  </w:sdt>
  <w:p w:rsidR="00B429A5" w:rsidRPr="00C84C2C" w:rsidRDefault="00B429A5" w:rsidP="00C84C2C">
    <w:pPr>
      <w:pStyle w:val="Header"/>
      <w:tabs>
        <w:tab w:val="center" w:pos="4820"/>
        <w:tab w:val="right" w:pos="9072"/>
      </w:tabs>
      <w:spacing w:after="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A5" w:rsidRDefault="00B429A5" w:rsidP="00D55A74">
      <w:pPr>
        <w:spacing w:after="0"/>
      </w:pPr>
      <w:r>
        <w:separator/>
      </w:r>
    </w:p>
  </w:footnote>
  <w:footnote w:type="continuationSeparator" w:id="0">
    <w:p w:rsidR="00B429A5" w:rsidRDefault="00B429A5" w:rsidP="00D55A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A5" w:rsidRDefault="00B429A5" w:rsidP="000333C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A5" w:rsidRDefault="00B429A5" w:rsidP="00C84C2C">
    <w:pPr>
      <w:pStyle w:val="Header"/>
      <w:jc w:val="right"/>
    </w:pPr>
    <w:r w:rsidRPr="00C84C2C">
      <w:rPr>
        <w:noProof/>
        <w:lang w:val="en-AU" w:eastAsia="en-AU"/>
      </w:rPr>
      <w:drawing>
        <wp:inline distT="0" distB="0" distL="0" distR="0">
          <wp:extent cx="1029825" cy="1072240"/>
          <wp:effectExtent l="0" t="0" r="0" b="0"/>
          <wp:docPr id="3" name="Picture 1" descr="Pharmac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users\arivera\My Documents\Z. Admin\LOGOS\LOGOS Individual Board logos jpg\AHPRA_PharmacyBoardofAustral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448" cy="10739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D1B"/>
    <w:multiLevelType w:val="hybridMultilevel"/>
    <w:tmpl w:val="17047BC0"/>
    <w:lvl w:ilvl="0" w:tplc="146E09B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003647"/>
    <w:multiLevelType w:val="hybridMultilevel"/>
    <w:tmpl w:val="EE283CD2"/>
    <w:lvl w:ilvl="0" w:tplc="0C090019">
      <w:start w:val="1"/>
      <w:numFmt w:val="lowerLetter"/>
      <w:lvlText w:val="%1."/>
      <w:lvlJc w:val="left"/>
      <w:pPr>
        <w:ind w:left="753" w:hanging="360"/>
      </w:pPr>
    </w:lvl>
    <w:lvl w:ilvl="1" w:tplc="0C090019">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2" w15:restartNumberingAfterBreak="0">
    <w:nsid w:val="03655F20"/>
    <w:multiLevelType w:val="hybridMultilevel"/>
    <w:tmpl w:val="C660E140"/>
    <w:lvl w:ilvl="0" w:tplc="0C09000F">
      <w:start w:val="1"/>
      <w:numFmt w:val="decimal"/>
      <w:lvlText w:val="%1."/>
      <w:lvlJc w:val="left"/>
      <w:pPr>
        <w:ind w:left="360" w:hanging="360"/>
      </w:pPr>
      <w:rPr>
        <w:rFonts w:hint="default"/>
      </w:rPr>
    </w:lvl>
    <w:lvl w:ilvl="1" w:tplc="146E09B0">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9E45D4"/>
    <w:multiLevelType w:val="hybridMultilevel"/>
    <w:tmpl w:val="17047BC0"/>
    <w:lvl w:ilvl="0" w:tplc="146E09B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81547A"/>
    <w:multiLevelType w:val="hybridMultilevel"/>
    <w:tmpl w:val="B8284816"/>
    <w:lvl w:ilvl="0" w:tplc="146E09B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CE15C7"/>
    <w:multiLevelType w:val="hybridMultilevel"/>
    <w:tmpl w:val="4D7E708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130988"/>
    <w:multiLevelType w:val="hybridMultilevel"/>
    <w:tmpl w:val="8DB62BB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8" w15:restartNumberingAfterBreak="0">
    <w:nsid w:val="371841B7"/>
    <w:multiLevelType w:val="hybridMultilevel"/>
    <w:tmpl w:val="98488E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D364ACC"/>
    <w:multiLevelType w:val="hybridMultilevel"/>
    <w:tmpl w:val="6AFC9C98"/>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15:restartNumberingAfterBreak="0">
    <w:nsid w:val="59706D1A"/>
    <w:multiLevelType w:val="hybridMultilevel"/>
    <w:tmpl w:val="17047BC0"/>
    <w:lvl w:ilvl="0" w:tplc="146E09B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D91A46"/>
    <w:multiLevelType w:val="hybridMultilevel"/>
    <w:tmpl w:val="029EC38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9"/>
  </w:num>
  <w:num w:numId="3">
    <w:abstractNumId w:val="7"/>
  </w:num>
  <w:num w:numId="4">
    <w:abstractNumId w:val="11"/>
  </w:num>
  <w:num w:numId="5">
    <w:abstractNumId w:val="2"/>
  </w:num>
  <w:num w:numId="6">
    <w:abstractNumId w:val="6"/>
  </w:num>
  <w:num w:numId="7">
    <w:abstractNumId w:val="3"/>
  </w:num>
  <w:num w:numId="8">
    <w:abstractNumId w:val="0"/>
  </w:num>
  <w:num w:numId="9">
    <w:abstractNumId w:val="8"/>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32"/>
    <w:rsid w:val="000333C3"/>
    <w:rsid w:val="00046AA5"/>
    <w:rsid w:val="00072B8B"/>
    <w:rsid w:val="00083C94"/>
    <w:rsid w:val="00087932"/>
    <w:rsid w:val="00090C57"/>
    <w:rsid w:val="00093ECF"/>
    <w:rsid w:val="000D1A94"/>
    <w:rsid w:val="000E31DD"/>
    <w:rsid w:val="000E3F44"/>
    <w:rsid w:val="000E68DD"/>
    <w:rsid w:val="000F519D"/>
    <w:rsid w:val="00136BD2"/>
    <w:rsid w:val="0017720C"/>
    <w:rsid w:val="00181DF0"/>
    <w:rsid w:val="001B237E"/>
    <w:rsid w:val="001E568C"/>
    <w:rsid w:val="0021400B"/>
    <w:rsid w:val="00224DBE"/>
    <w:rsid w:val="00237205"/>
    <w:rsid w:val="00280FB5"/>
    <w:rsid w:val="002A3B68"/>
    <w:rsid w:val="002A7A47"/>
    <w:rsid w:val="00301019"/>
    <w:rsid w:val="00317A8B"/>
    <w:rsid w:val="00325555"/>
    <w:rsid w:val="00343D53"/>
    <w:rsid w:val="0036225D"/>
    <w:rsid w:val="0036471E"/>
    <w:rsid w:val="003C3CCC"/>
    <w:rsid w:val="003D62A3"/>
    <w:rsid w:val="003E00B4"/>
    <w:rsid w:val="00401F07"/>
    <w:rsid w:val="00411416"/>
    <w:rsid w:val="00414D6A"/>
    <w:rsid w:val="004165CF"/>
    <w:rsid w:val="00417F04"/>
    <w:rsid w:val="00421DBC"/>
    <w:rsid w:val="00426AC6"/>
    <w:rsid w:val="004460E5"/>
    <w:rsid w:val="0045311A"/>
    <w:rsid w:val="0047272F"/>
    <w:rsid w:val="00477004"/>
    <w:rsid w:val="004935C3"/>
    <w:rsid w:val="00496DBA"/>
    <w:rsid w:val="004B67AD"/>
    <w:rsid w:val="004F3A62"/>
    <w:rsid w:val="004F4E83"/>
    <w:rsid w:val="004F5100"/>
    <w:rsid w:val="00540C49"/>
    <w:rsid w:val="00547641"/>
    <w:rsid w:val="00551621"/>
    <w:rsid w:val="0059758E"/>
    <w:rsid w:val="005A4125"/>
    <w:rsid w:val="005B0CD2"/>
    <w:rsid w:val="005D7E1F"/>
    <w:rsid w:val="00604C80"/>
    <w:rsid w:val="00632AAF"/>
    <w:rsid w:val="006365EE"/>
    <w:rsid w:val="00665C16"/>
    <w:rsid w:val="00692740"/>
    <w:rsid w:val="006B5265"/>
    <w:rsid w:val="006D4D11"/>
    <w:rsid w:val="006D52DA"/>
    <w:rsid w:val="00712294"/>
    <w:rsid w:val="007266EF"/>
    <w:rsid w:val="00737D54"/>
    <w:rsid w:val="00743B83"/>
    <w:rsid w:val="0078721E"/>
    <w:rsid w:val="007D0691"/>
    <w:rsid w:val="007D0813"/>
    <w:rsid w:val="007E326A"/>
    <w:rsid w:val="007F2C96"/>
    <w:rsid w:val="00804501"/>
    <w:rsid w:val="008358FC"/>
    <w:rsid w:val="008702AC"/>
    <w:rsid w:val="008807CF"/>
    <w:rsid w:val="008825FB"/>
    <w:rsid w:val="00882F2C"/>
    <w:rsid w:val="008860A8"/>
    <w:rsid w:val="008A5AE4"/>
    <w:rsid w:val="008F501E"/>
    <w:rsid w:val="00904FD3"/>
    <w:rsid w:val="00906D32"/>
    <w:rsid w:val="0091667B"/>
    <w:rsid w:val="0092303B"/>
    <w:rsid w:val="00962DFC"/>
    <w:rsid w:val="009652E0"/>
    <w:rsid w:val="00966B09"/>
    <w:rsid w:val="00975CCE"/>
    <w:rsid w:val="009C717F"/>
    <w:rsid w:val="009F2983"/>
    <w:rsid w:val="00A03A28"/>
    <w:rsid w:val="00A4268F"/>
    <w:rsid w:val="00A510BC"/>
    <w:rsid w:val="00A60299"/>
    <w:rsid w:val="00A92FBF"/>
    <w:rsid w:val="00A97DD5"/>
    <w:rsid w:val="00AD30D8"/>
    <w:rsid w:val="00AF3825"/>
    <w:rsid w:val="00B03876"/>
    <w:rsid w:val="00B429A5"/>
    <w:rsid w:val="00B51917"/>
    <w:rsid w:val="00B87FE6"/>
    <w:rsid w:val="00BE4264"/>
    <w:rsid w:val="00C112FB"/>
    <w:rsid w:val="00C25768"/>
    <w:rsid w:val="00C3218B"/>
    <w:rsid w:val="00C44955"/>
    <w:rsid w:val="00C45EA0"/>
    <w:rsid w:val="00C84C2C"/>
    <w:rsid w:val="00CA3DE9"/>
    <w:rsid w:val="00CB30FE"/>
    <w:rsid w:val="00CC3A0C"/>
    <w:rsid w:val="00CE52C6"/>
    <w:rsid w:val="00D55A74"/>
    <w:rsid w:val="00D60953"/>
    <w:rsid w:val="00D70FAB"/>
    <w:rsid w:val="00D750D2"/>
    <w:rsid w:val="00D8492D"/>
    <w:rsid w:val="00D849F1"/>
    <w:rsid w:val="00DB2060"/>
    <w:rsid w:val="00DC4C9E"/>
    <w:rsid w:val="00DE02A9"/>
    <w:rsid w:val="00DE186D"/>
    <w:rsid w:val="00E008E3"/>
    <w:rsid w:val="00E34DD2"/>
    <w:rsid w:val="00E40919"/>
    <w:rsid w:val="00E46EC9"/>
    <w:rsid w:val="00E857E3"/>
    <w:rsid w:val="00EB0F25"/>
    <w:rsid w:val="00ED5864"/>
    <w:rsid w:val="00ED5E65"/>
    <w:rsid w:val="00EE63B6"/>
    <w:rsid w:val="00EF0C3C"/>
    <w:rsid w:val="00EF5AB9"/>
    <w:rsid w:val="00F6361E"/>
    <w:rsid w:val="00F70A0D"/>
    <w:rsid w:val="00F942DB"/>
    <w:rsid w:val="00FD558C"/>
    <w:rsid w:val="00FE235A"/>
    <w:rsid w:val="00FE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53EE0-37DA-48D4-A5EB-47937503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7932"/>
    <w:pPr>
      <w:spacing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08793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932"/>
    <w:rPr>
      <w:rFonts w:asciiTheme="majorHAnsi" w:eastAsiaTheme="majorEastAsia" w:hAnsiTheme="majorHAnsi" w:cstheme="majorBidi"/>
      <w:b/>
      <w:bCs/>
      <w:kern w:val="32"/>
      <w:sz w:val="32"/>
      <w:szCs w:val="32"/>
    </w:rPr>
  </w:style>
  <w:style w:type="paragraph" w:customStyle="1" w:styleId="AHPRASubheading">
    <w:name w:val="AHPRA Subheading"/>
    <w:basedOn w:val="Normal"/>
    <w:qFormat/>
    <w:rsid w:val="00087932"/>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087932"/>
    <w:rPr>
      <w:color w:val="auto"/>
    </w:rPr>
  </w:style>
  <w:style w:type="paragraph" w:customStyle="1" w:styleId="AHPRASubheadinglevel3">
    <w:name w:val="AHPRA Subheading level 3"/>
    <w:basedOn w:val="AHPRASubheading"/>
    <w:next w:val="Normal"/>
    <w:qFormat/>
    <w:rsid w:val="00087932"/>
    <w:rPr>
      <w:b w:val="0"/>
      <w:i/>
    </w:rPr>
  </w:style>
  <w:style w:type="paragraph" w:customStyle="1" w:styleId="AHPRATitle">
    <w:name w:val="AHPRA Title"/>
    <w:basedOn w:val="Normal"/>
    <w:next w:val="Normal"/>
    <w:uiPriority w:val="99"/>
    <w:qFormat/>
    <w:rsid w:val="00087932"/>
    <w:pPr>
      <w:outlineLvl w:val="0"/>
    </w:pPr>
    <w:rPr>
      <w:rFonts w:ascii="Arial" w:hAnsi="Arial" w:cs="Arial"/>
      <w:color w:val="808080"/>
      <w:sz w:val="44"/>
      <w:szCs w:val="52"/>
    </w:rPr>
  </w:style>
  <w:style w:type="paragraph" w:styleId="Header">
    <w:name w:val="header"/>
    <w:basedOn w:val="Normal"/>
    <w:link w:val="HeaderChar"/>
    <w:uiPriority w:val="99"/>
    <w:rsid w:val="00087932"/>
    <w:pPr>
      <w:tabs>
        <w:tab w:val="center" w:pos="4513"/>
        <w:tab w:val="right" w:pos="9026"/>
      </w:tabs>
    </w:pPr>
  </w:style>
  <w:style w:type="character" w:customStyle="1" w:styleId="HeaderChar">
    <w:name w:val="Header Char"/>
    <w:basedOn w:val="DefaultParagraphFont"/>
    <w:link w:val="Header"/>
    <w:uiPriority w:val="99"/>
    <w:rsid w:val="00087932"/>
    <w:rPr>
      <w:rFonts w:ascii="Cambria" w:eastAsia="Cambria" w:hAnsi="Cambria" w:cs="Times New Roman"/>
      <w:sz w:val="24"/>
      <w:szCs w:val="24"/>
    </w:rPr>
  </w:style>
  <w:style w:type="character" w:styleId="Hyperlink">
    <w:name w:val="Hyperlink"/>
    <w:unhideWhenUsed/>
    <w:rsid w:val="00087932"/>
    <w:rPr>
      <w:color w:val="0000FF"/>
      <w:u w:val="single"/>
    </w:rPr>
  </w:style>
  <w:style w:type="paragraph" w:customStyle="1" w:styleId="AHPRAbody">
    <w:name w:val="AHPRA body"/>
    <w:basedOn w:val="Normal"/>
    <w:link w:val="AHPRAbodyChar"/>
    <w:qFormat/>
    <w:rsid w:val="00087932"/>
    <w:rPr>
      <w:rFonts w:ascii="Arial" w:hAnsi="Arial" w:cs="Arial"/>
      <w:sz w:val="20"/>
      <w:lang w:val="en-AU"/>
    </w:rPr>
  </w:style>
  <w:style w:type="character" w:customStyle="1" w:styleId="AHPRAbodyChar">
    <w:name w:val="AHPRA body Char"/>
    <w:basedOn w:val="DefaultParagraphFont"/>
    <w:link w:val="AHPRAbody"/>
    <w:rsid w:val="00087932"/>
    <w:rPr>
      <w:rFonts w:ascii="Arial" w:eastAsia="Cambria" w:hAnsi="Arial" w:cs="Arial"/>
      <w:sz w:val="20"/>
      <w:szCs w:val="24"/>
      <w:lang w:val="en-AU"/>
    </w:rPr>
  </w:style>
  <w:style w:type="paragraph" w:styleId="ListParagraph">
    <w:name w:val="List Paragraph"/>
    <w:basedOn w:val="Normal"/>
    <w:link w:val="ListParagraphChar"/>
    <w:uiPriority w:val="34"/>
    <w:unhideWhenUsed/>
    <w:qFormat/>
    <w:rsid w:val="00087932"/>
    <w:pPr>
      <w:ind w:left="720"/>
      <w:contextualSpacing/>
    </w:pPr>
    <w:rPr>
      <w:rFonts w:ascii="Arial" w:hAnsi="Arial"/>
      <w:lang w:val="en-AU"/>
    </w:rPr>
  </w:style>
  <w:style w:type="paragraph" w:customStyle="1" w:styleId="Default">
    <w:name w:val="Default"/>
    <w:rsid w:val="00087932"/>
    <w:pPr>
      <w:autoSpaceDE w:val="0"/>
      <w:autoSpaceDN w:val="0"/>
      <w:adjustRightInd w:val="0"/>
      <w:spacing w:after="0" w:line="240" w:lineRule="auto"/>
    </w:pPr>
    <w:rPr>
      <w:rFonts w:ascii="Arial" w:eastAsia="Cambria" w:hAnsi="Arial" w:cs="Arial"/>
      <w:color w:val="000000"/>
      <w:sz w:val="24"/>
      <w:szCs w:val="24"/>
      <w:lang w:val="en-AU"/>
    </w:rPr>
  </w:style>
  <w:style w:type="paragraph" w:customStyle="1" w:styleId="AHPRASubhead">
    <w:name w:val="AHPRA Subhead"/>
    <w:basedOn w:val="Normal"/>
    <w:qFormat/>
    <w:rsid w:val="00087932"/>
    <w:rPr>
      <w:rFonts w:ascii="Arial" w:hAnsi="Arial"/>
      <w:b/>
      <w:color w:val="008EC4"/>
      <w:sz w:val="20"/>
    </w:rPr>
  </w:style>
  <w:style w:type="character" w:customStyle="1" w:styleId="ListParagraphChar">
    <w:name w:val="List Paragraph Char"/>
    <w:link w:val="ListParagraph"/>
    <w:uiPriority w:val="34"/>
    <w:locked/>
    <w:rsid w:val="00087932"/>
    <w:rPr>
      <w:rFonts w:ascii="Arial" w:eastAsia="Cambria" w:hAnsi="Arial" w:cs="Times New Roman"/>
      <w:sz w:val="24"/>
      <w:szCs w:val="24"/>
      <w:lang w:val="en-AU"/>
    </w:rPr>
  </w:style>
  <w:style w:type="paragraph" w:styleId="BalloonText">
    <w:name w:val="Balloon Text"/>
    <w:basedOn w:val="Normal"/>
    <w:link w:val="BalloonTextChar"/>
    <w:uiPriority w:val="99"/>
    <w:semiHidden/>
    <w:unhideWhenUsed/>
    <w:rsid w:val="00472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2F"/>
    <w:rPr>
      <w:rFonts w:ascii="Tahoma" w:eastAsia="Cambria" w:hAnsi="Tahoma" w:cs="Tahoma"/>
      <w:sz w:val="16"/>
      <w:szCs w:val="16"/>
    </w:rPr>
  </w:style>
  <w:style w:type="character" w:styleId="CommentReference">
    <w:name w:val="annotation reference"/>
    <w:basedOn w:val="DefaultParagraphFont"/>
    <w:uiPriority w:val="99"/>
    <w:semiHidden/>
    <w:unhideWhenUsed/>
    <w:rsid w:val="00547641"/>
    <w:rPr>
      <w:sz w:val="16"/>
      <w:szCs w:val="16"/>
    </w:rPr>
  </w:style>
  <w:style w:type="paragraph" w:styleId="CommentText">
    <w:name w:val="annotation text"/>
    <w:basedOn w:val="Normal"/>
    <w:link w:val="CommentTextChar"/>
    <w:uiPriority w:val="99"/>
    <w:semiHidden/>
    <w:unhideWhenUsed/>
    <w:rsid w:val="00547641"/>
    <w:rPr>
      <w:sz w:val="20"/>
      <w:szCs w:val="20"/>
    </w:rPr>
  </w:style>
  <w:style w:type="character" w:customStyle="1" w:styleId="CommentTextChar">
    <w:name w:val="Comment Text Char"/>
    <w:basedOn w:val="DefaultParagraphFont"/>
    <w:link w:val="CommentText"/>
    <w:uiPriority w:val="99"/>
    <w:semiHidden/>
    <w:rsid w:val="00547641"/>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47641"/>
    <w:rPr>
      <w:b/>
      <w:bCs/>
    </w:rPr>
  </w:style>
  <w:style w:type="character" w:customStyle="1" w:styleId="CommentSubjectChar">
    <w:name w:val="Comment Subject Char"/>
    <w:basedOn w:val="CommentTextChar"/>
    <w:link w:val="CommentSubject"/>
    <w:uiPriority w:val="99"/>
    <w:semiHidden/>
    <w:rsid w:val="00547641"/>
    <w:rPr>
      <w:rFonts w:ascii="Cambria" w:eastAsia="Cambria" w:hAnsi="Cambria" w:cs="Times New Roman"/>
      <w:b/>
      <w:bCs/>
      <w:sz w:val="20"/>
      <w:szCs w:val="20"/>
    </w:rPr>
  </w:style>
  <w:style w:type="paragraph" w:styleId="Revision">
    <w:name w:val="Revision"/>
    <w:hidden/>
    <w:uiPriority w:val="99"/>
    <w:semiHidden/>
    <w:rsid w:val="00547641"/>
    <w:pPr>
      <w:spacing w:after="0" w:line="240" w:lineRule="auto"/>
    </w:pPr>
    <w:rPr>
      <w:rFonts w:ascii="Cambria" w:eastAsia="Cambria" w:hAnsi="Cambria" w:cs="Times New Roman"/>
      <w:sz w:val="24"/>
      <w:szCs w:val="24"/>
    </w:rPr>
  </w:style>
  <w:style w:type="paragraph" w:styleId="Footer">
    <w:name w:val="footer"/>
    <w:basedOn w:val="Normal"/>
    <w:link w:val="FooterChar"/>
    <w:uiPriority w:val="99"/>
    <w:unhideWhenUsed/>
    <w:rsid w:val="005B0CD2"/>
    <w:pPr>
      <w:tabs>
        <w:tab w:val="center" w:pos="4680"/>
        <w:tab w:val="right" w:pos="9360"/>
      </w:tabs>
      <w:spacing w:after="0"/>
    </w:pPr>
  </w:style>
  <w:style w:type="character" w:customStyle="1" w:styleId="FooterChar">
    <w:name w:val="Footer Char"/>
    <w:basedOn w:val="DefaultParagraphFont"/>
    <w:link w:val="Footer"/>
    <w:uiPriority w:val="99"/>
    <w:rsid w:val="005B0CD2"/>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9029</Characters>
  <Application>Microsoft Office Word</Application>
  <DocSecurity>0</DocSecurity>
  <Lines>153</Lines>
  <Paragraphs>52</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 Supervised practice arrangements 1 December 2015</dc:title>
  <dc:subject>Registration standard</dc:subject>
  <dc:creator>Pharmacy Board</dc:creator>
  <cp:keywords>1 December 2015</cp:keywords>
  <cp:lastModifiedBy>Sheryl Kamath</cp:lastModifiedBy>
  <cp:revision>2</cp:revision>
  <dcterms:created xsi:type="dcterms:W3CDTF">2015-10-28T03:51:00Z</dcterms:created>
  <dcterms:modified xsi:type="dcterms:W3CDTF">2015-10-28T03:51:00Z</dcterms:modified>
</cp:coreProperties>
</file>