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0484D" w14:textId="77777777" w:rsidR="007479B5" w:rsidRPr="003F4331" w:rsidRDefault="007479B5" w:rsidP="007479B5">
      <w:pPr>
        <w:pStyle w:val="AHPRADocumenttitle"/>
      </w:pPr>
      <w:r>
        <w:rPr>
          <w:noProof/>
          <w:color w:val="5F6062"/>
          <w:sz w:val="28"/>
          <w:lang w:val="en-AU" w:eastAsia="en-AU"/>
        </w:rPr>
        <mc:AlternateContent>
          <mc:Choice Requires="wps">
            <w:drawing>
              <wp:anchor distT="4294967293" distB="4294967293" distL="114300" distR="114300" simplePos="0" relativeHeight="251659264" behindDoc="0" locked="0" layoutInCell="1" allowOverlap="1" wp14:anchorId="5FD28A16" wp14:editId="2B085F36">
                <wp:simplePos x="0" y="0"/>
                <wp:positionH relativeFrom="column">
                  <wp:posOffset>-1155700</wp:posOffset>
                </wp:positionH>
                <wp:positionV relativeFrom="paragraph">
                  <wp:posOffset>398145</wp:posOffset>
                </wp:positionV>
                <wp:extent cx="2504440" cy="0"/>
                <wp:effectExtent l="6350" t="7620" r="13335"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4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DC8F48" id="_x0000_t32" coordsize="21600,21600" o:spt="32" o:oned="t" path="m,l21600,21600e" filled="f">
                <v:path arrowok="t" fillok="f" o:connecttype="none"/>
                <o:lock v:ext="edit" shapetype="t"/>
              </v:shapetype>
              <v:shape id="Straight Arrow Connector 1" o:spid="_x0000_s1026" type="#_x0000_t32" style="position:absolute;margin-left:-91pt;margin-top:31.35pt;width:197.2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b7VJA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"/>
            </w:pict>
          </mc:Fallback>
        </mc:AlternateContent>
      </w:r>
      <w:r>
        <w:rPr>
          <w:noProof/>
        </w:rPr>
        <w:t>Communiqué</w:t>
      </w:r>
    </w:p>
    <w:p w14:paraId="633E09C4" w14:textId="064E91DE" w:rsidR="006423A4" w:rsidRDefault="00321693" w:rsidP="006423A4">
      <w:pPr>
        <w:spacing w:after="200"/>
        <w:rPr>
          <w:b/>
          <w:sz w:val="20"/>
          <w:szCs w:val="20"/>
          <w:lang w:val="en-US"/>
        </w:rPr>
      </w:pPr>
      <w:r>
        <w:rPr>
          <w:b/>
          <w:sz w:val="20"/>
          <w:szCs w:val="20"/>
          <w:lang w:val="en-US"/>
        </w:rPr>
        <w:t>5</w:t>
      </w:r>
      <w:r w:rsidR="001B50F8">
        <w:rPr>
          <w:b/>
          <w:sz w:val="20"/>
          <w:szCs w:val="20"/>
          <w:lang w:val="en-US"/>
        </w:rPr>
        <w:t xml:space="preserve"> December </w:t>
      </w:r>
      <w:r w:rsidR="006D1305" w:rsidRPr="00F8746A">
        <w:rPr>
          <w:b/>
          <w:sz w:val="20"/>
          <w:szCs w:val="20"/>
          <w:lang w:val="en-US"/>
        </w:rPr>
        <w:t>2019</w:t>
      </w:r>
    </w:p>
    <w:p w14:paraId="5E098742" w14:textId="77777777" w:rsidR="006423A4" w:rsidRPr="00066F6C" w:rsidRDefault="006423A4">
      <w:pPr>
        <w:pStyle w:val="AHPRASubhead"/>
        <w:rPr>
          <w:b w:val="0"/>
          <w:color w:val="auto"/>
        </w:rPr>
      </w:pPr>
      <w:r w:rsidRPr="00EF7BF6">
        <w:rPr>
          <w:b w:val="0"/>
          <w:color w:val="000000"/>
        </w:rPr>
        <w:t>The Pharmacy Board of Australia (the Board) meets each month to consider and decide on any matters related to its regulatory function under the National Law</w:t>
      </w:r>
      <w:r w:rsidRPr="00EF7BF6">
        <w:rPr>
          <w:rStyle w:val="FootnoteReference"/>
          <w:b w:val="0"/>
        </w:rPr>
        <w:footnoteReference w:id="2"/>
      </w:r>
      <w:r w:rsidRPr="00EF7BF6">
        <w:rPr>
          <w:b w:val="0"/>
          <w:color w:val="000000"/>
        </w:rPr>
        <w:t xml:space="preserve"> and within the National Registration and </w:t>
      </w:r>
      <w:r w:rsidRPr="00066F6C">
        <w:rPr>
          <w:b w:val="0"/>
          <w:color w:val="auto"/>
        </w:rPr>
        <w:t xml:space="preserve">Accreditation Scheme (the National Scheme). </w:t>
      </w:r>
    </w:p>
    <w:p w14:paraId="2E96CDC3" w14:textId="38D41167" w:rsidR="006423A4" w:rsidRDefault="006423A4">
      <w:pPr>
        <w:pStyle w:val="AHPRASubhead"/>
        <w:rPr>
          <w:b w:val="0"/>
          <w:color w:val="auto"/>
        </w:rPr>
      </w:pPr>
      <w:r w:rsidRPr="00066F6C">
        <w:rPr>
          <w:b w:val="0"/>
          <w:color w:val="auto"/>
        </w:rPr>
        <w:t>This communiqué aims to inform stakeholders of the work of the Board and matters regarding the National Scheme. P</w:t>
      </w:r>
      <w:bookmarkStart w:id="0" w:name="_GoBack"/>
      <w:bookmarkEnd w:id="0"/>
      <w:r w:rsidRPr="00066F6C">
        <w:rPr>
          <w:b w:val="0"/>
          <w:color w:val="auto"/>
        </w:rPr>
        <w:t>lease forward it on to colleagues and employees who may be interested in its content.</w:t>
      </w:r>
    </w:p>
    <w:p w14:paraId="4EBE44AC" w14:textId="641588A1" w:rsidR="006D1305" w:rsidRPr="00AF457B" w:rsidRDefault="00A01AE6">
      <w:pPr>
        <w:pStyle w:val="AHPRAbody"/>
        <w:tabs>
          <w:tab w:val="left" w:pos="0"/>
        </w:tabs>
        <w:rPr>
          <w:b/>
          <w:bCs/>
          <w:color w:val="548DD4" w:themeColor="text2" w:themeTint="99"/>
          <w:szCs w:val="20"/>
        </w:rPr>
      </w:pPr>
      <w:r w:rsidRPr="00AF457B">
        <w:rPr>
          <w:b/>
          <w:bCs/>
          <w:color w:val="548DD4" w:themeColor="text2" w:themeTint="99"/>
          <w:szCs w:val="20"/>
        </w:rPr>
        <w:t xml:space="preserve">November </w:t>
      </w:r>
      <w:r w:rsidRPr="00AF457B">
        <w:rPr>
          <w:b/>
          <w:bCs/>
          <w:color w:val="548DD4" w:themeColor="text2" w:themeTint="99"/>
          <w:szCs w:val="20"/>
          <w:lang w:val="en-AU"/>
        </w:rPr>
        <w:t>Board meeting and stakeholder engagement</w:t>
      </w:r>
    </w:p>
    <w:p w14:paraId="3EFBDF12" w14:textId="31CEC87C" w:rsidR="00F0238E" w:rsidRDefault="0075023D" w:rsidP="000C62F6">
      <w:pPr>
        <w:autoSpaceDE w:val="0"/>
        <w:autoSpaceDN w:val="0"/>
        <w:adjustRightInd w:val="0"/>
        <w:spacing w:after="200"/>
        <w:jc w:val="left"/>
        <w:rPr>
          <w:rFonts w:eastAsia="Cambria"/>
          <w:sz w:val="20"/>
          <w:szCs w:val="20"/>
          <w:lang w:eastAsia="en-US"/>
        </w:rPr>
      </w:pPr>
      <w:r>
        <w:rPr>
          <w:rFonts w:eastAsia="Cambria"/>
          <w:sz w:val="20"/>
          <w:szCs w:val="20"/>
          <w:lang w:eastAsia="en-US"/>
        </w:rPr>
        <w:t>The Board usually meets at the National Ahpra office in Melbourne, however, each year it schedules two of its monthly meetings in other locations around the country</w:t>
      </w:r>
      <w:r w:rsidR="00FD4D7C">
        <w:rPr>
          <w:rFonts w:eastAsia="Cambria"/>
          <w:sz w:val="20"/>
          <w:szCs w:val="20"/>
          <w:lang w:eastAsia="en-US"/>
        </w:rPr>
        <w:t xml:space="preserve"> as</w:t>
      </w:r>
      <w:r>
        <w:rPr>
          <w:rFonts w:eastAsia="Cambria"/>
          <w:sz w:val="20"/>
          <w:szCs w:val="20"/>
          <w:lang w:eastAsia="en-US"/>
        </w:rPr>
        <w:t xml:space="preserve"> an opportunity to meet with local pharmacists and stakeholders. The Board met in Perth on 28 and 29 November 2019.  </w:t>
      </w:r>
    </w:p>
    <w:p w14:paraId="687B27E6" w14:textId="19561DA7" w:rsidR="000A39E3" w:rsidRDefault="0075023D" w:rsidP="000A39E3">
      <w:pPr>
        <w:spacing w:before="120" w:after="120"/>
        <w:jc w:val="left"/>
        <w:rPr>
          <w:sz w:val="20"/>
        </w:rPr>
      </w:pPr>
      <w:r w:rsidRPr="000A39E3">
        <w:rPr>
          <w:rFonts w:eastAsia="Cambria"/>
          <w:sz w:val="20"/>
          <w:szCs w:val="20"/>
          <w:lang w:eastAsia="en-US"/>
        </w:rPr>
        <w:t xml:space="preserve">During this time, </w:t>
      </w:r>
      <w:r w:rsidR="00ED50E8" w:rsidRPr="000A39E3">
        <w:rPr>
          <w:rFonts w:eastAsia="Cambria"/>
          <w:sz w:val="20"/>
          <w:szCs w:val="20"/>
          <w:lang w:eastAsia="en-US"/>
        </w:rPr>
        <w:t xml:space="preserve">representatives of </w:t>
      </w:r>
      <w:r w:rsidRPr="000A39E3">
        <w:rPr>
          <w:rFonts w:eastAsia="Cambria"/>
          <w:sz w:val="20"/>
          <w:szCs w:val="20"/>
          <w:lang w:eastAsia="en-US"/>
        </w:rPr>
        <w:t>the Board met with representatives from Department of Health</w:t>
      </w:r>
      <w:r w:rsidR="000A39E3" w:rsidRPr="000A39E3">
        <w:rPr>
          <w:rFonts w:eastAsia="Cambria"/>
          <w:sz w:val="20"/>
          <w:szCs w:val="20"/>
          <w:lang w:eastAsia="en-US"/>
        </w:rPr>
        <w:t>, Western Australia</w:t>
      </w:r>
      <w:r w:rsidRPr="000A39E3">
        <w:rPr>
          <w:rFonts w:eastAsia="Cambria"/>
          <w:sz w:val="20"/>
          <w:szCs w:val="20"/>
          <w:lang w:eastAsia="en-US"/>
        </w:rPr>
        <w:t xml:space="preserve"> and the Pharmacy Registration Board of </w:t>
      </w:r>
      <w:r w:rsidR="00114946" w:rsidRPr="000A39E3">
        <w:rPr>
          <w:rFonts w:eastAsia="Cambria"/>
          <w:sz w:val="20"/>
          <w:szCs w:val="20"/>
          <w:lang w:eastAsia="en-US"/>
        </w:rPr>
        <w:t>Western Australia</w:t>
      </w:r>
      <w:r w:rsidRPr="000A39E3">
        <w:rPr>
          <w:rFonts w:eastAsia="Cambria"/>
          <w:sz w:val="20"/>
          <w:szCs w:val="20"/>
          <w:lang w:eastAsia="en-US"/>
        </w:rPr>
        <w:t xml:space="preserve"> to</w:t>
      </w:r>
      <w:r>
        <w:rPr>
          <w:rFonts w:eastAsia="Cambria"/>
          <w:sz w:val="20"/>
          <w:szCs w:val="20"/>
          <w:lang w:eastAsia="en-US"/>
        </w:rPr>
        <w:t xml:space="preserve"> discuss the Board’s work and a range of topics of mutual interest. The Board also engaged with local </w:t>
      </w:r>
      <w:r w:rsidR="00ED50E8">
        <w:rPr>
          <w:rFonts w:eastAsia="Cambria"/>
          <w:sz w:val="20"/>
          <w:szCs w:val="20"/>
          <w:lang w:eastAsia="en-US"/>
        </w:rPr>
        <w:t>members of the profession</w:t>
      </w:r>
      <w:r>
        <w:rPr>
          <w:rFonts w:eastAsia="Cambria"/>
          <w:sz w:val="20"/>
          <w:szCs w:val="20"/>
          <w:lang w:eastAsia="en-US"/>
        </w:rPr>
        <w:t xml:space="preserve"> and other stakeholders at an evening function which included a panel discussion </w:t>
      </w:r>
      <w:r w:rsidRPr="0075023D">
        <w:rPr>
          <w:rFonts w:eastAsia="Cambria"/>
          <w:sz w:val="20"/>
          <w:szCs w:val="20"/>
          <w:lang w:eastAsia="en-US"/>
        </w:rPr>
        <w:t>on ‘Emerging areas of pharmacy practice’</w:t>
      </w:r>
      <w:r w:rsidR="00ED50E8">
        <w:rPr>
          <w:rFonts w:eastAsia="Cambria"/>
          <w:sz w:val="20"/>
          <w:szCs w:val="20"/>
          <w:lang w:eastAsia="en-US"/>
        </w:rPr>
        <w:t xml:space="preserve">. The discussion </w:t>
      </w:r>
      <w:r w:rsidRPr="0075023D">
        <w:rPr>
          <w:rFonts w:eastAsia="Cambria"/>
          <w:sz w:val="20"/>
          <w:szCs w:val="20"/>
          <w:lang w:eastAsia="en-US"/>
        </w:rPr>
        <w:t xml:space="preserve">was </w:t>
      </w:r>
      <w:r w:rsidRPr="000A39E3">
        <w:rPr>
          <w:rFonts w:eastAsia="Cambria"/>
          <w:sz w:val="20"/>
          <w:szCs w:val="20"/>
          <w:lang w:eastAsia="en-US"/>
        </w:rPr>
        <w:t>facilitated by Mr Neil Keen</w:t>
      </w:r>
      <w:r w:rsidR="000A39E3">
        <w:rPr>
          <w:rFonts w:eastAsia="Cambria"/>
          <w:sz w:val="20"/>
          <w:szCs w:val="20"/>
          <w:lang w:eastAsia="en-US"/>
        </w:rPr>
        <w:t xml:space="preserve"> (</w:t>
      </w:r>
      <w:r w:rsidR="00ED50E8" w:rsidRPr="000A39E3">
        <w:rPr>
          <w:rFonts w:eastAsia="Cambria"/>
          <w:sz w:val="20"/>
          <w:szCs w:val="20"/>
          <w:lang w:eastAsia="en-US"/>
        </w:rPr>
        <w:t xml:space="preserve">Chief Pharmacist, </w:t>
      </w:r>
      <w:r w:rsidR="000A39E3" w:rsidRPr="000A39E3">
        <w:rPr>
          <w:sz w:val="20"/>
        </w:rPr>
        <w:t>Department of Health</w:t>
      </w:r>
      <w:r w:rsidR="000A39E3">
        <w:rPr>
          <w:sz w:val="20"/>
        </w:rPr>
        <w:t>)</w:t>
      </w:r>
      <w:r w:rsidR="00ED50E8" w:rsidRPr="000A39E3">
        <w:rPr>
          <w:rFonts w:eastAsia="Cambria"/>
          <w:sz w:val="20"/>
          <w:szCs w:val="20"/>
          <w:lang w:eastAsia="en-US"/>
        </w:rPr>
        <w:t xml:space="preserve"> and the panellists were Brett Simmonds</w:t>
      </w:r>
      <w:r w:rsidR="000A39E3">
        <w:rPr>
          <w:rFonts w:eastAsia="Cambria"/>
          <w:sz w:val="20"/>
          <w:szCs w:val="20"/>
          <w:lang w:eastAsia="en-US"/>
        </w:rPr>
        <w:t xml:space="preserve"> (</w:t>
      </w:r>
      <w:r w:rsidR="00ED50E8" w:rsidRPr="000A39E3">
        <w:rPr>
          <w:rFonts w:eastAsia="Cambria"/>
          <w:sz w:val="20"/>
          <w:szCs w:val="20"/>
          <w:lang w:eastAsia="en-US"/>
        </w:rPr>
        <w:t>Board Chair</w:t>
      </w:r>
      <w:r w:rsidR="000A39E3">
        <w:rPr>
          <w:rFonts w:eastAsia="Cambria"/>
          <w:sz w:val="20"/>
          <w:szCs w:val="20"/>
          <w:lang w:eastAsia="en-US"/>
        </w:rPr>
        <w:t>)</w:t>
      </w:r>
      <w:r w:rsidR="000A39E3" w:rsidRPr="000A39E3">
        <w:rPr>
          <w:sz w:val="20"/>
        </w:rPr>
        <w:t>, Dr Tin Fei Sim</w:t>
      </w:r>
      <w:r w:rsidR="000A39E3">
        <w:rPr>
          <w:sz w:val="20"/>
        </w:rPr>
        <w:t xml:space="preserve"> (Curtin University), Ms Jane Carpenter (Department of Health) and Mr Craig Carmichael (Coordinator of Provider Support, Community Pharmacotherapy Program, Mental Health Commission).</w:t>
      </w:r>
    </w:p>
    <w:p w14:paraId="060EB2E5" w14:textId="411DB0AB" w:rsidR="00ED50E8" w:rsidRDefault="00ED50E8" w:rsidP="000C62F6">
      <w:pPr>
        <w:autoSpaceDE w:val="0"/>
        <w:autoSpaceDN w:val="0"/>
        <w:adjustRightInd w:val="0"/>
        <w:spacing w:after="200"/>
        <w:jc w:val="left"/>
        <w:rPr>
          <w:rFonts w:eastAsia="Cambria"/>
          <w:sz w:val="20"/>
          <w:szCs w:val="20"/>
          <w:lang w:eastAsia="en-US"/>
        </w:rPr>
      </w:pPr>
      <w:r>
        <w:rPr>
          <w:rFonts w:eastAsia="Cambria"/>
          <w:sz w:val="20"/>
          <w:szCs w:val="20"/>
          <w:lang w:eastAsia="en-US"/>
        </w:rPr>
        <w:t>I would like to thank the pharmacists, students, interns and other stakeholders who attended the evening to meet the Board and for their contributions during the panel discussion.</w:t>
      </w:r>
    </w:p>
    <w:p w14:paraId="05FEB45F" w14:textId="4FE27D10" w:rsidR="00745183" w:rsidRPr="00AF457B" w:rsidRDefault="000A39E3" w:rsidP="00745183">
      <w:pPr>
        <w:pStyle w:val="AHPRASubhead"/>
        <w:rPr>
          <w:color w:val="548DD4" w:themeColor="text2" w:themeTint="99"/>
        </w:rPr>
      </w:pPr>
      <w:r w:rsidRPr="00AF457B">
        <w:rPr>
          <w:bCs/>
          <w:color w:val="548DD4" w:themeColor="text2" w:themeTint="99"/>
          <w:lang w:val="en-AU"/>
        </w:rPr>
        <w:t>Quality Use of Medicines and Medicines Safety as a National Health Priority Area</w:t>
      </w:r>
    </w:p>
    <w:p w14:paraId="5DD5B0CD" w14:textId="7DF7C8A4" w:rsidR="00F52300" w:rsidRDefault="000A39E3" w:rsidP="000A39E3">
      <w:pPr>
        <w:pStyle w:val="AHPRAbody"/>
        <w:rPr>
          <w:rFonts w:eastAsiaTheme="minorHAnsi"/>
          <w:lang w:val="en-AU"/>
        </w:rPr>
      </w:pPr>
      <w:r>
        <w:rPr>
          <w:rFonts w:eastAsiaTheme="minorHAnsi"/>
        </w:rPr>
        <w:t>The Board welcomes Health Ministers’ decision announced in the communique of the COAG Health Council</w:t>
      </w:r>
      <w:r w:rsidR="001D565E">
        <w:rPr>
          <w:rStyle w:val="FootnoteReference"/>
          <w:rFonts w:eastAsiaTheme="minorHAnsi"/>
        </w:rPr>
        <w:t xml:space="preserve"> </w:t>
      </w:r>
      <w:r>
        <w:rPr>
          <w:rFonts w:eastAsiaTheme="minorHAnsi"/>
        </w:rPr>
        <w:t xml:space="preserve">meeting held </w:t>
      </w:r>
      <w:r w:rsidRPr="000A39E3">
        <w:rPr>
          <w:rFonts w:eastAsiaTheme="minorHAnsi"/>
        </w:rPr>
        <w:t>31 October - 1 November 2019</w:t>
      </w:r>
      <w:r w:rsidR="00463F73">
        <w:rPr>
          <w:rFonts w:eastAsiaTheme="minorHAnsi"/>
        </w:rPr>
        <w:t xml:space="preserve"> </w:t>
      </w:r>
      <w:r w:rsidR="00463F73" w:rsidRPr="00463F73">
        <w:rPr>
          <w:rFonts w:eastAsiaTheme="minorHAnsi"/>
          <w:lang w:val="en-AU"/>
        </w:rPr>
        <w:t>to make the Quality Use of Medicines and Medicines Safety the 10th National Health Priority Area</w:t>
      </w:r>
      <w:r w:rsidR="00463F73">
        <w:rPr>
          <w:rFonts w:eastAsiaTheme="minorHAnsi"/>
          <w:lang w:val="en-AU"/>
        </w:rPr>
        <w:t>.</w:t>
      </w:r>
    </w:p>
    <w:p w14:paraId="0BFEA8C8" w14:textId="1667A0FB" w:rsidR="00463F73" w:rsidRDefault="00463F73" w:rsidP="000A39E3">
      <w:pPr>
        <w:pStyle w:val="AHPRAbody"/>
        <w:rPr>
          <w:rFonts w:eastAsiaTheme="minorHAnsi"/>
          <w:lang w:val="en-AU"/>
        </w:rPr>
      </w:pPr>
      <w:r>
        <w:rPr>
          <w:rFonts w:eastAsiaTheme="minorHAnsi"/>
          <w:lang w:val="en-AU"/>
        </w:rPr>
        <w:t>The communique stated “</w:t>
      </w:r>
      <w:r w:rsidRPr="00463F73">
        <w:rPr>
          <w:rFonts w:eastAsiaTheme="minorHAnsi"/>
          <w:lang w:val="en-AU"/>
        </w:rPr>
        <w:t>Health Ministers agreed that AHMAC</w:t>
      </w:r>
      <w:r>
        <w:rPr>
          <w:rStyle w:val="FootnoteReference"/>
          <w:rFonts w:eastAsiaTheme="minorHAnsi"/>
          <w:lang w:val="en-AU"/>
        </w:rPr>
        <w:footnoteReference w:id="3"/>
      </w:r>
      <w:r w:rsidRPr="00463F73">
        <w:rPr>
          <w:rFonts w:eastAsiaTheme="minorHAnsi"/>
          <w:lang w:val="en-AU"/>
        </w:rPr>
        <w:t>, in collaboration with relevant agencies including ACSQHC</w:t>
      </w:r>
      <w:r>
        <w:rPr>
          <w:rStyle w:val="FootnoteReference"/>
          <w:rFonts w:eastAsiaTheme="minorHAnsi"/>
          <w:lang w:val="en-AU"/>
        </w:rPr>
        <w:footnoteReference w:id="4"/>
      </w:r>
      <w:r w:rsidRPr="00463F73">
        <w:rPr>
          <w:rFonts w:eastAsiaTheme="minorHAnsi"/>
          <w:lang w:val="en-AU"/>
        </w:rPr>
        <w:t xml:space="preserve"> and the Australian Digital Health Agency, would prepare a national baseline report on the Quality Use of Medicines and Medicines Safety. This report would identify priority areas such as the improvement of current frameworks, new best practice models and new national standards.</w:t>
      </w:r>
      <w:r>
        <w:rPr>
          <w:rFonts w:eastAsiaTheme="minorHAnsi"/>
          <w:lang w:val="en-AU"/>
        </w:rPr>
        <w:t>”</w:t>
      </w:r>
    </w:p>
    <w:p w14:paraId="2097723C" w14:textId="17BC5534" w:rsidR="001D565E" w:rsidRDefault="001D565E" w:rsidP="000A39E3">
      <w:pPr>
        <w:pStyle w:val="AHPRAbody"/>
        <w:rPr>
          <w:rFonts w:eastAsiaTheme="minorHAnsi"/>
          <w:lang w:val="en-AU"/>
        </w:rPr>
      </w:pPr>
      <w:r>
        <w:rPr>
          <w:rFonts w:eastAsiaTheme="minorHAnsi"/>
          <w:lang w:val="en-AU"/>
        </w:rPr>
        <w:t xml:space="preserve">The pharmacy profession </w:t>
      </w:r>
      <w:r w:rsidR="0002123A">
        <w:rPr>
          <w:rFonts w:eastAsiaTheme="minorHAnsi"/>
          <w:lang w:val="en-AU"/>
        </w:rPr>
        <w:t xml:space="preserve">is </w:t>
      </w:r>
      <w:r>
        <w:rPr>
          <w:rFonts w:eastAsiaTheme="minorHAnsi"/>
          <w:lang w:val="en-AU"/>
        </w:rPr>
        <w:t xml:space="preserve">in a very important position to </w:t>
      </w:r>
      <w:r w:rsidR="0002123A">
        <w:rPr>
          <w:rFonts w:eastAsiaTheme="minorHAnsi"/>
          <w:lang w:val="en-AU"/>
        </w:rPr>
        <w:t xml:space="preserve">effectively </w:t>
      </w:r>
      <w:r>
        <w:rPr>
          <w:rFonts w:eastAsiaTheme="minorHAnsi"/>
          <w:lang w:val="en-AU"/>
        </w:rPr>
        <w:t xml:space="preserve">explore </w:t>
      </w:r>
      <w:r w:rsidR="0002123A">
        <w:rPr>
          <w:rFonts w:eastAsiaTheme="minorHAnsi"/>
          <w:lang w:val="en-AU"/>
        </w:rPr>
        <w:t xml:space="preserve">additional </w:t>
      </w:r>
      <w:r>
        <w:rPr>
          <w:rFonts w:eastAsiaTheme="minorHAnsi"/>
          <w:lang w:val="en-AU"/>
        </w:rPr>
        <w:t xml:space="preserve">opportunities for pharmacists to further contribute to </w:t>
      </w:r>
      <w:r w:rsidR="0002123A">
        <w:rPr>
          <w:rFonts w:eastAsiaTheme="minorHAnsi"/>
          <w:lang w:val="en-AU"/>
        </w:rPr>
        <w:t xml:space="preserve">the </w:t>
      </w:r>
      <w:r w:rsidR="0002123A" w:rsidRPr="00463F73">
        <w:rPr>
          <w:rFonts w:eastAsiaTheme="minorHAnsi"/>
          <w:lang w:val="en-AU"/>
        </w:rPr>
        <w:t>Quality Use of Medicines and Medicines Safety</w:t>
      </w:r>
      <w:r w:rsidR="0002123A">
        <w:rPr>
          <w:rFonts w:eastAsiaTheme="minorHAnsi"/>
          <w:lang w:val="en-AU"/>
        </w:rPr>
        <w:t xml:space="preserve"> through the delivery of a range of pharmacy services now and into the future to address issues raised in the proposed national baseline report.</w:t>
      </w:r>
      <w:r w:rsidR="0051230E">
        <w:rPr>
          <w:rFonts w:eastAsiaTheme="minorHAnsi"/>
          <w:lang w:val="en-AU"/>
        </w:rPr>
        <w:t xml:space="preserve"> </w:t>
      </w:r>
      <w:r w:rsidR="0051230E" w:rsidRPr="00F817DD">
        <w:t xml:space="preserve">As one of the </w:t>
      </w:r>
      <w:r w:rsidR="0051230E" w:rsidRPr="00F817DD">
        <w:lastRenderedPageBreak/>
        <w:t>fundamentals of pharmacy practice, pharmacists across a range of practice settings are promoting safe and effective use of medicines</w:t>
      </w:r>
      <w:r w:rsidR="0051230E">
        <w:t xml:space="preserve"> and play a key role in reducing medication-related harm.  </w:t>
      </w:r>
    </w:p>
    <w:p w14:paraId="12C9BCE6" w14:textId="181C4594" w:rsidR="00463F73" w:rsidRDefault="002B1BC0" w:rsidP="000A39E3">
      <w:pPr>
        <w:pStyle w:val="AHPRAbody"/>
        <w:rPr>
          <w:rFonts w:eastAsiaTheme="minorHAnsi"/>
          <w:lang w:val="en-AU"/>
        </w:rPr>
      </w:pPr>
      <w:r>
        <w:rPr>
          <w:rFonts w:eastAsiaTheme="minorHAnsi"/>
          <w:lang w:val="en-AU"/>
        </w:rPr>
        <w:t>T</w:t>
      </w:r>
      <w:r w:rsidR="0002123A">
        <w:rPr>
          <w:rFonts w:eastAsiaTheme="minorHAnsi"/>
          <w:lang w:val="en-AU"/>
        </w:rPr>
        <w:t>he Board encourages pharmacists, stakeholders and the public to contribute to this important work</w:t>
      </w:r>
      <w:r>
        <w:rPr>
          <w:rFonts w:eastAsiaTheme="minorHAnsi"/>
          <w:lang w:val="en-AU"/>
        </w:rPr>
        <w:t xml:space="preserve"> in the public interest</w:t>
      </w:r>
      <w:r w:rsidR="0002123A">
        <w:rPr>
          <w:rFonts w:eastAsiaTheme="minorHAnsi"/>
          <w:lang w:val="en-AU"/>
        </w:rPr>
        <w:t>.</w:t>
      </w:r>
    </w:p>
    <w:p w14:paraId="42D8C034" w14:textId="77777777" w:rsidR="00F01A3C" w:rsidRPr="00AF457B" w:rsidRDefault="00F01A3C" w:rsidP="00F01A3C">
      <w:pPr>
        <w:pStyle w:val="AHPRASubheadinglevel3"/>
        <w:rPr>
          <w:rFonts w:cs="Arial"/>
          <w:b/>
          <w:color w:val="548DD4" w:themeColor="text2" w:themeTint="99"/>
          <w:szCs w:val="20"/>
        </w:rPr>
      </w:pPr>
      <w:r w:rsidRPr="00AF457B">
        <w:rPr>
          <w:rFonts w:cs="Arial"/>
          <w:b/>
          <w:color w:val="548DD4" w:themeColor="text2" w:themeTint="99"/>
          <w:szCs w:val="20"/>
        </w:rPr>
        <w:t>Registration renewal reminder</w:t>
      </w:r>
    </w:p>
    <w:p w14:paraId="1052701F" w14:textId="5805574C" w:rsidR="00F01A3C" w:rsidRDefault="00F01A3C" w:rsidP="00F01A3C">
      <w:pPr>
        <w:pStyle w:val="AHPRABody0"/>
        <w:spacing w:after="200"/>
      </w:pPr>
      <w:r>
        <w:t>A reminder to pharmacists who did not renew their registration by 30 November 2019 that they are now in the late renewal period and have until 31 December to apply. Applications received in December will incur a late payment fee in addition to the annual renewal fee. Practitioners who apply after 1 January must lodge a new application for registration. </w:t>
      </w:r>
    </w:p>
    <w:p w14:paraId="45A417F3" w14:textId="0E1D3483" w:rsidR="00F01A3C" w:rsidRDefault="00F01A3C" w:rsidP="00F01A3C">
      <w:pPr>
        <w:pStyle w:val="AHPRABody0"/>
        <w:spacing w:after="200"/>
      </w:pPr>
      <w:r>
        <w:t xml:space="preserve">Anyone who does not apply to renew their registration by 31 December 2019 will have lapsed registration. They will be removed from the </w:t>
      </w:r>
      <w:hyperlink r:id="rId8" w:history="1">
        <w:r w:rsidRPr="00CD70DC">
          <w:rPr>
            <w:rStyle w:val="Hyperlink"/>
          </w:rPr>
          <w:t>national online register</w:t>
        </w:r>
      </w:hyperlink>
      <w:r>
        <w:t xml:space="preserve"> and they will not be able to practise in Australia. A ‘fast-track’ application can be made, but only in January 2020</w:t>
      </w:r>
      <w:r w:rsidR="006F4346">
        <w:t>,</w:t>
      </w:r>
      <w:r>
        <w:t xml:space="preserve"> and the pharmacist cannot practise until it is </w:t>
      </w:r>
      <w:proofErr w:type="gramStart"/>
      <w:r>
        <w:t>processed</w:t>
      </w:r>
      <w:proofErr w:type="gramEnd"/>
      <w:r>
        <w:t xml:space="preserve"> and the national register is updated, which can take time.</w:t>
      </w:r>
    </w:p>
    <w:p w14:paraId="43379214" w14:textId="77777777" w:rsidR="00F01A3C" w:rsidRDefault="00F01A3C" w:rsidP="00F01A3C">
      <w:pPr>
        <w:pStyle w:val="AHPRABody0"/>
        <w:spacing w:after="200"/>
      </w:pPr>
      <w:r>
        <w:t>Pharmacists who apply to renew during the late renewal period can still practise even if:</w:t>
      </w:r>
    </w:p>
    <w:p w14:paraId="45EBEA13" w14:textId="77777777" w:rsidR="00F01A3C" w:rsidRDefault="00F01A3C" w:rsidP="00F01A3C">
      <w:pPr>
        <w:pStyle w:val="AHPRABulletlevel1"/>
        <w:numPr>
          <w:ilvl w:val="0"/>
          <w:numId w:val="10"/>
        </w:numPr>
        <w:spacing w:after="200"/>
        <w:contextualSpacing/>
      </w:pPr>
      <w:r>
        <w:t>we are still processing their application to renew, and/or</w:t>
      </w:r>
    </w:p>
    <w:p w14:paraId="067FA875" w14:textId="77777777" w:rsidR="00F01A3C" w:rsidRPr="00A20057" w:rsidRDefault="00F01A3C" w:rsidP="00F01A3C">
      <w:pPr>
        <w:pStyle w:val="AHPRABulletlevel1"/>
        <w:numPr>
          <w:ilvl w:val="0"/>
          <w:numId w:val="10"/>
        </w:numPr>
        <w:spacing w:after="200"/>
        <w:rPr>
          <w:b/>
        </w:rPr>
      </w:pPr>
      <w:r>
        <w:t>the registration expiry date displayed on the register has passed.</w:t>
      </w:r>
    </w:p>
    <w:p w14:paraId="6954C52E" w14:textId="74660CB5" w:rsidR="009F6E04" w:rsidRPr="00AF457B" w:rsidRDefault="00560BFE" w:rsidP="003D5D71">
      <w:pPr>
        <w:pStyle w:val="AHPRASubheadinglevel3"/>
        <w:rPr>
          <w:rFonts w:cs="Arial"/>
          <w:b/>
          <w:color w:val="548DD4" w:themeColor="text2" w:themeTint="99"/>
          <w:szCs w:val="20"/>
        </w:rPr>
      </w:pPr>
      <w:r w:rsidRPr="00AF457B">
        <w:rPr>
          <w:rFonts w:cs="Arial"/>
          <w:b/>
          <w:color w:val="548DD4" w:themeColor="text2" w:themeTint="99"/>
          <w:szCs w:val="20"/>
        </w:rPr>
        <w:t>Annual report 2018/19 released</w:t>
      </w:r>
    </w:p>
    <w:p w14:paraId="685B5BBC" w14:textId="17FBCA3F" w:rsidR="00560BFE" w:rsidRPr="00560BFE" w:rsidRDefault="00560BFE" w:rsidP="00560BFE">
      <w:pPr>
        <w:spacing w:after="200"/>
        <w:jc w:val="left"/>
        <w:rPr>
          <w:sz w:val="20"/>
          <w:szCs w:val="20"/>
        </w:rPr>
      </w:pPr>
      <w:r w:rsidRPr="00560BFE">
        <w:rPr>
          <w:sz w:val="20"/>
          <w:szCs w:val="20"/>
        </w:rPr>
        <w:t xml:space="preserve">The latest report on the National Scheme </w:t>
      </w:r>
      <w:r>
        <w:rPr>
          <w:sz w:val="20"/>
          <w:szCs w:val="20"/>
        </w:rPr>
        <w:t>includes</w:t>
      </w:r>
      <w:r w:rsidRPr="00560BFE">
        <w:rPr>
          <w:sz w:val="20"/>
          <w:szCs w:val="20"/>
        </w:rPr>
        <w:t xml:space="preserve"> data and descriptions of what National Boards and </w:t>
      </w:r>
      <w:r w:rsidR="0051230E" w:rsidRPr="00560BFE">
        <w:rPr>
          <w:sz w:val="20"/>
          <w:szCs w:val="20"/>
        </w:rPr>
        <w:t>A</w:t>
      </w:r>
      <w:r w:rsidR="0051230E">
        <w:rPr>
          <w:sz w:val="20"/>
          <w:szCs w:val="20"/>
        </w:rPr>
        <w:t>hpra</w:t>
      </w:r>
      <w:r w:rsidR="0051230E" w:rsidRPr="00560BFE">
        <w:rPr>
          <w:sz w:val="20"/>
          <w:szCs w:val="20"/>
        </w:rPr>
        <w:t xml:space="preserve"> </w:t>
      </w:r>
      <w:r w:rsidRPr="00560BFE">
        <w:rPr>
          <w:sz w:val="20"/>
          <w:szCs w:val="20"/>
        </w:rPr>
        <w:t xml:space="preserve">do and how we work in partnership. While its most attentive readership is Health Ministers and their staff, the report is also a useful source of information for a wide audience: board members, other regulators, registrants, students, overseas-trained health professionals, employers, education providers, consumer groups, patients and the broader community. </w:t>
      </w:r>
    </w:p>
    <w:p w14:paraId="13DB3894" w14:textId="77777777" w:rsidR="00560BFE" w:rsidRPr="00560BFE" w:rsidRDefault="00560BFE" w:rsidP="00560BFE">
      <w:pPr>
        <w:spacing w:after="200"/>
        <w:jc w:val="left"/>
        <w:rPr>
          <w:sz w:val="20"/>
          <w:szCs w:val="20"/>
        </w:rPr>
      </w:pPr>
      <w:r w:rsidRPr="00560BFE">
        <w:rPr>
          <w:sz w:val="20"/>
          <w:szCs w:val="20"/>
        </w:rPr>
        <w:t xml:space="preserve">It’s quite startling to realise that one in every 17 working Australians is a registrant in one of the regulated health professions in the scheme. At over 744,000 registrants, this is a huge and growing workforce. </w:t>
      </w:r>
    </w:p>
    <w:p w14:paraId="5C165437" w14:textId="0FA5F431" w:rsidR="00560BFE" w:rsidRPr="00560BFE" w:rsidRDefault="00560BFE" w:rsidP="00560BFE">
      <w:pPr>
        <w:spacing w:after="200"/>
        <w:jc w:val="left"/>
        <w:rPr>
          <w:sz w:val="20"/>
          <w:szCs w:val="20"/>
        </w:rPr>
      </w:pPr>
      <w:r w:rsidRPr="00560BFE">
        <w:rPr>
          <w:sz w:val="20"/>
          <w:szCs w:val="20"/>
        </w:rPr>
        <w:t xml:space="preserve">When paramedics joined the scheme last year, becoming nationally regulated and registered for the first time, the number of professions regulated increased to 16, and the number of National Boards to </w:t>
      </w:r>
      <w:r w:rsidR="00C62957" w:rsidRPr="00560BFE">
        <w:rPr>
          <w:sz w:val="20"/>
          <w:szCs w:val="20"/>
        </w:rPr>
        <w:t>1</w:t>
      </w:r>
      <w:r w:rsidR="00C62957">
        <w:rPr>
          <w:sz w:val="20"/>
          <w:szCs w:val="20"/>
        </w:rPr>
        <w:t>5</w:t>
      </w:r>
      <w:r w:rsidR="00C62957" w:rsidRPr="00560BFE">
        <w:rPr>
          <w:sz w:val="20"/>
          <w:szCs w:val="20"/>
        </w:rPr>
        <w:t xml:space="preserve"> </w:t>
      </w:r>
      <w:r w:rsidRPr="00560BFE">
        <w:rPr>
          <w:sz w:val="20"/>
          <w:szCs w:val="20"/>
        </w:rPr>
        <w:t xml:space="preserve">(the professions of nursing and midwifery are both regulated by one board). </w:t>
      </w:r>
    </w:p>
    <w:p w14:paraId="09D12D32" w14:textId="77777777" w:rsidR="00560BFE" w:rsidRPr="00560BFE" w:rsidRDefault="00560BFE" w:rsidP="00560BFE">
      <w:pPr>
        <w:spacing w:after="200"/>
        <w:jc w:val="left"/>
        <w:rPr>
          <w:sz w:val="20"/>
          <w:szCs w:val="20"/>
        </w:rPr>
      </w:pPr>
      <w:r w:rsidRPr="00560BFE">
        <w:rPr>
          <w:sz w:val="20"/>
          <w:szCs w:val="20"/>
        </w:rPr>
        <w:t>To ensure this large workforce is trained, qualified and competent, there are now over 1,000 approved programs of study.</w:t>
      </w:r>
    </w:p>
    <w:p w14:paraId="286FD928" w14:textId="2B37651D" w:rsidR="00560BFE" w:rsidRPr="0051230E" w:rsidRDefault="00560BFE" w:rsidP="00560BFE">
      <w:pPr>
        <w:spacing w:after="200"/>
        <w:jc w:val="left"/>
        <w:rPr>
          <w:sz w:val="20"/>
          <w:szCs w:val="20"/>
        </w:rPr>
      </w:pPr>
      <w:r w:rsidRPr="00560BFE">
        <w:rPr>
          <w:sz w:val="20"/>
          <w:szCs w:val="20"/>
        </w:rPr>
        <w:t xml:space="preserve">The report also shows </w:t>
      </w:r>
      <w:r w:rsidR="0051230E" w:rsidRPr="00560BFE">
        <w:rPr>
          <w:sz w:val="20"/>
          <w:szCs w:val="20"/>
        </w:rPr>
        <w:t>A</w:t>
      </w:r>
      <w:r w:rsidR="0051230E">
        <w:rPr>
          <w:sz w:val="20"/>
          <w:szCs w:val="20"/>
        </w:rPr>
        <w:t>hpra</w:t>
      </w:r>
      <w:r w:rsidR="0051230E" w:rsidRPr="00560BFE">
        <w:rPr>
          <w:sz w:val="20"/>
          <w:szCs w:val="20"/>
        </w:rPr>
        <w:t xml:space="preserve"> </w:t>
      </w:r>
      <w:r w:rsidRPr="00560BFE">
        <w:rPr>
          <w:sz w:val="20"/>
          <w:szCs w:val="20"/>
        </w:rPr>
        <w:t xml:space="preserve">directly received 9,338 concerns (notifications) about registered health practitioners and closed 8,979 during 2018/19. More notifications were received and more closed than ever before. We are committed to improving the notification experience for both notifiers and practitioners and this report indicates we are making progress. The number of notifications received by </w:t>
      </w:r>
      <w:r w:rsidR="0051230E" w:rsidRPr="00560BFE">
        <w:rPr>
          <w:sz w:val="20"/>
          <w:szCs w:val="20"/>
        </w:rPr>
        <w:t>A</w:t>
      </w:r>
      <w:r w:rsidR="0051230E">
        <w:rPr>
          <w:sz w:val="20"/>
          <w:szCs w:val="20"/>
        </w:rPr>
        <w:t>hpra</w:t>
      </w:r>
      <w:r w:rsidR="0051230E" w:rsidRPr="00560BFE">
        <w:rPr>
          <w:sz w:val="20"/>
          <w:szCs w:val="20"/>
        </w:rPr>
        <w:t xml:space="preserve"> </w:t>
      </w:r>
      <w:r w:rsidRPr="00560BFE">
        <w:rPr>
          <w:sz w:val="20"/>
          <w:szCs w:val="20"/>
        </w:rPr>
        <w:t xml:space="preserve">also suggests the public </w:t>
      </w:r>
      <w:r w:rsidRPr="0051230E">
        <w:rPr>
          <w:sz w:val="20"/>
          <w:szCs w:val="20"/>
        </w:rPr>
        <w:t>are becoming more aware of their option to report their healthcare concerns.</w:t>
      </w:r>
    </w:p>
    <w:p w14:paraId="1BA384EE" w14:textId="2457B537" w:rsidR="00560BFE" w:rsidRPr="00F336B9" w:rsidRDefault="00560BFE" w:rsidP="00560BFE">
      <w:pPr>
        <w:pStyle w:val="NormalWeb"/>
        <w:shd w:val="clear" w:color="auto" w:fill="FFFFFF"/>
        <w:spacing w:after="150"/>
        <w:rPr>
          <w:rFonts w:ascii="Arial" w:hAnsi="Arial" w:cs="Arial"/>
          <w:sz w:val="20"/>
          <w:szCs w:val="20"/>
        </w:rPr>
      </w:pPr>
      <w:r w:rsidRPr="00F336B9">
        <w:rPr>
          <w:rFonts w:ascii="Arial" w:hAnsi="Arial" w:cs="Arial"/>
          <w:sz w:val="20"/>
          <w:szCs w:val="20"/>
        </w:rPr>
        <w:t>A pharmacy-specific statistical summary and a report from the Chair that covers the work of the Board over the 12 months to 30 June 2019 is also available online.</w:t>
      </w:r>
    </w:p>
    <w:p w14:paraId="6B2F5A67" w14:textId="072ECC26" w:rsidR="00560BFE" w:rsidRPr="00F336B9" w:rsidRDefault="00560BFE" w:rsidP="00560BFE">
      <w:pPr>
        <w:pStyle w:val="NormalWeb"/>
        <w:shd w:val="clear" w:color="auto" w:fill="FFFFFF"/>
        <w:spacing w:after="150"/>
        <w:rPr>
          <w:rFonts w:ascii="Arial" w:hAnsi="Arial" w:cs="Arial"/>
          <w:sz w:val="20"/>
          <w:szCs w:val="20"/>
        </w:rPr>
      </w:pPr>
      <w:r w:rsidRPr="00F336B9">
        <w:rPr>
          <w:rFonts w:ascii="Arial" w:hAnsi="Arial" w:cs="Arial"/>
          <w:sz w:val="20"/>
          <w:szCs w:val="20"/>
        </w:rPr>
        <w:t>The summary draws on data from the </w:t>
      </w:r>
      <w:hyperlink r:id="rId9" w:tgtFrame="_blank" w:history="1">
        <w:r w:rsidRPr="00F336B9">
          <w:rPr>
            <w:rStyle w:val="Hyperlink"/>
            <w:rFonts w:ascii="Arial" w:hAnsi="Arial" w:cs="Arial"/>
            <w:color w:val="0082F1"/>
            <w:sz w:val="20"/>
            <w:szCs w:val="20"/>
          </w:rPr>
          <w:t>2018/19 annual report</w:t>
        </w:r>
      </w:hyperlink>
      <w:r w:rsidRPr="00F336B9">
        <w:rPr>
          <w:rFonts w:ascii="Arial" w:hAnsi="Arial" w:cs="Arial"/>
          <w:color w:val="54575B"/>
          <w:sz w:val="20"/>
          <w:szCs w:val="20"/>
        </w:rPr>
        <w:t> </w:t>
      </w:r>
      <w:r w:rsidRPr="00F336B9">
        <w:rPr>
          <w:rFonts w:ascii="Arial" w:hAnsi="Arial" w:cs="Arial"/>
          <w:sz w:val="20"/>
          <w:szCs w:val="20"/>
        </w:rPr>
        <w:t xml:space="preserve">of </w:t>
      </w:r>
      <w:r w:rsidR="0051230E" w:rsidRPr="00F336B9">
        <w:rPr>
          <w:rFonts w:ascii="Arial" w:hAnsi="Arial" w:cs="Arial"/>
          <w:sz w:val="20"/>
          <w:szCs w:val="20"/>
        </w:rPr>
        <w:t xml:space="preserve">Ahpra </w:t>
      </w:r>
      <w:r w:rsidRPr="00F336B9">
        <w:rPr>
          <w:rFonts w:ascii="Arial" w:hAnsi="Arial" w:cs="Arial"/>
          <w:sz w:val="20"/>
          <w:szCs w:val="20"/>
        </w:rPr>
        <w:t>and the National Boards. This information provides a snapshot of the pharmacy profession as at 30 June 2019, and includes the number of registered pharmacists, a breakdown by gender and age and outcomes of practitioner audits.</w:t>
      </w:r>
    </w:p>
    <w:p w14:paraId="140B8D5E" w14:textId="77777777" w:rsidR="00560BFE" w:rsidRPr="00F336B9" w:rsidRDefault="00560BFE" w:rsidP="00560BFE">
      <w:pPr>
        <w:pStyle w:val="NormalWeb"/>
        <w:shd w:val="clear" w:color="auto" w:fill="FFFFFF"/>
        <w:spacing w:after="150"/>
        <w:rPr>
          <w:rFonts w:ascii="Arial" w:hAnsi="Arial" w:cs="Arial"/>
          <w:sz w:val="20"/>
          <w:szCs w:val="20"/>
        </w:rPr>
      </w:pPr>
      <w:r w:rsidRPr="00F336B9">
        <w:rPr>
          <w:rFonts w:ascii="Arial" w:hAnsi="Arial" w:cs="Arial"/>
          <w:sz w:val="20"/>
          <w:szCs w:val="20"/>
        </w:rPr>
        <w:lastRenderedPageBreak/>
        <w:t>Pharmacy-specific data tables are also available for downloading.</w:t>
      </w:r>
    </w:p>
    <w:p w14:paraId="1A3B12BD" w14:textId="71C4891F" w:rsidR="00560BFE" w:rsidRPr="00F336B9" w:rsidRDefault="00560BFE" w:rsidP="00560BFE">
      <w:pPr>
        <w:pStyle w:val="NormalWeb"/>
        <w:shd w:val="clear" w:color="auto" w:fill="FFFFFF"/>
        <w:spacing w:after="150"/>
        <w:rPr>
          <w:rFonts w:ascii="Arial" w:hAnsi="Arial" w:cs="Arial"/>
          <w:b/>
          <w:color w:val="54575B"/>
          <w:sz w:val="20"/>
          <w:szCs w:val="20"/>
        </w:rPr>
      </w:pPr>
      <w:r w:rsidRPr="00F336B9">
        <w:rPr>
          <w:rStyle w:val="Strong"/>
          <w:rFonts w:ascii="Arial" w:hAnsi="Arial" w:cs="Arial"/>
          <w:b w:val="0"/>
          <w:sz w:val="20"/>
          <w:szCs w:val="20"/>
        </w:rPr>
        <w:t>To gain an insight into the pharmacy profession during 2018/19 and to access the data tables visit the</w:t>
      </w:r>
      <w:r w:rsidR="00321693">
        <w:rPr>
          <w:rStyle w:val="Strong"/>
          <w:rFonts w:ascii="Arial" w:hAnsi="Arial" w:cs="Arial"/>
          <w:b w:val="0"/>
          <w:sz w:val="20"/>
          <w:szCs w:val="20"/>
        </w:rPr>
        <w:t xml:space="preserve"> </w:t>
      </w:r>
      <w:hyperlink r:id="rId10" w:history="1">
        <w:r w:rsidRPr="00F336B9">
          <w:rPr>
            <w:rStyle w:val="Hyperlink"/>
            <w:rFonts w:ascii="Arial" w:hAnsi="Arial" w:cs="Arial"/>
            <w:bCs/>
            <w:color w:val="0082F1"/>
            <w:sz w:val="20"/>
            <w:szCs w:val="20"/>
          </w:rPr>
          <w:t>Board’s 2018/19 summary</w:t>
        </w:r>
      </w:hyperlink>
      <w:r w:rsidRPr="00F336B9">
        <w:rPr>
          <w:rStyle w:val="Strong"/>
          <w:rFonts w:ascii="Arial" w:hAnsi="Arial" w:cs="Arial"/>
          <w:b w:val="0"/>
          <w:color w:val="54575B"/>
          <w:sz w:val="20"/>
          <w:szCs w:val="20"/>
        </w:rPr>
        <w:t>.</w:t>
      </w:r>
    </w:p>
    <w:p w14:paraId="04BCE6D0" w14:textId="5912149F" w:rsidR="00E31204" w:rsidRPr="00AF457B" w:rsidRDefault="009673FF" w:rsidP="00E31204">
      <w:pPr>
        <w:pStyle w:val="AHPRASubheadinglevel3"/>
        <w:rPr>
          <w:rFonts w:cs="Arial"/>
          <w:b/>
          <w:color w:val="548DD4" w:themeColor="text2" w:themeTint="99"/>
          <w:szCs w:val="20"/>
        </w:rPr>
      </w:pPr>
      <w:r w:rsidRPr="00AF457B">
        <w:rPr>
          <w:rFonts w:cs="Arial"/>
          <w:b/>
          <w:color w:val="548DD4" w:themeColor="text2" w:themeTint="99"/>
          <w:szCs w:val="20"/>
        </w:rPr>
        <w:t>Certifying photographic identity documents for applications for registration</w:t>
      </w:r>
    </w:p>
    <w:p w14:paraId="3364458C" w14:textId="295A93A4" w:rsidR="00560BFE" w:rsidRDefault="009673FF" w:rsidP="00560BFE">
      <w:pPr>
        <w:rPr>
          <w:sz w:val="20"/>
          <w:szCs w:val="20"/>
          <w:lang w:val="en-US"/>
        </w:rPr>
      </w:pPr>
      <w:r>
        <w:rPr>
          <w:sz w:val="20"/>
          <w:szCs w:val="20"/>
          <w:lang w:val="en-US"/>
        </w:rPr>
        <w:t>Ahpra has advised</w:t>
      </w:r>
      <w:r w:rsidR="00560BFE">
        <w:rPr>
          <w:sz w:val="20"/>
          <w:szCs w:val="20"/>
          <w:lang w:val="en-US"/>
        </w:rPr>
        <w:t xml:space="preserve"> an important change in how photographic identity documents need to be certified</w:t>
      </w:r>
      <w:r>
        <w:rPr>
          <w:sz w:val="20"/>
          <w:szCs w:val="20"/>
          <w:lang w:val="en-US"/>
        </w:rPr>
        <w:t xml:space="preserve"> when submitting these with an application for </w:t>
      </w:r>
      <w:r w:rsidR="0051230E">
        <w:rPr>
          <w:sz w:val="20"/>
          <w:szCs w:val="20"/>
          <w:lang w:val="en-US"/>
        </w:rPr>
        <w:t>registration</w:t>
      </w:r>
      <w:r w:rsidR="00560BFE">
        <w:rPr>
          <w:sz w:val="20"/>
          <w:szCs w:val="20"/>
          <w:lang w:val="en-US"/>
        </w:rPr>
        <w:t xml:space="preserve">. </w:t>
      </w:r>
      <w:proofErr w:type="spellStart"/>
      <w:r w:rsidR="00560BFE">
        <w:rPr>
          <w:sz w:val="20"/>
          <w:szCs w:val="20"/>
          <w:lang w:val="en-US"/>
        </w:rPr>
        <w:t>Authorised</w:t>
      </w:r>
      <w:proofErr w:type="spellEnd"/>
      <w:r w:rsidR="00560BFE">
        <w:rPr>
          <w:sz w:val="20"/>
          <w:szCs w:val="20"/>
          <w:lang w:val="en-US"/>
        </w:rPr>
        <w:t xml:space="preserve"> officers must now write or stamp:</w:t>
      </w:r>
    </w:p>
    <w:p w14:paraId="28CCEE04" w14:textId="77777777" w:rsidR="00560BFE" w:rsidRDefault="00560BFE" w:rsidP="00560BFE">
      <w:pPr>
        <w:rPr>
          <w:sz w:val="20"/>
          <w:szCs w:val="20"/>
          <w:lang w:val="en-US"/>
        </w:rPr>
      </w:pPr>
    </w:p>
    <w:p w14:paraId="58D3E758" w14:textId="77777777" w:rsidR="00560BFE" w:rsidRDefault="00560BFE" w:rsidP="00560BFE">
      <w:pPr>
        <w:rPr>
          <w:i/>
          <w:iCs/>
          <w:sz w:val="20"/>
          <w:szCs w:val="20"/>
          <w:lang w:val="en-US"/>
        </w:rPr>
      </w:pPr>
      <w:r>
        <w:rPr>
          <w:i/>
          <w:iCs/>
          <w:sz w:val="20"/>
          <w:szCs w:val="20"/>
          <w:lang w:val="en-US"/>
        </w:rPr>
        <w:t>‘I certify that this is a true copy of the original and the photograph is a true likeness of the person presenting the document as sighted by me.’</w:t>
      </w:r>
    </w:p>
    <w:p w14:paraId="545EF748" w14:textId="77777777" w:rsidR="00560BFE" w:rsidRDefault="00560BFE" w:rsidP="00560BFE">
      <w:pPr>
        <w:rPr>
          <w:sz w:val="20"/>
          <w:szCs w:val="20"/>
          <w:lang w:val="en-US"/>
        </w:rPr>
      </w:pPr>
    </w:p>
    <w:p w14:paraId="1B21E0FA" w14:textId="30AF30D5" w:rsidR="00274C04" w:rsidRDefault="00560BFE" w:rsidP="00560BFE">
      <w:pPr>
        <w:pStyle w:val="AHPRAbody"/>
        <w:rPr>
          <w:szCs w:val="20"/>
          <w:lang w:val="en-AU"/>
        </w:rPr>
      </w:pPr>
      <w:r>
        <w:rPr>
          <w:szCs w:val="20"/>
        </w:rPr>
        <w:t xml:space="preserve">This is a new requirement by the Australian Criminal Intelligence Commission when obtaining criminal history checks. The wording is different to the wording usually used by an </w:t>
      </w:r>
      <w:proofErr w:type="spellStart"/>
      <w:r>
        <w:rPr>
          <w:szCs w:val="20"/>
        </w:rPr>
        <w:t>authorised</w:t>
      </w:r>
      <w:proofErr w:type="spellEnd"/>
      <w:r>
        <w:rPr>
          <w:szCs w:val="20"/>
        </w:rPr>
        <w:t xml:space="preserve"> officer when certifying copies of an original, especially Justices of the Peace. To help with this, </w:t>
      </w:r>
      <w:r w:rsidR="009673FF">
        <w:rPr>
          <w:szCs w:val="20"/>
        </w:rPr>
        <w:t xml:space="preserve">Ahpra has </w:t>
      </w:r>
      <w:r>
        <w:rPr>
          <w:szCs w:val="20"/>
        </w:rPr>
        <w:t xml:space="preserve">produced a guide which graduates can take with them to assist the </w:t>
      </w:r>
      <w:proofErr w:type="spellStart"/>
      <w:r>
        <w:rPr>
          <w:szCs w:val="20"/>
        </w:rPr>
        <w:t>authorised</w:t>
      </w:r>
      <w:proofErr w:type="spellEnd"/>
      <w:r>
        <w:rPr>
          <w:szCs w:val="20"/>
        </w:rPr>
        <w:t xml:space="preserve"> officer understand what is required. The guide is available on </w:t>
      </w:r>
      <w:r w:rsidR="009673FF">
        <w:rPr>
          <w:szCs w:val="20"/>
        </w:rPr>
        <w:t>the Ahpra</w:t>
      </w:r>
      <w:r>
        <w:rPr>
          <w:szCs w:val="20"/>
        </w:rPr>
        <w:t xml:space="preserve"> </w:t>
      </w:r>
      <w:hyperlink r:id="rId11" w:history="1">
        <w:r>
          <w:rPr>
            <w:rStyle w:val="Hyperlink"/>
            <w:szCs w:val="20"/>
          </w:rPr>
          <w:t>website</w:t>
        </w:r>
      </w:hyperlink>
      <w:r w:rsidR="00274C04">
        <w:rPr>
          <w:szCs w:val="20"/>
        </w:rPr>
        <w:t xml:space="preserve"> and applicants are advised to </w:t>
      </w:r>
      <w:r w:rsidR="00274C04" w:rsidRPr="00274C04">
        <w:rPr>
          <w:szCs w:val="20"/>
          <w:lang w:val="en-AU"/>
        </w:rPr>
        <w:t>download or print the guide ‘</w:t>
      </w:r>
      <w:hyperlink r:id="rId12" w:history="1">
        <w:r w:rsidR="00274C04" w:rsidRPr="00274C04">
          <w:rPr>
            <w:rStyle w:val="Hyperlink"/>
            <w:szCs w:val="20"/>
            <w:lang w:val="en-AU"/>
          </w:rPr>
          <w:t>Certifying Documents: Instructions for applicants and authorised officers</w:t>
        </w:r>
      </w:hyperlink>
      <w:r w:rsidR="00274C04" w:rsidRPr="00274C04">
        <w:rPr>
          <w:szCs w:val="20"/>
          <w:lang w:val="en-AU"/>
        </w:rPr>
        <w:t>’.</w:t>
      </w:r>
    </w:p>
    <w:p w14:paraId="4BF11B4B" w14:textId="05390B49" w:rsidR="003D5D71" w:rsidRPr="00AF457B" w:rsidRDefault="003D5D71" w:rsidP="003D5D71">
      <w:pPr>
        <w:pStyle w:val="AHPRASubheading"/>
        <w:spacing w:before="0"/>
        <w:rPr>
          <w:color w:val="548DD4" w:themeColor="text2" w:themeTint="99"/>
        </w:rPr>
      </w:pPr>
      <w:r w:rsidRPr="00AF457B">
        <w:rPr>
          <w:color w:val="548DD4" w:themeColor="text2" w:themeTint="99"/>
        </w:rPr>
        <w:t>Health practitioners encouraged to seek advice about their own health</w:t>
      </w:r>
    </w:p>
    <w:p w14:paraId="59883D76" w14:textId="3B362C3E" w:rsidR="003D5D71" w:rsidRDefault="00B703FA" w:rsidP="003D5D71">
      <w:pPr>
        <w:pStyle w:val="AHPRAbody"/>
        <w:rPr>
          <w:szCs w:val="20"/>
        </w:rPr>
      </w:pPr>
      <w:r w:rsidRPr="00B703FA">
        <w:rPr>
          <w:szCs w:val="20"/>
          <w:lang w:val="en-AU"/>
        </w:rPr>
        <w:t>Mandatory notifications</w:t>
      </w:r>
      <w:r>
        <w:rPr>
          <w:szCs w:val="20"/>
          <w:lang w:val="en-AU"/>
        </w:rPr>
        <w:t xml:space="preserve"> which</w:t>
      </w:r>
      <w:r w:rsidRPr="00B703FA">
        <w:rPr>
          <w:szCs w:val="20"/>
          <w:lang w:val="en-AU"/>
        </w:rPr>
        <w:t xml:space="preserve"> are a part of the National Law</w:t>
      </w:r>
      <w:r>
        <w:rPr>
          <w:szCs w:val="20"/>
          <w:lang w:val="en-AU"/>
        </w:rPr>
        <w:t xml:space="preserve"> </w:t>
      </w:r>
      <w:r w:rsidR="003D5D71" w:rsidRPr="00EC5454">
        <w:rPr>
          <w:szCs w:val="20"/>
        </w:rPr>
        <w:t xml:space="preserve">are an important part of patient safety. We need to know when patients may be at substantial risk of harm from a registered health practitioner. </w:t>
      </w:r>
    </w:p>
    <w:p w14:paraId="74832FE6" w14:textId="77777777" w:rsidR="00B703FA" w:rsidRPr="00B703FA" w:rsidRDefault="00B703FA" w:rsidP="00B703FA">
      <w:pPr>
        <w:pStyle w:val="AHPRAbody"/>
        <w:rPr>
          <w:szCs w:val="20"/>
          <w:lang w:val="en-AU"/>
        </w:rPr>
      </w:pPr>
      <w:r w:rsidRPr="00B703FA">
        <w:rPr>
          <w:szCs w:val="20"/>
          <w:lang w:val="en-AU"/>
        </w:rPr>
        <w:t>There are four concerns that may trigger a mandatory notification, depending on the risk of harm to the public:</w:t>
      </w:r>
    </w:p>
    <w:p w14:paraId="6A582228" w14:textId="3CB06971" w:rsidR="00B703FA" w:rsidRPr="00B703FA" w:rsidRDefault="00B703FA" w:rsidP="00B703FA">
      <w:pPr>
        <w:pStyle w:val="AHPRAbody"/>
        <w:numPr>
          <w:ilvl w:val="0"/>
          <w:numId w:val="25"/>
        </w:numPr>
        <w:ind w:left="357" w:hanging="357"/>
        <w:contextualSpacing/>
        <w:rPr>
          <w:szCs w:val="20"/>
          <w:lang w:val="en-AU"/>
        </w:rPr>
      </w:pPr>
      <w:r w:rsidRPr="00B703FA">
        <w:rPr>
          <w:szCs w:val="20"/>
          <w:lang w:val="en-AU"/>
        </w:rPr>
        <w:t>impairment</w:t>
      </w:r>
    </w:p>
    <w:p w14:paraId="2D753F7C" w14:textId="3958B820" w:rsidR="00B703FA" w:rsidRPr="00B703FA" w:rsidRDefault="00B703FA" w:rsidP="00B703FA">
      <w:pPr>
        <w:pStyle w:val="AHPRAbody"/>
        <w:numPr>
          <w:ilvl w:val="0"/>
          <w:numId w:val="25"/>
        </w:numPr>
        <w:ind w:left="357" w:hanging="357"/>
        <w:contextualSpacing/>
        <w:rPr>
          <w:szCs w:val="20"/>
          <w:lang w:val="en-AU"/>
        </w:rPr>
      </w:pPr>
      <w:r w:rsidRPr="00B703FA">
        <w:rPr>
          <w:szCs w:val="20"/>
          <w:lang w:val="en-AU"/>
        </w:rPr>
        <w:t>intoxication while practising</w:t>
      </w:r>
    </w:p>
    <w:p w14:paraId="5E74462F" w14:textId="1B9C7320" w:rsidR="00B703FA" w:rsidRPr="00B703FA" w:rsidRDefault="00B703FA" w:rsidP="00B703FA">
      <w:pPr>
        <w:pStyle w:val="AHPRAbody"/>
        <w:numPr>
          <w:ilvl w:val="0"/>
          <w:numId w:val="25"/>
        </w:numPr>
        <w:ind w:left="357" w:hanging="357"/>
        <w:contextualSpacing/>
        <w:rPr>
          <w:szCs w:val="20"/>
          <w:lang w:val="en-AU"/>
        </w:rPr>
      </w:pPr>
      <w:r w:rsidRPr="00B703FA">
        <w:rPr>
          <w:szCs w:val="20"/>
          <w:lang w:val="en-AU"/>
        </w:rPr>
        <w:t>significant departure from accepted professional standards, and</w:t>
      </w:r>
    </w:p>
    <w:p w14:paraId="20CD4616" w14:textId="5BF961BF" w:rsidR="00B703FA" w:rsidRPr="00B703FA" w:rsidRDefault="00B703FA" w:rsidP="00B703FA">
      <w:pPr>
        <w:pStyle w:val="AHPRAbody"/>
        <w:numPr>
          <w:ilvl w:val="0"/>
          <w:numId w:val="25"/>
        </w:numPr>
        <w:rPr>
          <w:szCs w:val="20"/>
          <w:lang w:val="en-AU"/>
        </w:rPr>
      </w:pPr>
      <w:r w:rsidRPr="00B703FA">
        <w:rPr>
          <w:szCs w:val="20"/>
          <w:lang w:val="en-AU"/>
        </w:rPr>
        <w:t>sexual misconduct.</w:t>
      </w:r>
    </w:p>
    <w:p w14:paraId="5AAACFAD" w14:textId="381F7CF5" w:rsidR="003D5D71" w:rsidRPr="00EC5454" w:rsidRDefault="00B703FA" w:rsidP="003D5D71">
      <w:pPr>
        <w:pStyle w:val="AHPRAbody"/>
        <w:rPr>
          <w:szCs w:val="20"/>
        </w:rPr>
      </w:pPr>
      <w:r w:rsidRPr="00B703FA">
        <w:rPr>
          <w:szCs w:val="20"/>
          <w:lang w:val="en-AU"/>
        </w:rPr>
        <w:t>A health practitioner’s physical or mental health issue rarely needs a mandatory notification.</w:t>
      </w:r>
      <w:r>
        <w:rPr>
          <w:szCs w:val="20"/>
          <w:lang w:val="en-AU"/>
        </w:rPr>
        <w:t xml:space="preserve"> </w:t>
      </w:r>
      <w:r w:rsidR="003D5D71" w:rsidRPr="00EC5454">
        <w:rPr>
          <w:szCs w:val="20"/>
        </w:rPr>
        <w:t xml:space="preserve">We want to ensure that practitioners with health issues feel safe to seek treatment without fear of an unnecessary mandatory notification being made about them. A practitioner with a health issue, on its own, does not require a mandatory notification. </w:t>
      </w:r>
    </w:p>
    <w:p w14:paraId="0DB190B2" w14:textId="77777777" w:rsidR="00B703FA" w:rsidRPr="00B703FA" w:rsidRDefault="00B703FA" w:rsidP="00B703FA">
      <w:pPr>
        <w:pStyle w:val="AHPRASubheading"/>
        <w:spacing w:before="0"/>
        <w:rPr>
          <w:b w:val="0"/>
          <w:i/>
          <w:color w:val="548DD4" w:themeColor="text2" w:themeTint="99"/>
        </w:rPr>
      </w:pPr>
      <w:r w:rsidRPr="00B703FA">
        <w:rPr>
          <w:b w:val="0"/>
          <w:i/>
          <w:color w:val="548DD4" w:themeColor="text2" w:themeTint="99"/>
        </w:rPr>
        <w:t>Changes to mandatory notifications</w:t>
      </w:r>
    </w:p>
    <w:p w14:paraId="16C7B8DC" w14:textId="77777777" w:rsidR="00B703FA" w:rsidRPr="00B703FA" w:rsidRDefault="00B703FA" w:rsidP="00B703FA">
      <w:pPr>
        <w:pStyle w:val="AHPRAbody"/>
        <w:rPr>
          <w:szCs w:val="20"/>
          <w:lang w:val="en-AU"/>
        </w:rPr>
      </w:pPr>
      <w:r w:rsidRPr="00B703FA">
        <w:rPr>
          <w:szCs w:val="20"/>
          <w:lang w:val="en-AU"/>
        </w:rPr>
        <w:t xml:space="preserve">Early this year, Health Ministers agreed to make changes to mandatory notifications requirements in the National Law and the </w:t>
      </w:r>
      <w:r w:rsidRPr="00B703FA">
        <w:rPr>
          <w:i/>
          <w:iCs/>
          <w:szCs w:val="20"/>
          <w:lang w:val="en-AU"/>
        </w:rPr>
        <w:t>Health Practitioner</w:t>
      </w:r>
      <w:r w:rsidRPr="00B703FA">
        <w:rPr>
          <w:szCs w:val="20"/>
          <w:lang w:val="en-AU"/>
        </w:rPr>
        <w:t xml:space="preserve"> </w:t>
      </w:r>
      <w:r w:rsidRPr="00B703FA">
        <w:rPr>
          <w:i/>
          <w:iCs/>
          <w:szCs w:val="20"/>
          <w:lang w:val="en-AU"/>
        </w:rPr>
        <w:t xml:space="preserve">Regulation National Law and Other Legislation Amendment Bill 2018 (Qld) </w:t>
      </w:r>
      <w:r w:rsidRPr="00B703FA">
        <w:rPr>
          <w:szCs w:val="20"/>
          <w:lang w:val="en-AU"/>
        </w:rPr>
        <w:t>(the Bill) was passed by the</w:t>
      </w:r>
      <w:r w:rsidRPr="00B703FA">
        <w:rPr>
          <w:i/>
          <w:iCs/>
          <w:szCs w:val="20"/>
          <w:lang w:val="en-AU"/>
        </w:rPr>
        <w:t xml:space="preserve"> </w:t>
      </w:r>
      <w:r w:rsidRPr="00B703FA">
        <w:rPr>
          <w:szCs w:val="20"/>
          <w:lang w:val="en-AU"/>
        </w:rPr>
        <w:t>Queensland Parliament in February 2019.</w:t>
      </w:r>
    </w:p>
    <w:p w14:paraId="5FEAAFA8" w14:textId="77777777" w:rsidR="00B703FA" w:rsidRPr="00B703FA" w:rsidRDefault="00B703FA" w:rsidP="00B703FA">
      <w:pPr>
        <w:pStyle w:val="AHPRAbody"/>
        <w:rPr>
          <w:szCs w:val="20"/>
          <w:lang w:val="en-AU"/>
        </w:rPr>
      </w:pPr>
      <w:r w:rsidRPr="00B703FA">
        <w:rPr>
          <w:szCs w:val="20"/>
          <w:lang w:val="en-AU"/>
        </w:rPr>
        <w:t>The changes only apply to treating practitioners and intend to support practitioners to seek advice for a health issue (including mental health issues), while continuing to protect the public. This is because the circumstances for treating practitioners to make mandatory notifications are more limited than they are for other groups.</w:t>
      </w:r>
    </w:p>
    <w:p w14:paraId="41E57FD6" w14:textId="77777777" w:rsidR="00B703FA" w:rsidRPr="00B703FA" w:rsidRDefault="00B703FA" w:rsidP="00B703FA">
      <w:pPr>
        <w:pStyle w:val="AHPRAbody"/>
        <w:rPr>
          <w:szCs w:val="20"/>
          <w:lang w:val="en-AU"/>
        </w:rPr>
      </w:pPr>
      <w:r w:rsidRPr="00B703FA">
        <w:rPr>
          <w:szCs w:val="20"/>
          <w:lang w:val="en-AU"/>
        </w:rPr>
        <w:t xml:space="preserve">Under these National Law amendments, three of the four types of conduct (impairment, intoxication and practice outside of professional standards), which may lead to a mandatory notification, will have the same threshold for mandatory notifications by treating practitioners. It is: </w:t>
      </w:r>
      <w:r w:rsidRPr="00B703FA">
        <w:rPr>
          <w:i/>
          <w:iCs/>
          <w:szCs w:val="20"/>
          <w:lang w:val="en-AU"/>
        </w:rPr>
        <w:t>substantial risk of harm</w:t>
      </w:r>
      <w:r w:rsidRPr="00B703FA">
        <w:rPr>
          <w:szCs w:val="20"/>
          <w:lang w:val="en-AU"/>
        </w:rPr>
        <w:t>. A substantial risk of harm is a very high threshold for reporting risk of harm to the public.</w:t>
      </w:r>
    </w:p>
    <w:p w14:paraId="133BB0F1" w14:textId="77777777" w:rsidR="00B703FA" w:rsidRPr="00B703FA" w:rsidRDefault="00B703FA" w:rsidP="00B703FA">
      <w:pPr>
        <w:pStyle w:val="AHPRAbody"/>
        <w:rPr>
          <w:szCs w:val="20"/>
          <w:lang w:val="en-AU"/>
        </w:rPr>
      </w:pPr>
      <w:r w:rsidRPr="00B703FA">
        <w:rPr>
          <w:szCs w:val="20"/>
          <w:lang w:val="en-AU"/>
        </w:rPr>
        <w:t>When the amendments take effect in early 2020, they will apply in all states and territories except Western Australia, where mandatory notification requirements will not change.</w:t>
      </w:r>
    </w:p>
    <w:p w14:paraId="2B823441" w14:textId="77777777" w:rsidR="00B703FA" w:rsidRDefault="00B703FA" w:rsidP="003D5D71">
      <w:pPr>
        <w:pStyle w:val="AHPRAbody"/>
        <w:rPr>
          <w:szCs w:val="20"/>
        </w:rPr>
      </w:pPr>
    </w:p>
    <w:p w14:paraId="4C1E8FAC" w14:textId="486046B6" w:rsidR="003D5D71" w:rsidRDefault="003D5D71" w:rsidP="003D5D71">
      <w:pPr>
        <w:pStyle w:val="AHPRAbody"/>
        <w:rPr>
          <w:szCs w:val="20"/>
        </w:rPr>
      </w:pPr>
      <w:r w:rsidRPr="00EC5454">
        <w:rPr>
          <w:szCs w:val="20"/>
        </w:rPr>
        <w:t>Ahpra and the National Boards</w:t>
      </w:r>
      <w:r w:rsidR="00B703FA">
        <w:rPr>
          <w:szCs w:val="20"/>
        </w:rPr>
        <w:t xml:space="preserve"> have produced </w:t>
      </w:r>
      <w:r w:rsidRPr="00EC5454">
        <w:rPr>
          <w:szCs w:val="20"/>
        </w:rPr>
        <w:t>resources to support practitioners to understand changes to the law about mandatory notification requirements which were made by Health Ministers.</w:t>
      </w:r>
    </w:p>
    <w:p w14:paraId="72DD8551" w14:textId="6AC868DF" w:rsidR="00B703FA" w:rsidRDefault="00B703FA" w:rsidP="00B703FA">
      <w:pPr>
        <w:pStyle w:val="AHPRASubheading"/>
        <w:rPr>
          <w:b w:val="0"/>
          <w:color w:val="auto"/>
          <w:szCs w:val="20"/>
          <w:lang w:val="en-AU"/>
        </w:rPr>
      </w:pPr>
      <w:r w:rsidRPr="00B703FA">
        <w:rPr>
          <w:b w:val="0"/>
          <w:color w:val="auto"/>
          <w:szCs w:val="20"/>
          <w:lang w:val="en-AU"/>
        </w:rPr>
        <w:t xml:space="preserve">Find out more, download resources and access the current guidelines for mandatory notifications by going to </w:t>
      </w:r>
      <w:hyperlink r:id="rId13" w:history="1">
        <w:r w:rsidR="00D05944" w:rsidRPr="00D05944">
          <w:rPr>
            <w:rStyle w:val="Hyperlink"/>
            <w:b w:val="0"/>
            <w:szCs w:val="20"/>
            <w:lang w:val="en-AU"/>
          </w:rPr>
          <w:t>www.ahpra.gov.au/Notifications/mandatorynotifications</w:t>
        </w:r>
      </w:hyperlink>
      <w:r w:rsidRPr="00B703FA">
        <w:rPr>
          <w:b w:val="0"/>
          <w:color w:val="auto"/>
          <w:szCs w:val="20"/>
          <w:lang w:val="en-AU"/>
        </w:rPr>
        <w:t>.</w:t>
      </w:r>
    </w:p>
    <w:p w14:paraId="78EA15F4" w14:textId="77777777" w:rsidR="006423A4" w:rsidRPr="009C41C0" w:rsidRDefault="006423A4" w:rsidP="006C4174">
      <w:pPr>
        <w:pStyle w:val="AHPRASubheading"/>
        <w:spacing w:before="0"/>
        <w:rPr>
          <w:color w:val="548DD4" w:themeColor="text2" w:themeTint="99"/>
        </w:rPr>
      </w:pPr>
      <w:r w:rsidRPr="009C41C0">
        <w:rPr>
          <w:color w:val="548DD4" w:themeColor="text2" w:themeTint="99"/>
        </w:rPr>
        <w:t xml:space="preserve">Further information </w:t>
      </w:r>
    </w:p>
    <w:p w14:paraId="47593A4F" w14:textId="12DEB925" w:rsidR="006423A4" w:rsidRPr="00B00288" w:rsidRDefault="006423A4" w:rsidP="006C4174">
      <w:pPr>
        <w:pStyle w:val="AHPRAbody"/>
      </w:pPr>
      <w:r w:rsidRPr="00B00288">
        <w:t xml:space="preserve">The Board publishes a range of information for pharmacists on its website at </w:t>
      </w:r>
      <w:hyperlink r:id="rId14" w:history="1">
        <w:r w:rsidRPr="003A4B5F">
          <w:rPr>
            <w:rStyle w:val="Hyperlink"/>
          </w:rPr>
          <w:t>www.pharmacyboard.gov.au</w:t>
        </w:r>
      </w:hyperlink>
      <w:r w:rsidRPr="00B00288">
        <w:t xml:space="preserve">. For more information about registration, notifications or other matters relevant to the National Scheme also refer to information published on </w:t>
      </w:r>
      <w:hyperlink r:id="rId15" w:history="1">
        <w:r w:rsidRPr="003A4B5F">
          <w:rPr>
            <w:rStyle w:val="Hyperlink"/>
          </w:rPr>
          <w:t>www.ahpra.gov.au</w:t>
        </w:r>
      </w:hyperlink>
      <w:r w:rsidRPr="00B00288">
        <w:t xml:space="preserve"> or send an </w:t>
      </w:r>
      <w:hyperlink r:id="rId16" w:anchor="Webenquiryform" w:history="1">
        <w:r w:rsidRPr="003A4B5F">
          <w:rPr>
            <w:rStyle w:val="Hyperlink"/>
          </w:rPr>
          <w:t>online enquiry form</w:t>
        </w:r>
      </w:hyperlink>
      <w:r w:rsidRPr="00B00288">
        <w:rPr>
          <w:u w:val="single"/>
        </w:rPr>
        <w:t xml:space="preserve"> </w:t>
      </w:r>
      <w:r w:rsidRPr="00B00288">
        <w:t xml:space="preserve">or contact </w:t>
      </w:r>
      <w:r w:rsidR="00FF070A" w:rsidRPr="00B00288">
        <w:t>A</w:t>
      </w:r>
      <w:r w:rsidR="00FF070A">
        <w:t>hpra</w:t>
      </w:r>
      <w:r w:rsidR="00FF070A" w:rsidRPr="00B00288">
        <w:t xml:space="preserve"> </w:t>
      </w:r>
      <w:r w:rsidRPr="00B00288">
        <w:t xml:space="preserve">on 1300 419 495. </w:t>
      </w:r>
    </w:p>
    <w:p w14:paraId="1B8C1FD5" w14:textId="77777777" w:rsidR="002A64C5" w:rsidRPr="002A64C5" w:rsidRDefault="002A64C5" w:rsidP="002A64C5">
      <w:pPr>
        <w:pStyle w:val="AHPRASubheading"/>
        <w:spacing w:before="0"/>
        <w:rPr>
          <w:color w:val="548DD4" w:themeColor="text2" w:themeTint="99"/>
        </w:rPr>
      </w:pPr>
      <w:r w:rsidRPr="002A64C5">
        <w:rPr>
          <w:color w:val="548DD4" w:themeColor="text2" w:themeTint="99"/>
        </w:rPr>
        <w:t xml:space="preserve">Are your contact details up-to-date? </w:t>
      </w:r>
    </w:p>
    <w:p w14:paraId="69ADEED1" w14:textId="77777777" w:rsidR="002A64C5" w:rsidRDefault="002A64C5" w:rsidP="002A64C5">
      <w:pPr>
        <w:pStyle w:val="AHPRAbody"/>
        <w:rPr>
          <w:iCs/>
          <w:lang w:val="en-AU"/>
        </w:rPr>
      </w:pPr>
      <w:r>
        <w:rPr>
          <w:iCs/>
          <w:lang w:val="en-AU"/>
        </w:rPr>
        <w:t>It is important that your contact details are up-to-date to receive renewal reminders from AHPRA and information from the Board. You can check your details via the Login icon at the top right of the AHPRA website. Email accounts need to be set to receive communications from AHPRA and the Board to avoid misdirection to an account junk box.</w:t>
      </w:r>
    </w:p>
    <w:p w14:paraId="50AFA9DB" w14:textId="77777777" w:rsidR="002A64C5" w:rsidRPr="002A64C5" w:rsidRDefault="002A64C5" w:rsidP="002A64C5">
      <w:pPr>
        <w:pStyle w:val="AHPRASubheading"/>
        <w:spacing w:before="0"/>
        <w:rPr>
          <w:color w:val="548DD4" w:themeColor="text2" w:themeTint="99"/>
        </w:rPr>
      </w:pPr>
      <w:r w:rsidRPr="002A64C5">
        <w:rPr>
          <w:color w:val="548DD4" w:themeColor="text2" w:themeTint="99"/>
        </w:rPr>
        <w:t>Follow AHPRA on social media</w:t>
      </w:r>
    </w:p>
    <w:p w14:paraId="7E141FE8" w14:textId="77777777" w:rsidR="002A64C5" w:rsidRDefault="002A64C5" w:rsidP="002A64C5">
      <w:pPr>
        <w:pStyle w:val="AHPRAbody"/>
        <w:rPr>
          <w:color w:val="0000FF"/>
          <w:szCs w:val="20"/>
        </w:rPr>
      </w:pPr>
      <w:r>
        <w:t xml:space="preserve">Connect with AHPRA on </w:t>
      </w:r>
      <w:hyperlink r:id="rId17" w:history="1">
        <w:r>
          <w:rPr>
            <w:rStyle w:val="Hyperlink"/>
          </w:rPr>
          <w:t>Facebook</w:t>
        </w:r>
      </w:hyperlink>
      <w:r>
        <w:t xml:space="preserve">, </w:t>
      </w:r>
      <w:hyperlink r:id="rId18" w:history="1">
        <w:r>
          <w:rPr>
            <w:rStyle w:val="Hyperlink"/>
          </w:rPr>
          <w:t>Twitter</w:t>
        </w:r>
      </w:hyperlink>
      <w:r>
        <w:rPr>
          <w:rStyle w:val="Hyperlink"/>
          <w:color w:val="000000"/>
        </w:rPr>
        <w:t xml:space="preserve"> or </w:t>
      </w:r>
      <w:hyperlink r:id="rId19" w:history="1">
        <w:r>
          <w:rPr>
            <w:rStyle w:val="Hyperlink"/>
          </w:rPr>
          <w:t>LinkedIn</w:t>
        </w:r>
      </w:hyperlink>
      <w:r>
        <w:rPr>
          <w:rStyle w:val="Hyperlink"/>
        </w:rPr>
        <w:t xml:space="preserve"> </w:t>
      </w:r>
      <w:r>
        <w:rPr>
          <w:rStyle w:val="Hyperlink"/>
          <w:color w:val="000000"/>
        </w:rPr>
        <w:t>to receive information about important topics for your profession and participate in the discussion.</w:t>
      </w:r>
    </w:p>
    <w:tbl>
      <w:tblPr>
        <w:tblW w:w="0" w:type="auto"/>
        <w:tblCellMar>
          <w:left w:w="0" w:type="dxa"/>
          <w:right w:w="0" w:type="dxa"/>
        </w:tblCellMar>
        <w:tblLook w:val="04A0" w:firstRow="1" w:lastRow="0" w:firstColumn="1" w:lastColumn="0" w:noHBand="0" w:noVBand="1"/>
      </w:tblPr>
      <w:tblGrid>
        <w:gridCol w:w="495"/>
        <w:gridCol w:w="495"/>
        <w:gridCol w:w="465"/>
      </w:tblGrid>
      <w:tr w:rsidR="002A64C5" w14:paraId="3B634B3F" w14:textId="77777777" w:rsidTr="002A64C5">
        <w:trPr>
          <w:trHeight w:val="412"/>
        </w:trPr>
        <w:tc>
          <w:tcPr>
            <w:tcW w:w="495" w:type="dxa"/>
            <w:shd w:val="clear" w:color="auto" w:fill="FFFFFF"/>
            <w:hideMark/>
          </w:tcPr>
          <w:p w14:paraId="6518EFF4" w14:textId="399BD139" w:rsidR="002A64C5" w:rsidRDefault="002A64C5">
            <w:pPr>
              <w:pStyle w:val="AHPRAbody"/>
            </w:pPr>
            <w:r>
              <w:rPr>
                <w:noProof/>
                <w:lang w:val="en-AU" w:eastAsia="en-AU"/>
              </w:rPr>
              <w:drawing>
                <wp:inline distT="0" distB="0" distL="0" distR="0" wp14:anchorId="133F89B5" wp14:editId="0EB10F12">
                  <wp:extent cx="297180" cy="297180"/>
                  <wp:effectExtent l="0" t="0" r="7620" b="7620"/>
                  <wp:docPr id="5" name="Picture 5" descr="cid:image001.png@01D29412.B22B9AD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9412.B22B9AD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inline>
              </w:drawing>
            </w:r>
          </w:p>
        </w:tc>
        <w:tc>
          <w:tcPr>
            <w:tcW w:w="495" w:type="dxa"/>
            <w:shd w:val="clear" w:color="auto" w:fill="FFFFFF"/>
            <w:hideMark/>
          </w:tcPr>
          <w:p w14:paraId="08BA5A68" w14:textId="13609306" w:rsidR="002A64C5" w:rsidRDefault="002A64C5">
            <w:pPr>
              <w:pStyle w:val="AHPRAbody"/>
            </w:pPr>
            <w:r>
              <w:rPr>
                <w:noProof/>
                <w:lang w:val="en-AU" w:eastAsia="en-AU"/>
              </w:rPr>
              <w:drawing>
                <wp:inline distT="0" distB="0" distL="0" distR="0" wp14:anchorId="0792A4D2" wp14:editId="5C7F1BF6">
                  <wp:extent cx="297180" cy="297180"/>
                  <wp:effectExtent l="0" t="0" r="7620" b="7620"/>
                  <wp:docPr id="4" name="Picture 4" descr="cid:image002.png@01D29412.B22B9AD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29412.B22B9AD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inline>
              </w:drawing>
            </w:r>
          </w:p>
        </w:tc>
        <w:tc>
          <w:tcPr>
            <w:tcW w:w="465" w:type="dxa"/>
            <w:shd w:val="clear" w:color="auto" w:fill="FFFFFF"/>
            <w:hideMark/>
          </w:tcPr>
          <w:p w14:paraId="702AF76F" w14:textId="1EB2AA65" w:rsidR="002A64C5" w:rsidRDefault="002A64C5">
            <w:pPr>
              <w:pStyle w:val="AHPRAbody"/>
            </w:pPr>
            <w:r>
              <w:rPr>
                <w:noProof/>
                <w:lang w:val="en-AU" w:eastAsia="en-AU"/>
              </w:rPr>
              <w:drawing>
                <wp:inline distT="0" distB="0" distL="0" distR="0" wp14:anchorId="1FC9CB62" wp14:editId="42D92023">
                  <wp:extent cx="289560" cy="289560"/>
                  <wp:effectExtent l="0" t="0" r="0" b="0"/>
                  <wp:docPr id="3" name="Picture 3" descr="cid:image003.png@01D29412.B22B9AD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29412.B22B9AD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r>
    </w:tbl>
    <w:p w14:paraId="6B4A7558" w14:textId="77777777" w:rsidR="002A64C5" w:rsidRDefault="002A64C5" w:rsidP="002A64C5">
      <w:pPr>
        <w:spacing w:after="120"/>
        <w:contextualSpacing/>
        <w:rPr>
          <w:sz w:val="20"/>
          <w:szCs w:val="20"/>
          <w:lang w:val="en-US"/>
        </w:rPr>
      </w:pPr>
    </w:p>
    <w:p w14:paraId="507D82F9" w14:textId="77777777" w:rsidR="007E1B85" w:rsidRDefault="007E1B85" w:rsidP="006423A4">
      <w:pPr>
        <w:spacing w:after="120"/>
        <w:contextualSpacing/>
        <w:rPr>
          <w:sz w:val="20"/>
          <w:szCs w:val="20"/>
          <w:lang w:val="en-US"/>
        </w:rPr>
      </w:pPr>
    </w:p>
    <w:p w14:paraId="06B97805" w14:textId="4E8E9F2E" w:rsidR="006423A4" w:rsidRDefault="006B1498" w:rsidP="006423A4">
      <w:pPr>
        <w:spacing w:after="120"/>
        <w:contextualSpacing/>
        <w:rPr>
          <w:sz w:val="20"/>
          <w:szCs w:val="20"/>
          <w:lang w:val="en-US"/>
        </w:rPr>
      </w:pPr>
      <w:r>
        <w:rPr>
          <w:sz w:val="20"/>
          <w:szCs w:val="20"/>
          <w:lang w:val="en-US"/>
        </w:rPr>
        <w:t>Brett Simmonds</w:t>
      </w:r>
    </w:p>
    <w:p w14:paraId="143E04B4" w14:textId="77777777" w:rsidR="006423A4" w:rsidRDefault="006423A4" w:rsidP="006423A4">
      <w:pPr>
        <w:spacing w:after="120"/>
        <w:contextualSpacing/>
        <w:rPr>
          <w:sz w:val="20"/>
          <w:szCs w:val="20"/>
          <w:lang w:val="en-US"/>
        </w:rPr>
      </w:pPr>
      <w:r w:rsidRPr="001B3F78">
        <w:rPr>
          <w:sz w:val="20"/>
          <w:szCs w:val="20"/>
          <w:lang w:val="en-US"/>
        </w:rPr>
        <w:t>Chair</w:t>
      </w:r>
      <w:r>
        <w:rPr>
          <w:sz w:val="20"/>
          <w:szCs w:val="20"/>
          <w:lang w:val="en-US"/>
        </w:rPr>
        <w:t>, Pharmacy Board of Australia</w:t>
      </w:r>
    </w:p>
    <w:p w14:paraId="2A47194D" w14:textId="26CC58A5" w:rsidR="006423A4" w:rsidRDefault="00321693" w:rsidP="006423A4">
      <w:pPr>
        <w:spacing w:after="120"/>
        <w:rPr>
          <w:sz w:val="20"/>
          <w:szCs w:val="20"/>
          <w:lang w:val="en-US"/>
        </w:rPr>
      </w:pPr>
      <w:r>
        <w:rPr>
          <w:sz w:val="20"/>
          <w:szCs w:val="20"/>
          <w:lang w:val="en-US"/>
        </w:rPr>
        <w:t>5</w:t>
      </w:r>
      <w:r w:rsidR="001B50F8">
        <w:rPr>
          <w:sz w:val="20"/>
          <w:szCs w:val="20"/>
          <w:lang w:val="en-US"/>
        </w:rPr>
        <w:t xml:space="preserve"> December </w:t>
      </w:r>
      <w:r w:rsidR="008C0E40" w:rsidRPr="00926376">
        <w:rPr>
          <w:sz w:val="20"/>
          <w:szCs w:val="20"/>
          <w:lang w:val="en-US"/>
        </w:rPr>
        <w:t>2019</w:t>
      </w:r>
    </w:p>
    <w:p w14:paraId="04A26363" w14:textId="77777777" w:rsidR="006423A4" w:rsidRDefault="006423A4" w:rsidP="006423A4">
      <w:pPr>
        <w:spacing w:after="120"/>
        <w:rPr>
          <w:sz w:val="20"/>
          <w:szCs w:val="20"/>
          <w:lang w:val="en-US"/>
        </w:rPr>
      </w:pPr>
    </w:p>
    <w:p w14:paraId="64CB7A38" w14:textId="141A3DA1" w:rsidR="006423A4" w:rsidRDefault="00EB1998" w:rsidP="006423A4">
      <w:pPr>
        <w:pStyle w:val="AHPRAHeadline"/>
        <w:spacing w:after="120"/>
        <w:rPr>
          <w:i/>
          <w:color w:val="auto"/>
          <w:sz w:val="18"/>
          <w:szCs w:val="18"/>
        </w:rPr>
      </w:pPr>
      <w:hyperlink r:id="rId26" w:history="1">
        <w:r w:rsidR="006423A4" w:rsidRPr="00E97FA1">
          <w:rPr>
            <w:rStyle w:val="Hyperlink"/>
            <w:i/>
            <w:sz w:val="18"/>
            <w:szCs w:val="18"/>
          </w:rPr>
          <w:t>The Pharmacy Board of Australia</w:t>
        </w:r>
      </w:hyperlink>
      <w:r w:rsidR="006423A4" w:rsidRPr="00E97FA1">
        <w:rPr>
          <w:i/>
          <w:color w:val="auto"/>
          <w:sz w:val="18"/>
          <w:szCs w:val="18"/>
        </w:rPr>
        <w:t xml:space="preserve"> is the regulator of pharmacists in Australia and acts to protect the public by ensuring that suitably qualified and competent pharmacists are registered. The Board is responsible for developing registration standards, codes and guidelines for pharmacists and managing notifications (complaints)* about pharmacists and pharmacy students. The Board does this through its powers under the Health Practitioner Regulation National Law, as in force in each state and territory, and the National Registration and Accreditation Scheme, supported by the Australian Health Practitioner Regulation Agency (A</w:t>
      </w:r>
      <w:r w:rsidR="0075023D">
        <w:rPr>
          <w:i/>
          <w:color w:val="auto"/>
          <w:sz w:val="18"/>
          <w:szCs w:val="18"/>
        </w:rPr>
        <w:t>hpra</w:t>
      </w:r>
      <w:r w:rsidR="006423A4" w:rsidRPr="00E97FA1">
        <w:rPr>
          <w:i/>
          <w:color w:val="auto"/>
          <w:sz w:val="18"/>
          <w:szCs w:val="18"/>
        </w:rPr>
        <w:t xml:space="preserve">). The Board’s work in regulating Australia’s pharmacists in the public interest is underpinned by </w:t>
      </w:r>
      <w:hyperlink r:id="rId27" w:history="1">
        <w:r w:rsidR="006423A4" w:rsidRPr="00E97FA1">
          <w:rPr>
            <w:rStyle w:val="Hyperlink"/>
            <w:i/>
            <w:sz w:val="18"/>
            <w:szCs w:val="18"/>
          </w:rPr>
          <w:t>regulatory principles</w:t>
        </w:r>
      </w:hyperlink>
      <w:r w:rsidR="006423A4" w:rsidRPr="00E97FA1">
        <w:rPr>
          <w:i/>
          <w:color w:val="auto"/>
          <w:sz w:val="18"/>
          <w:szCs w:val="18"/>
        </w:rPr>
        <w:t>, which encourage a responsive, risk-based approach to regulation.</w:t>
      </w:r>
    </w:p>
    <w:p w14:paraId="6D1CAB74" w14:textId="1457A5DE" w:rsidR="007A0CFA" w:rsidRPr="00DB4511" w:rsidRDefault="006423A4" w:rsidP="006C4174">
      <w:pPr>
        <w:pStyle w:val="AHPRAHeadline"/>
        <w:spacing w:after="120"/>
        <w:rPr>
          <w:i/>
          <w:iCs/>
          <w:color w:val="auto"/>
          <w:sz w:val="18"/>
          <w:szCs w:val="18"/>
        </w:rPr>
      </w:pPr>
      <w:r w:rsidRPr="00E97FA1">
        <w:rPr>
          <w:i/>
          <w:iCs/>
          <w:color w:val="auto"/>
          <w:sz w:val="18"/>
          <w:szCs w:val="18"/>
        </w:rPr>
        <w:t>*Except in NSW and Q</w:t>
      </w:r>
      <w:r>
        <w:rPr>
          <w:i/>
          <w:iCs/>
          <w:color w:val="auto"/>
          <w:sz w:val="18"/>
          <w:szCs w:val="18"/>
        </w:rPr>
        <w:t>ld</w:t>
      </w:r>
      <w:r w:rsidRPr="00E97FA1">
        <w:rPr>
          <w:i/>
          <w:iCs/>
          <w:color w:val="auto"/>
          <w:sz w:val="18"/>
          <w:szCs w:val="18"/>
        </w:rPr>
        <w:t xml:space="preserve"> </w:t>
      </w:r>
      <w:r>
        <w:rPr>
          <w:i/>
          <w:iCs/>
          <w:color w:val="auto"/>
          <w:sz w:val="18"/>
          <w:szCs w:val="18"/>
        </w:rPr>
        <w:t>which have co-regulatory arrangements.</w:t>
      </w:r>
    </w:p>
    <w:sectPr w:rsidR="007A0CFA" w:rsidRPr="00DB4511" w:rsidSect="008D4206">
      <w:headerReference w:type="default" r:id="rId28"/>
      <w:footerReference w:type="even" r:id="rId29"/>
      <w:footerReference w:type="default" r:id="rId30"/>
      <w:headerReference w:type="first" r:id="rId31"/>
      <w:footerReference w:type="first" r:id="rId32"/>
      <w:pgSz w:w="11900" w:h="16840"/>
      <w:pgMar w:top="1819" w:right="1835" w:bottom="1134" w:left="1843" w:header="1134" w:footer="112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99910" w14:textId="77777777" w:rsidR="00192C1E" w:rsidRDefault="00192C1E" w:rsidP="00FC2881">
      <w:r>
        <w:separator/>
      </w:r>
    </w:p>
    <w:p w14:paraId="7721B0FC" w14:textId="77777777" w:rsidR="00192C1E" w:rsidRDefault="00192C1E"/>
  </w:endnote>
  <w:endnote w:type="continuationSeparator" w:id="0">
    <w:p w14:paraId="3A0FEB31" w14:textId="77777777" w:rsidR="00192C1E" w:rsidRDefault="00192C1E" w:rsidP="00FC2881">
      <w:r>
        <w:continuationSeparator/>
      </w:r>
    </w:p>
    <w:p w14:paraId="0FBE7A17" w14:textId="77777777" w:rsidR="00192C1E" w:rsidRDefault="00192C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2BC7D" w14:textId="77777777" w:rsidR="00A6381B" w:rsidRDefault="00A6381B" w:rsidP="00FC2881">
    <w:pPr>
      <w:pStyle w:val="AHPRAfootnote"/>
      <w:framePr w:wrap="around" w:vAnchor="text" w:hAnchor="margin" w:xAlign="right" w:y="1"/>
    </w:pPr>
    <w:r>
      <w:fldChar w:fldCharType="begin"/>
    </w:r>
    <w:r>
      <w:instrText xml:space="preserve">PAGE  </w:instrText>
    </w:r>
    <w:r>
      <w:fldChar w:fldCharType="end"/>
    </w:r>
  </w:p>
  <w:p w14:paraId="59F601D8" w14:textId="77777777" w:rsidR="00A6381B" w:rsidRDefault="00A6381B" w:rsidP="00FC2881">
    <w:pPr>
      <w:pStyle w:val="AHPRAfootnote"/>
      <w:ind w:right="360"/>
    </w:pPr>
  </w:p>
  <w:p w14:paraId="4DB19934" w14:textId="77777777" w:rsidR="00A6381B" w:rsidRDefault="00A6381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C9D37" w14:textId="40F1A214" w:rsidR="00A6381B" w:rsidRPr="000E7E28" w:rsidRDefault="00EB1998" w:rsidP="000E7E28">
    <w:pPr>
      <w:pStyle w:val="AHPRApagenumber"/>
    </w:pPr>
    <w:sdt>
      <w:sdtPr>
        <w:id w:val="18143575"/>
        <w:docPartObj>
          <w:docPartGallery w:val="Page Numbers (Top of Page)"/>
          <w:docPartUnique/>
        </w:docPartObj>
      </w:sdtPr>
      <w:sdtEndPr/>
      <w:sdtContent>
        <w:r w:rsidR="00A6381B" w:rsidRPr="000E7E28">
          <w:t xml:space="preserve">Page </w:t>
        </w:r>
        <w:r w:rsidR="00A6381B">
          <w:fldChar w:fldCharType="begin"/>
        </w:r>
        <w:r w:rsidR="00A6381B">
          <w:instrText xml:space="preserve"> PAGE </w:instrText>
        </w:r>
        <w:r w:rsidR="00A6381B">
          <w:fldChar w:fldCharType="separate"/>
        </w:r>
        <w:r w:rsidR="000022D2">
          <w:rPr>
            <w:noProof/>
          </w:rPr>
          <w:t>2</w:t>
        </w:r>
        <w:r w:rsidR="00A6381B">
          <w:rPr>
            <w:noProof/>
          </w:rPr>
          <w:fldChar w:fldCharType="end"/>
        </w:r>
        <w:r w:rsidR="00A6381B" w:rsidRPr="000E7E28">
          <w:t xml:space="preserve"> of </w:t>
        </w:r>
        <w:fldSimple w:instr=" NUMPAGES  ">
          <w:r w:rsidR="000022D2">
            <w:rPr>
              <w:noProof/>
            </w:rPr>
            <w:t>2</w:t>
          </w:r>
        </w:fldSimple>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62C0B" w14:textId="77777777" w:rsidR="00A6381B" w:rsidRPr="00E77E23" w:rsidRDefault="00A6381B" w:rsidP="00455014">
    <w:pPr>
      <w:pStyle w:val="AHPRAfirstpagefooter"/>
      <w:spacing w:before="120"/>
    </w:pPr>
    <w:r>
      <w:rPr>
        <w:color w:val="007DC3"/>
      </w:rPr>
      <w:t>Pharmacy</w:t>
    </w:r>
    <w:r w:rsidRPr="00E77E23">
      <w:t xml:space="preserve"> </w:t>
    </w:r>
    <w:r>
      <w:t>Board of Australia</w:t>
    </w:r>
  </w:p>
  <w:p w14:paraId="32D458C5" w14:textId="77777777" w:rsidR="00A6381B" w:rsidRDefault="00A6381B" w:rsidP="00AB7F5D">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rsidRPr="00F358B9">
      <w:t>pharmacyboard</w:t>
    </w:r>
    <w:r w:rsidRPr="00AD312E">
      <w:t xml:space="preserve">.gov.au   </w:t>
    </w:r>
    <w:r w:rsidRPr="00E77E23">
      <w:rPr>
        <w:b/>
        <w:color w:val="007DC3"/>
        <w:szCs w:val="28"/>
      </w:rPr>
      <w:t>|</w:t>
    </w:r>
    <w:r w:rsidRPr="007432A4">
      <w:t xml:space="preserve">   1300 419 495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35346" w14:textId="77777777" w:rsidR="00192C1E" w:rsidRDefault="00192C1E" w:rsidP="000E7E28">
      <w:r>
        <w:separator/>
      </w:r>
    </w:p>
  </w:footnote>
  <w:footnote w:type="continuationSeparator" w:id="0">
    <w:p w14:paraId="4D8C1F6C" w14:textId="77777777" w:rsidR="00192C1E" w:rsidRDefault="00192C1E" w:rsidP="00FC2881">
      <w:r>
        <w:continuationSeparator/>
      </w:r>
    </w:p>
    <w:p w14:paraId="139E4628" w14:textId="77777777" w:rsidR="00192C1E" w:rsidRDefault="00192C1E"/>
  </w:footnote>
  <w:footnote w:type="continuationNotice" w:id="1">
    <w:p w14:paraId="34BAA16E" w14:textId="77777777" w:rsidR="00192C1E" w:rsidRDefault="00192C1E"/>
  </w:footnote>
  <w:footnote w:id="2">
    <w:p w14:paraId="1D8571E9" w14:textId="77777777" w:rsidR="00A6381B" w:rsidRPr="001B7EC5" w:rsidRDefault="00A6381B" w:rsidP="00455014">
      <w:pPr>
        <w:pStyle w:val="FootnoteText"/>
        <w:spacing w:after="0"/>
        <w:rPr>
          <w:sz w:val="18"/>
          <w:szCs w:val="18"/>
          <w:lang w:val="en-AU"/>
        </w:rPr>
      </w:pPr>
      <w:r w:rsidRPr="001B7EC5">
        <w:rPr>
          <w:rStyle w:val="FootnoteReference"/>
          <w:szCs w:val="18"/>
        </w:rPr>
        <w:footnoteRef/>
      </w:r>
      <w:r w:rsidRPr="0025318B">
        <w:rPr>
          <w:sz w:val="18"/>
          <w:szCs w:val="18"/>
        </w:rPr>
        <w:t xml:space="preserve"> </w:t>
      </w:r>
      <w:r w:rsidRPr="0025318B">
        <w:rPr>
          <w:rFonts w:cs="Arial"/>
          <w:sz w:val="18"/>
          <w:szCs w:val="18"/>
        </w:rPr>
        <w:t>The Health Practitioner Regulation National Law, as in force in each state and territory (the National Law).</w:t>
      </w:r>
    </w:p>
  </w:footnote>
  <w:footnote w:id="3">
    <w:p w14:paraId="4094A804" w14:textId="25D924DB" w:rsidR="00463F73" w:rsidRPr="00463F73" w:rsidRDefault="00463F73" w:rsidP="00455014">
      <w:pPr>
        <w:pStyle w:val="FootnoteText"/>
        <w:spacing w:after="0"/>
        <w:rPr>
          <w:sz w:val="18"/>
          <w:lang w:val="en-AU"/>
        </w:rPr>
      </w:pPr>
      <w:r>
        <w:rPr>
          <w:rStyle w:val="FootnoteReference"/>
        </w:rPr>
        <w:footnoteRef/>
      </w:r>
      <w:r>
        <w:t xml:space="preserve"> the </w:t>
      </w:r>
      <w:r w:rsidRPr="00463F73">
        <w:rPr>
          <w:sz w:val="18"/>
          <w:lang w:val="en-AU"/>
        </w:rPr>
        <w:t>Australian Health Ministers' Advisory Council</w:t>
      </w:r>
    </w:p>
  </w:footnote>
  <w:footnote w:id="4">
    <w:p w14:paraId="7C8DF4C3" w14:textId="24D5C9D5" w:rsidR="00463F73" w:rsidRPr="00463F73" w:rsidRDefault="00463F73" w:rsidP="00455014">
      <w:pPr>
        <w:pStyle w:val="FootnoteText"/>
        <w:spacing w:after="0"/>
        <w:rPr>
          <w:lang w:val="en-AU"/>
        </w:rPr>
      </w:pPr>
      <w:r>
        <w:rPr>
          <w:rStyle w:val="FootnoteReference"/>
        </w:rPr>
        <w:footnoteRef/>
      </w:r>
      <w:r>
        <w:t xml:space="preserve"> </w:t>
      </w:r>
      <w:r w:rsidRPr="00463F73">
        <w:rPr>
          <w:sz w:val="18"/>
        </w:rPr>
        <w:t xml:space="preserve">the </w:t>
      </w:r>
      <w:r w:rsidRPr="00463F73">
        <w:rPr>
          <w:sz w:val="18"/>
          <w:lang w:val="en-AU"/>
        </w:rPr>
        <w:t>Australian Commission on Safety and Quality in Health Care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B08BF" w14:textId="77777777" w:rsidR="00A6381B" w:rsidRPr="00315933" w:rsidRDefault="00A6381B" w:rsidP="001F25BA">
    <w:pPr>
      <w:ind w:right="-567"/>
    </w:pPr>
  </w:p>
  <w:p w14:paraId="2B4B43B5" w14:textId="77777777" w:rsidR="00A6381B" w:rsidRDefault="00A638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DBC62" w14:textId="4695B7B7" w:rsidR="00A6381B" w:rsidRDefault="009C41C0" w:rsidP="009C41C0">
    <w:pPr>
      <w:jc w:val="right"/>
    </w:pPr>
    <w:r>
      <w:rPr>
        <w:noProof/>
      </w:rPr>
      <w:drawing>
        <wp:inline distT="0" distB="0" distL="0" distR="0" wp14:anchorId="78B5CFB4" wp14:editId="640E103B">
          <wp:extent cx="2599173" cy="866775"/>
          <wp:effectExtent l="0" t="0" r="0" b="0"/>
          <wp:docPr id="2" name="Picture 2" descr="The Pharmacy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harmB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8591" cy="869916"/>
                  </a:xfrm>
                  <a:prstGeom prst="rect">
                    <a:avLst/>
                  </a:prstGeom>
                </pic:spPr>
              </pic:pic>
            </a:graphicData>
          </a:graphic>
        </wp:inline>
      </w:drawing>
    </w:r>
  </w:p>
  <w:p w14:paraId="420C16DD" w14:textId="77777777" w:rsidR="00A6381B" w:rsidRDefault="00A6381B" w:rsidP="00E844A0"/>
  <w:p w14:paraId="64D5E9C2" w14:textId="77777777" w:rsidR="00A6381B" w:rsidRDefault="00A6381B" w:rsidP="009226B7">
    <w:pPr>
      <w:tabs>
        <w:tab w:val="left" w:pos="366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2B23"/>
    <w:multiLevelType w:val="hybridMultilevel"/>
    <w:tmpl w:val="980ECF98"/>
    <w:lvl w:ilvl="0" w:tplc="816696CA">
      <w:start w:val="1"/>
      <w:numFmt w:val="decimal"/>
      <w:pStyle w:val="AHPRAbodyContextparanumbered"/>
      <w:lvlText w:val="%1."/>
      <w:lvlJc w:val="left"/>
      <w:pPr>
        <w:ind w:left="360" w:hanging="360"/>
      </w:pPr>
      <w:rPr>
        <w:rFonts w:ascii="Arial" w:hAnsi="Arial" w:cs="Times New Roman" w:hint="default"/>
        <w:b w:val="0"/>
        <w:i w:val="0"/>
        <w:color w:val="auto"/>
        <w:sz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3208B4"/>
    <w:multiLevelType w:val="hybridMultilevel"/>
    <w:tmpl w:val="3D50AF3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15:restartNumberingAfterBreak="0">
    <w:nsid w:val="0E284EE1"/>
    <w:multiLevelType w:val="hybridMultilevel"/>
    <w:tmpl w:val="82BE45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4CA21AB"/>
    <w:multiLevelType w:val="hybridMultilevel"/>
    <w:tmpl w:val="B282AF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84B07E1"/>
    <w:multiLevelType w:val="hybridMultilevel"/>
    <w:tmpl w:val="0214F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E469DE"/>
    <w:multiLevelType w:val="hybridMultilevel"/>
    <w:tmpl w:val="578C03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B060FD6"/>
    <w:multiLevelType w:val="hybridMultilevel"/>
    <w:tmpl w:val="680288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24878BE"/>
    <w:multiLevelType w:val="hybridMultilevel"/>
    <w:tmpl w:val="80BE62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433331AD"/>
    <w:multiLevelType w:val="hybridMultilevel"/>
    <w:tmpl w:val="EFA66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192FC6"/>
    <w:multiLevelType w:val="hybridMultilevel"/>
    <w:tmpl w:val="00ECAA56"/>
    <w:lvl w:ilvl="0" w:tplc="0C090001">
      <w:start w:val="1"/>
      <w:numFmt w:val="bullet"/>
      <w:lvlText w:val=""/>
      <w:lvlJc w:val="left"/>
      <w:pPr>
        <w:ind w:left="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3" w15:restartNumberingAfterBreak="0">
    <w:nsid w:val="53465E69"/>
    <w:multiLevelType w:val="hybridMultilevel"/>
    <w:tmpl w:val="519668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56C9186A"/>
    <w:multiLevelType w:val="hybridMultilevel"/>
    <w:tmpl w:val="48E615D2"/>
    <w:lvl w:ilvl="0" w:tplc="575CE10C">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DC113F"/>
    <w:multiLevelType w:val="hybridMultilevel"/>
    <w:tmpl w:val="BC8C00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4F67EC5"/>
    <w:multiLevelType w:val="hybridMultilevel"/>
    <w:tmpl w:val="2B5A7B4C"/>
    <w:lvl w:ilvl="0" w:tplc="0C090001">
      <w:start w:val="1"/>
      <w:numFmt w:val="bullet"/>
      <w:lvlText w:val=""/>
      <w:lvlJc w:val="left"/>
      <w:pPr>
        <w:ind w:left="-2136" w:hanging="360"/>
      </w:pPr>
      <w:rPr>
        <w:rFonts w:ascii="Symbol" w:hAnsi="Symbol" w:hint="default"/>
        <w:sz w:val="20"/>
      </w:rPr>
    </w:lvl>
    <w:lvl w:ilvl="1" w:tplc="0C090003" w:tentative="1">
      <w:start w:val="1"/>
      <w:numFmt w:val="bullet"/>
      <w:lvlText w:val="o"/>
      <w:lvlJc w:val="left"/>
      <w:pPr>
        <w:ind w:left="-1416" w:hanging="360"/>
      </w:pPr>
      <w:rPr>
        <w:rFonts w:ascii="Courier New" w:hAnsi="Courier New" w:cs="Courier New" w:hint="default"/>
      </w:rPr>
    </w:lvl>
    <w:lvl w:ilvl="2" w:tplc="0C090005" w:tentative="1">
      <w:start w:val="1"/>
      <w:numFmt w:val="bullet"/>
      <w:lvlText w:val=""/>
      <w:lvlJc w:val="left"/>
      <w:pPr>
        <w:ind w:left="-696" w:hanging="360"/>
      </w:pPr>
      <w:rPr>
        <w:rFonts w:ascii="Wingdings" w:hAnsi="Wingdings" w:hint="default"/>
      </w:rPr>
    </w:lvl>
    <w:lvl w:ilvl="3" w:tplc="0C090001" w:tentative="1">
      <w:start w:val="1"/>
      <w:numFmt w:val="bullet"/>
      <w:lvlText w:val=""/>
      <w:lvlJc w:val="left"/>
      <w:pPr>
        <w:ind w:left="24" w:hanging="360"/>
      </w:pPr>
      <w:rPr>
        <w:rFonts w:ascii="Symbol" w:hAnsi="Symbol" w:hint="default"/>
      </w:rPr>
    </w:lvl>
    <w:lvl w:ilvl="4" w:tplc="0C090003" w:tentative="1">
      <w:start w:val="1"/>
      <w:numFmt w:val="bullet"/>
      <w:lvlText w:val="o"/>
      <w:lvlJc w:val="left"/>
      <w:pPr>
        <w:ind w:left="744" w:hanging="360"/>
      </w:pPr>
      <w:rPr>
        <w:rFonts w:ascii="Courier New" w:hAnsi="Courier New" w:cs="Courier New" w:hint="default"/>
      </w:rPr>
    </w:lvl>
    <w:lvl w:ilvl="5" w:tplc="0C090005" w:tentative="1">
      <w:start w:val="1"/>
      <w:numFmt w:val="bullet"/>
      <w:lvlText w:val=""/>
      <w:lvlJc w:val="left"/>
      <w:pPr>
        <w:ind w:left="1464" w:hanging="360"/>
      </w:pPr>
      <w:rPr>
        <w:rFonts w:ascii="Wingdings" w:hAnsi="Wingdings" w:hint="default"/>
      </w:rPr>
    </w:lvl>
    <w:lvl w:ilvl="6" w:tplc="0C090001" w:tentative="1">
      <w:start w:val="1"/>
      <w:numFmt w:val="bullet"/>
      <w:lvlText w:val=""/>
      <w:lvlJc w:val="left"/>
      <w:pPr>
        <w:ind w:left="2184" w:hanging="360"/>
      </w:pPr>
      <w:rPr>
        <w:rFonts w:ascii="Symbol" w:hAnsi="Symbol" w:hint="default"/>
      </w:rPr>
    </w:lvl>
    <w:lvl w:ilvl="7" w:tplc="0C090003" w:tentative="1">
      <w:start w:val="1"/>
      <w:numFmt w:val="bullet"/>
      <w:lvlText w:val="o"/>
      <w:lvlJc w:val="left"/>
      <w:pPr>
        <w:ind w:left="2904" w:hanging="360"/>
      </w:pPr>
      <w:rPr>
        <w:rFonts w:ascii="Courier New" w:hAnsi="Courier New" w:cs="Courier New" w:hint="default"/>
      </w:rPr>
    </w:lvl>
    <w:lvl w:ilvl="8" w:tplc="0C090005" w:tentative="1">
      <w:start w:val="1"/>
      <w:numFmt w:val="bullet"/>
      <w:lvlText w:val=""/>
      <w:lvlJc w:val="left"/>
      <w:pPr>
        <w:ind w:left="3624" w:hanging="360"/>
      </w:pPr>
      <w:rPr>
        <w:rFonts w:ascii="Wingdings" w:hAnsi="Wingdings" w:hint="default"/>
      </w:rPr>
    </w:lvl>
  </w:abstractNum>
  <w:abstractNum w:abstractNumId="17" w15:restartNumberingAfterBreak="0">
    <w:nsid w:val="6A9F2ACF"/>
    <w:multiLevelType w:val="multilevel"/>
    <w:tmpl w:val="24F89942"/>
    <w:styleLink w:val="AHPRAlist"/>
    <w:lvl w:ilvl="0">
      <w:start w:val="1"/>
      <w:numFmt w:val="decimal"/>
      <w:pStyle w:val="AHPRAnumberedsubheadinglevel10"/>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8" w15:restartNumberingAfterBreak="0">
    <w:nsid w:val="6ACC55E0"/>
    <w:multiLevelType w:val="hybridMultilevel"/>
    <w:tmpl w:val="C96835DA"/>
    <w:lvl w:ilvl="0" w:tplc="01EC0834">
      <w:start w:val="1"/>
      <w:numFmt w:val="bullet"/>
      <w:pStyle w:val="AHPRABulletlevel3"/>
      <w:lvlText w:val="o"/>
      <w:lvlJc w:val="left"/>
      <w:pPr>
        <w:ind w:left="1440" w:hanging="360"/>
      </w:pPr>
      <w:rPr>
        <w:rFonts w:ascii="Courier New" w:hAnsi="Courier New" w:cs="Courier New" w:hint="default"/>
      </w:rPr>
    </w:lvl>
    <w:lvl w:ilvl="1" w:tplc="F1C46C36" w:tentative="1">
      <w:start w:val="1"/>
      <w:numFmt w:val="bullet"/>
      <w:lvlText w:val="o"/>
      <w:lvlJc w:val="left"/>
      <w:pPr>
        <w:ind w:left="2160" w:hanging="360"/>
      </w:pPr>
      <w:rPr>
        <w:rFonts w:ascii="Courier New" w:hAnsi="Courier New" w:cs="Courier New" w:hint="default"/>
      </w:rPr>
    </w:lvl>
    <w:lvl w:ilvl="2" w:tplc="EF8C66E4" w:tentative="1">
      <w:start w:val="1"/>
      <w:numFmt w:val="bullet"/>
      <w:lvlText w:val=""/>
      <w:lvlJc w:val="left"/>
      <w:pPr>
        <w:ind w:left="2880" w:hanging="360"/>
      </w:pPr>
      <w:rPr>
        <w:rFonts w:ascii="Wingdings" w:hAnsi="Wingdings" w:hint="default"/>
      </w:rPr>
    </w:lvl>
    <w:lvl w:ilvl="3" w:tplc="CFEC28DE" w:tentative="1">
      <w:start w:val="1"/>
      <w:numFmt w:val="bullet"/>
      <w:lvlText w:val=""/>
      <w:lvlJc w:val="left"/>
      <w:pPr>
        <w:ind w:left="3600" w:hanging="360"/>
      </w:pPr>
      <w:rPr>
        <w:rFonts w:ascii="Symbol" w:hAnsi="Symbol" w:hint="default"/>
      </w:rPr>
    </w:lvl>
    <w:lvl w:ilvl="4" w:tplc="103C0F0A" w:tentative="1">
      <w:start w:val="1"/>
      <w:numFmt w:val="bullet"/>
      <w:lvlText w:val="o"/>
      <w:lvlJc w:val="left"/>
      <w:pPr>
        <w:ind w:left="4320" w:hanging="360"/>
      </w:pPr>
      <w:rPr>
        <w:rFonts w:ascii="Courier New" w:hAnsi="Courier New" w:cs="Courier New" w:hint="default"/>
      </w:rPr>
    </w:lvl>
    <w:lvl w:ilvl="5" w:tplc="78D872DE" w:tentative="1">
      <w:start w:val="1"/>
      <w:numFmt w:val="bullet"/>
      <w:lvlText w:val=""/>
      <w:lvlJc w:val="left"/>
      <w:pPr>
        <w:ind w:left="5040" w:hanging="360"/>
      </w:pPr>
      <w:rPr>
        <w:rFonts w:ascii="Wingdings" w:hAnsi="Wingdings" w:hint="default"/>
      </w:rPr>
    </w:lvl>
    <w:lvl w:ilvl="6" w:tplc="3EEC7628" w:tentative="1">
      <w:start w:val="1"/>
      <w:numFmt w:val="bullet"/>
      <w:lvlText w:val=""/>
      <w:lvlJc w:val="left"/>
      <w:pPr>
        <w:ind w:left="5760" w:hanging="360"/>
      </w:pPr>
      <w:rPr>
        <w:rFonts w:ascii="Symbol" w:hAnsi="Symbol" w:hint="default"/>
      </w:rPr>
    </w:lvl>
    <w:lvl w:ilvl="7" w:tplc="7A0CA6EA" w:tentative="1">
      <w:start w:val="1"/>
      <w:numFmt w:val="bullet"/>
      <w:lvlText w:val="o"/>
      <w:lvlJc w:val="left"/>
      <w:pPr>
        <w:ind w:left="6480" w:hanging="360"/>
      </w:pPr>
      <w:rPr>
        <w:rFonts w:ascii="Courier New" w:hAnsi="Courier New" w:cs="Courier New" w:hint="default"/>
      </w:rPr>
    </w:lvl>
    <w:lvl w:ilvl="8" w:tplc="CF40888A" w:tentative="1">
      <w:start w:val="1"/>
      <w:numFmt w:val="bullet"/>
      <w:lvlText w:val=""/>
      <w:lvlJc w:val="left"/>
      <w:pPr>
        <w:ind w:left="7200" w:hanging="360"/>
      </w:pPr>
      <w:rPr>
        <w:rFonts w:ascii="Wingdings" w:hAnsi="Wingdings" w:hint="default"/>
      </w:rPr>
    </w:lvl>
  </w:abstractNum>
  <w:abstractNum w:abstractNumId="19" w15:restartNumberingAfterBreak="0">
    <w:nsid w:val="79B57751"/>
    <w:multiLevelType w:val="hybridMultilevel"/>
    <w:tmpl w:val="687823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C2610BB"/>
    <w:multiLevelType w:val="hybridMultilevel"/>
    <w:tmpl w:val="FF68D3AC"/>
    <w:lvl w:ilvl="0" w:tplc="E58E1F38">
      <w:start w:val="1"/>
      <w:numFmt w:val="bullet"/>
      <w:pStyle w:val="AHPRABulletlevel2"/>
      <w:lvlText w:val=""/>
      <w:lvlJc w:val="left"/>
      <w:pPr>
        <w:ind w:left="720" w:hanging="360"/>
      </w:pPr>
      <w:rPr>
        <w:rFonts w:ascii="Symbol" w:hAnsi="Symbol" w:hint="default"/>
      </w:rPr>
    </w:lvl>
    <w:lvl w:ilvl="1" w:tplc="07D28038" w:tentative="1">
      <w:start w:val="1"/>
      <w:numFmt w:val="bullet"/>
      <w:lvlText w:val="o"/>
      <w:lvlJc w:val="left"/>
      <w:pPr>
        <w:ind w:left="1440" w:hanging="360"/>
      </w:pPr>
      <w:rPr>
        <w:rFonts w:ascii="Courier New" w:hAnsi="Courier New" w:cs="Courier New" w:hint="default"/>
      </w:rPr>
    </w:lvl>
    <w:lvl w:ilvl="2" w:tplc="781A1402" w:tentative="1">
      <w:start w:val="1"/>
      <w:numFmt w:val="bullet"/>
      <w:lvlText w:val=""/>
      <w:lvlJc w:val="left"/>
      <w:pPr>
        <w:ind w:left="2160" w:hanging="360"/>
      </w:pPr>
      <w:rPr>
        <w:rFonts w:ascii="Wingdings" w:hAnsi="Wingdings" w:hint="default"/>
      </w:rPr>
    </w:lvl>
    <w:lvl w:ilvl="3" w:tplc="108E715E" w:tentative="1">
      <w:start w:val="1"/>
      <w:numFmt w:val="bullet"/>
      <w:lvlText w:val=""/>
      <w:lvlJc w:val="left"/>
      <w:pPr>
        <w:ind w:left="2880" w:hanging="360"/>
      </w:pPr>
      <w:rPr>
        <w:rFonts w:ascii="Symbol" w:hAnsi="Symbol" w:hint="default"/>
      </w:rPr>
    </w:lvl>
    <w:lvl w:ilvl="4" w:tplc="AD0C39FC" w:tentative="1">
      <w:start w:val="1"/>
      <w:numFmt w:val="bullet"/>
      <w:lvlText w:val="o"/>
      <w:lvlJc w:val="left"/>
      <w:pPr>
        <w:ind w:left="3600" w:hanging="360"/>
      </w:pPr>
      <w:rPr>
        <w:rFonts w:ascii="Courier New" w:hAnsi="Courier New" w:cs="Courier New" w:hint="default"/>
      </w:rPr>
    </w:lvl>
    <w:lvl w:ilvl="5" w:tplc="E52A2124" w:tentative="1">
      <w:start w:val="1"/>
      <w:numFmt w:val="bullet"/>
      <w:lvlText w:val=""/>
      <w:lvlJc w:val="left"/>
      <w:pPr>
        <w:ind w:left="4320" w:hanging="360"/>
      </w:pPr>
      <w:rPr>
        <w:rFonts w:ascii="Wingdings" w:hAnsi="Wingdings" w:hint="default"/>
      </w:rPr>
    </w:lvl>
    <w:lvl w:ilvl="6" w:tplc="EE82A86C" w:tentative="1">
      <w:start w:val="1"/>
      <w:numFmt w:val="bullet"/>
      <w:lvlText w:val=""/>
      <w:lvlJc w:val="left"/>
      <w:pPr>
        <w:ind w:left="5040" w:hanging="360"/>
      </w:pPr>
      <w:rPr>
        <w:rFonts w:ascii="Symbol" w:hAnsi="Symbol" w:hint="default"/>
      </w:rPr>
    </w:lvl>
    <w:lvl w:ilvl="7" w:tplc="B706CF98" w:tentative="1">
      <w:start w:val="1"/>
      <w:numFmt w:val="bullet"/>
      <w:lvlText w:val="o"/>
      <w:lvlJc w:val="left"/>
      <w:pPr>
        <w:ind w:left="5760" w:hanging="360"/>
      </w:pPr>
      <w:rPr>
        <w:rFonts w:ascii="Courier New" w:hAnsi="Courier New" w:cs="Courier New" w:hint="default"/>
      </w:rPr>
    </w:lvl>
    <w:lvl w:ilvl="8" w:tplc="B7328D96" w:tentative="1">
      <w:start w:val="1"/>
      <w:numFmt w:val="bullet"/>
      <w:lvlText w:val=""/>
      <w:lvlJc w:val="left"/>
      <w:pPr>
        <w:ind w:left="6480" w:hanging="360"/>
      </w:pPr>
      <w:rPr>
        <w:rFonts w:ascii="Wingdings" w:hAnsi="Wingdings" w:hint="default"/>
      </w:rPr>
    </w:lvl>
  </w:abstractNum>
  <w:abstractNum w:abstractNumId="21" w15:restartNumberingAfterBreak="0">
    <w:nsid w:val="7C731660"/>
    <w:multiLevelType w:val="multilevel"/>
    <w:tmpl w:val="C4183F12"/>
    <w:numStyleLink w:val="AHPRANumberedlist"/>
  </w:abstractNum>
  <w:num w:numId="1">
    <w:abstractNumId w:val="18"/>
  </w:num>
  <w:num w:numId="2">
    <w:abstractNumId w:val="12"/>
  </w:num>
  <w:num w:numId="3">
    <w:abstractNumId w:val="1"/>
  </w:num>
  <w:num w:numId="4">
    <w:abstractNumId w:val="4"/>
  </w:num>
  <w:num w:numId="5">
    <w:abstractNumId w:val="20"/>
  </w:num>
  <w:num w:numId="6">
    <w:abstractNumId w:val="2"/>
  </w:num>
  <w:num w:numId="7">
    <w:abstractNumId w:val="21"/>
  </w:num>
  <w:num w:numId="8">
    <w:abstractNumId w:val="17"/>
  </w:num>
  <w:num w:numId="9">
    <w:abstractNumId w:val="5"/>
  </w:num>
  <w:num w:numId="10">
    <w:abstractNumId w:val="19"/>
  </w:num>
  <w:num w:numId="11">
    <w:abstractNumId w:val="9"/>
  </w:num>
  <w:num w:numId="12">
    <w:abstractNumId w:val="15"/>
  </w:num>
  <w:num w:numId="13">
    <w:abstractNumId w:val="16"/>
  </w:num>
  <w:num w:numId="14">
    <w:abstractNumId w:val="11"/>
  </w:num>
  <w:num w:numId="15">
    <w:abstractNumId w:val="12"/>
  </w:num>
  <w:num w:numId="16">
    <w:abstractNumId w:val="6"/>
  </w:num>
  <w:num w:numId="17">
    <w:abstractNumId w:val="10"/>
  </w:num>
  <w:num w:numId="18">
    <w:abstractNumId w:val="12"/>
  </w:num>
  <w:num w:numId="19">
    <w:abstractNumId w:val="13"/>
  </w:num>
  <w:num w:numId="20">
    <w:abstractNumId w:val="12"/>
  </w:num>
  <w:num w:numId="21">
    <w:abstractNumId w:val="3"/>
  </w:num>
  <w:num w:numId="22">
    <w:abstractNumId w:val="12"/>
  </w:num>
  <w:num w:numId="23">
    <w:abstractNumId w:val="7"/>
  </w:num>
  <w:num w:numId="24">
    <w:abstractNumId w:val="14"/>
  </w:num>
  <w:num w:numId="25">
    <w:abstractNumId w:val="8"/>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10"/>
  <w:drawingGridVerticalSpacing w:val="360"/>
  <w:displayHorizontalDrawingGridEvery w:val="0"/>
  <w:displayVerticalDrawingGridEvery w:val="0"/>
  <w:characterSpacingControl w:val="doNotCompress"/>
  <w:hdrShapeDefaults>
    <o:shapedefaults v:ext="edit" spidmax="573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85D"/>
    <w:rsid w:val="00000033"/>
    <w:rsid w:val="00000FA6"/>
    <w:rsid w:val="000022D2"/>
    <w:rsid w:val="00003949"/>
    <w:rsid w:val="00006922"/>
    <w:rsid w:val="0002123A"/>
    <w:rsid w:val="000240BF"/>
    <w:rsid w:val="00026ADD"/>
    <w:rsid w:val="000327A3"/>
    <w:rsid w:val="000334D7"/>
    <w:rsid w:val="00042199"/>
    <w:rsid w:val="00046E04"/>
    <w:rsid w:val="00054344"/>
    <w:rsid w:val="00056D0A"/>
    <w:rsid w:val="00061F68"/>
    <w:rsid w:val="0006588E"/>
    <w:rsid w:val="000660BC"/>
    <w:rsid w:val="00066F6C"/>
    <w:rsid w:val="0007026C"/>
    <w:rsid w:val="0007069C"/>
    <w:rsid w:val="00071439"/>
    <w:rsid w:val="00072B92"/>
    <w:rsid w:val="000911F5"/>
    <w:rsid w:val="00091911"/>
    <w:rsid w:val="000945FB"/>
    <w:rsid w:val="00095E79"/>
    <w:rsid w:val="00096D52"/>
    <w:rsid w:val="000A0333"/>
    <w:rsid w:val="000A072B"/>
    <w:rsid w:val="000A35A6"/>
    <w:rsid w:val="000A39E3"/>
    <w:rsid w:val="000A6BF7"/>
    <w:rsid w:val="000A7E95"/>
    <w:rsid w:val="000C1AB8"/>
    <w:rsid w:val="000C3785"/>
    <w:rsid w:val="000C5F59"/>
    <w:rsid w:val="000C62F6"/>
    <w:rsid w:val="000D283D"/>
    <w:rsid w:val="000D6219"/>
    <w:rsid w:val="000D7866"/>
    <w:rsid w:val="000D7A1A"/>
    <w:rsid w:val="000E7E28"/>
    <w:rsid w:val="000F22F1"/>
    <w:rsid w:val="000F5D90"/>
    <w:rsid w:val="001002E4"/>
    <w:rsid w:val="001008D5"/>
    <w:rsid w:val="0010139F"/>
    <w:rsid w:val="00112251"/>
    <w:rsid w:val="00114946"/>
    <w:rsid w:val="0011533D"/>
    <w:rsid w:val="00121497"/>
    <w:rsid w:val="001235BC"/>
    <w:rsid w:val="00136D9A"/>
    <w:rsid w:val="00136FE7"/>
    <w:rsid w:val="00142930"/>
    <w:rsid w:val="00143CC2"/>
    <w:rsid w:val="001449F4"/>
    <w:rsid w:val="00144DEF"/>
    <w:rsid w:val="001506FE"/>
    <w:rsid w:val="00151917"/>
    <w:rsid w:val="00152EB9"/>
    <w:rsid w:val="00154723"/>
    <w:rsid w:val="001575FF"/>
    <w:rsid w:val="00157B0A"/>
    <w:rsid w:val="0016049C"/>
    <w:rsid w:val="00160577"/>
    <w:rsid w:val="00167B00"/>
    <w:rsid w:val="00174CA0"/>
    <w:rsid w:val="00176095"/>
    <w:rsid w:val="001765D0"/>
    <w:rsid w:val="00177455"/>
    <w:rsid w:val="00180834"/>
    <w:rsid w:val="001829D0"/>
    <w:rsid w:val="00192C1E"/>
    <w:rsid w:val="00196CA4"/>
    <w:rsid w:val="001A2917"/>
    <w:rsid w:val="001B108D"/>
    <w:rsid w:val="001B1C3A"/>
    <w:rsid w:val="001B1CAD"/>
    <w:rsid w:val="001B50F8"/>
    <w:rsid w:val="001B64E6"/>
    <w:rsid w:val="001B6B93"/>
    <w:rsid w:val="001B7EC5"/>
    <w:rsid w:val="001C425C"/>
    <w:rsid w:val="001D0774"/>
    <w:rsid w:val="001D28B5"/>
    <w:rsid w:val="001D3D01"/>
    <w:rsid w:val="001D565E"/>
    <w:rsid w:val="001D6CA5"/>
    <w:rsid w:val="001E19F7"/>
    <w:rsid w:val="001E1E31"/>
    <w:rsid w:val="001E2849"/>
    <w:rsid w:val="001E4A94"/>
    <w:rsid w:val="001E5621"/>
    <w:rsid w:val="001E77B0"/>
    <w:rsid w:val="001F0AFD"/>
    <w:rsid w:val="001F179D"/>
    <w:rsid w:val="001F25BA"/>
    <w:rsid w:val="001F2975"/>
    <w:rsid w:val="002043A7"/>
    <w:rsid w:val="002107C0"/>
    <w:rsid w:val="00214F6C"/>
    <w:rsid w:val="002173CC"/>
    <w:rsid w:val="00220042"/>
    <w:rsid w:val="00220A3B"/>
    <w:rsid w:val="00221453"/>
    <w:rsid w:val="002225FB"/>
    <w:rsid w:val="00224708"/>
    <w:rsid w:val="00227885"/>
    <w:rsid w:val="00230645"/>
    <w:rsid w:val="00231A4D"/>
    <w:rsid w:val="00232D71"/>
    <w:rsid w:val="002352CE"/>
    <w:rsid w:val="00235305"/>
    <w:rsid w:val="002413A6"/>
    <w:rsid w:val="0024145A"/>
    <w:rsid w:val="0024390A"/>
    <w:rsid w:val="00250FD7"/>
    <w:rsid w:val="0025318B"/>
    <w:rsid w:val="0025485D"/>
    <w:rsid w:val="00254888"/>
    <w:rsid w:val="00264622"/>
    <w:rsid w:val="002731E1"/>
    <w:rsid w:val="00274C04"/>
    <w:rsid w:val="00276A45"/>
    <w:rsid w:val="002800A3"/>
    <w:rsid w:val="0028013F"/>
    <w:rsid w:val="00284176"/>
    <w:rsid w:val="002874B2"/>
    <w:rsid w:val="00293A2F"/>
    <w:rsid w:val="00294E86"/>
    <w:rsid w:val="00295B44"/>
    <w:rsid w:val="00296DC5"/>
    <w:rsid w:val="00297274"/>
    <w:rsid w:val="002A31DA"/>
    <w:rsid w:val="002A583C"/>
    <w:rsid w:val="002A64C5"/>
    <w:rsid w:val="002A68BD"/>
    <w:rsid w:val="002A6F9C"/>
    <w:rsid w:val="002A7DC2"/>
    <w:rsid w:val="002B1BC0"/>
    <w:rsid w:val="002B2314"/>
    <w:rsid w:val="002B2D48"/>
    <w:rsid w:val="002B748E"/>
    <w:rsid w:val="002C08FB"/>
    <w:rsid w:val="002C0EA4"/>
    <w:rsid w:val="002C34EA"/>
    <w:rsid w:val="002C3548"/>
    <w:rsid w:val="002C51E6"/>
    <w:rsid w:val="002D273B"/>
    <w:rsid w:val="002D30B9"/>
    <w:rsid w:val="002D33BC"/>
    <w:rsid w:val="002D4B7A"/>
    <w:rsid w:val="002D7F81"/>
    <w:rsid w:val="002E0A18"/>
    <w:rsid w:val="002F5796"/>
    <w:rsid w:val="003001D4"/>
    <w:rsid w:val="00303BE1"/>
    <w:rsid w:val="00305AFC"/>
    <w:rsid w:val="00313784"/>
    <w:rsid w:val="00316402"/>
    <w:rsid w:val="00321587"/>
    <w:rsid w:val="00321693"/>
    <w:rsid w:val="003246D8"/>
    <w:rsid w:val="00324A99"/>
    <w:rsid w:val="00325913"/>
    <w:rsid w:val="003354E4"/>
    <w:rsid w:val="0034108D"/>
    <w:rsid w:val="00350EDB"/>
    <w:rsid w:val="00353D8A"/>
    <w:rsid w:val="00357028"/>
    <w:rsid w:val="003611C8"/>
    <w:rsid w:val="00361885"/>
    <w:rsid w:val="00363996"/>
    <w:rsid w:val="00363D1A"/>
    <w:rsid w:val="003654A7"/>
    <w:rsid w:val="00373145"/>
    <w:rsid w:val="00373184"/>
    <w:rsid w:val="00377BD9"/>
    <w:rsid w:val="00377EFE"/>
    <w:rsid w:val="00380CB2"/>
    <w:rsid w:val="00384A0D"/>
    <w:rsid w:val="0038620E"/>
    <w:rsid w:val="0039141B"/>
    <w:rsid w:val="00393D66"/>
    <w:rsid w:val="00396702"/>
    <w:rsid w:val="00396D8E"/>
    <w:rsid w:val="003A18C5"/>
    <w:rsid w:val="003A2487"/>
    <w:rsid w:val="003A4B5F"/>
    <w:rsid w:val="003B2AD2"/>
    <w:rsid w:val="003B663D"/>
    <w:rsid w:val="003B68F7"/>
    <w:rsid w:val="003C4C81"/>
    <w:rsid w:val="003C7919"/>
    <w:rsid w:val="003D5D71"/>
    <w:rsid w:val="003D6DBD"/>
    <w:rsid w:val="003D71CD"/>
    <w:rsid w:val="003E00B5"/>
    <w:rsid w:val="003E02C2"/>
    <w:rsid w:val="003E3268"/>
    <w:rsid w:val="003E3A71"/>
    <w:rsid w:val="003E4B0B"/>
    <w:rsid w:val="003E4C38"/>
    <w:rsid w:val="003E5071"/>
    <w:rsid w:val="003E5DBB"/>
    <w:rsid w:val="003E634A"/>
    <w:rsid w:val="003F2F06"/>
    <w:rsid w:val="00402D6E"/>
    <w:rsid w:val="00403587"/>
    <w:rsid w:val="00405C0A"/>
    <w:rsid w:val="00414F2C"/>
    <w:rsid w:val="0041503F"/>
    <w:rsid w:val="00421184"/>
    <w:rsid w:val="004221A7"/>
    <w:rsid w:val="0042357F"/>
    <w:rsid w:val="004237B4"/>
    <w:rsid w:val="00427D75"/>
    <w:rsid w:val="00432D17"/>
    <w:rsid w:val="00433DA6"/>
    <w:rsid w:val="00447724"/>
    <w:rsid w:val="00450B34"/>
    <w:rsid w:val="00455014"/>
    <w:rsid w:val="004573BB"/>
    <w:rsid w:val="004606A7"/>
    <w:rsid w:val="00461C91"/>
    <w:rsid w:val="00463F73"/>
    <w:rsid w:val="00466E4E"/>
    <w:rsid w:val="00467B6E"/>
    <w:rsid w:val="00472683"/>
    <w:rsid w:val="00472FB6"/>
    <w:rsid w:val="0047542D"/>
    <w:rsid w:val="00480510"/>
    <w:rsid w:val="00490BB1"/>
    <w:rsid w:val="00491FE2"/>
    <w:rsid w:val="004A5E5D"/>
    <w:rsid w:val="004B747B"/>
    <w:rsid w:val="004C04E3"/>
    <w:rsid w:val="004D1FBC"/>
    <w:rsid w:val="004D4675"/>
    <w:rsid w:val="004D7537"/>
    <w:rsid w:val="004E3B5B"/>
    <w:rsid w:val="004F52A9"/>
    <w:rsid w:val="004F5C05"/>
    <w:rsid w:val="004F70AF"/>
    <w:rsid w:val="00500848"/>
    <w:rsid w:val="0051230E"/>
    <w:rsid w:val="00517E4E"/>
    <w:rsid w:val="00521189"/>
    <w:rsid w:val="005315D9"/>
    <w:rsid w:val="0053173C"/>
    <w:rsid w:val="00536208"/>
    <w:rsid w:val="00536695"/>
    <w:rsid w:val="0053749F"/>
    <w:rsid w:val="00546C3A"/>
    <w:rsid w:val="0055204A"/>
    <w:rsid w:val="0055277D"/>
    <w:rsid w:val="00553A4C"/>
    <w:rsid w:val="00554335"/>
    <w:rsid w:val="00555BAA"/>
    <w:rsid w:val="005565CE"/>
    <w:rsid w:val="00560BFE"/>
    <w:rsid w:val="00562276"/>
    <w:rsid w:val="00562D5B"/>
    <w:rsid w:val="005632A0"/>
    <w:rsid w:val="0056350F"/>
    <w:rsid w:val="00564090"/>
    <w:rsid w:val="00566805"/>
    <w:rsid w:val="005708AE"/>
    <w:rsid w:val="00577362"/>
    <w:rsid w:val="0058028E"/>
    <w:rsid w:val="00585CC0"/>
    <w:rsid w:val="005865F6"/>
    <w:rsid w:val="00592249"/>
    <w:rsid w:val="00593C13"/>
    <w:rsid w:val="005A0FA9"/>
    <w:rsid w:val="005B2936"/>
    <w:rsid w:val="005B2F51"/>
    <w:rsid w:val="005B4D97"/>
    <w:rsid w:val="005B5ADA"/>
    <w:rsid w:val="005B7B47"/>
    <w:rsid w:val="005B7E2D"/>
    <w:rsid w:val="005C276D"/>
    <w:rsid w:val="005C5932"/>
    <w:rsid w:val="005C6817"/>
    <w:rsid w:val="005D2F3F"/>
    <w:rsid w:val="005D49BB"/>
    <w:rsid w:val="005D592D"/>
    <w:rsid w:val="005E2917"/>
    <w:rsid w:val="005E3462"/>
    <w:rsid w:val="005F0CD2"/>
    <w:rsid w:val="005F4A44"/>
    <w:rsid w:val="0060223B"/>
    <w:rsid w:val="00603C62"/>
    <w:rsid w:val="00610EF8"/>
    <w:rsid w:val="00613CBE"/>
    <w:rsid w:val="00616043"/>
    <w:rsid w:val="00621A15"/>
    <w:rsid w:val="006277AF"/>
    <w:rsid w:val="0063077E"/>
    <w:rsid w:val="00631757"/>
    <w:rsid w:val="0063344C"/>
    <w:rsid w:val="006349BB"/>
    <w:rsid w:val="006356A5"/>
    <w:rsid w:val="00640B2C"/>
    <w:rsid w:val="00641ADE"/>
    <w:rsid w:val="0064201A"/>
    <w:rsid w:val="006423A4"/>
    <w:rsid w:val="006437F5"/>
    <w:rsid w:val="00647723"/>
    <w:rsid w:val="00647744"/>
    <w:rsid w:val="00660BA5"/>
    <w:rsid w:val="00660D4B"/>
    <w:rsid w:val="00667CAD"/>
    <w:rsid w:val="00681D5E"/>
    <w:rsid w:val="00682AFC"/>
    <w:rsid w:val="00686305"/>
    <w:rsid w:val="00686F30"/>
    <w:rsid w:val="006902F1"/>
    <w:rsid w:val="0069049C"/>
    <w:rsid w:val="0069195D"/>
    <w:rsid w:val="00692B04"/>
    <w:rsid w:val="0069699F"/>
    <w:rsid w:val="006A1A1D"/>
    <w:rsid w:val="006A4660"/>
    <w:rsid w:val="006B1498"/>
    <w:rsid w:val="006B476C"/>
    <w:rsid w:val="006C0257"/>
    <w:rsid w:val="006C0E29"/>
    <w:rsid w:val="006C4097"/>
    <w:rsid w:val="006C4174"/>
    <w:rsid w:val="006C68F6"/>
    <w:rsid w:val="006D1305"/>
    <w:rsid w:val="006D27C7"/>
    <w:rsid w:val="006D30FE"/>
    <w:rsid w:val="006D3757"/>
    <w:rsid w:val="006D7393"/>
    <w:rsid w:val="006E0485"/>
    <w:rsid w:val="006E4403"/>
    <w:rsid w:val="006E570C"/>
    <w:rsid w:val="006F4346"/>
    <w:rsid w:val="006F7348"/>
    <w:rsid w:val="006F796D"/>
    <w:rsid w:val="0070155F"/>
    <w:rsid w:val="00702B0B"/>
    <w:rsid w:val="00702EE6"/>
    <w:rsid w:val="007043AF"/>
    <w:rsid w:val="00705A34"/>
    <w:rsid w:val="00707629"/>
    <w:rsid w:val="0070795B"/>
    <w:rsid w:val="00712814"/>
    <w:rsid w:val="0072012F"/>
    <w:rsid w:val="0072156D"/>
    <w:rsid w:val="00721EC3"/>
    <w:rsid w:val="007235F6"/>
    <w:rsid w:val="007249BA"/>
    <w:rsid w:val="0072758B"/>
    <w:rsid w:val="00733759"/>
    <w:rsid w:val="00734E4F"/>
    <w:rsid w:val="007372A4"/>
    <w:rsid w:val="00740D27"/>
    <w:rsid w:val="00741B04"/>
    <w:rsid w:val="00741B59"/>
    <w:rsid w:val="007426F7"/>
    <w:rsid w:val="007432A4"/>
    <w:rsid w:val="00745183"/>
    <w:rsid w:val="00746F79"/>
    <w:rsid w:val="007479B5"/>
    <w:rsid w:val="0075023D"/>
    <w:rsid w:val="00755DC1"/>
    <w:rsid w:val="00757B70"/>
    <w:rsid w:val="0076115C"/>
    <w:rsid w:val="007664F3"/>
    <w:rsid w:val="007851F4"/>
    <w:rsid w:val="007873C2"/>
    <w:rsid w:val="0079197C"/>
    <w:rsid w:val="007A0A32"/>
    <w:rsid w:val="007A0CFA"/>
    <w:rsid w:val="007A1B73"/>
    <w:rsid w:val="007A21A0"/>
    <w:rsid w:val="007A35B9"/>
    <w:rsid w:val="007A3A8E"/>
    <w:rsid w:val="007A4894"/>
    <w:rsid w:val="007B77D6"/>
    <w:rsid w:val="007C0B6E"/>
    <w:rsid w:val="007C333B"/>
    <w:rsid w:val="007C3766"/>
    <w:rsid w:val="007D0B74"/>
    <w:rsid w:val="007D4836"/>
    <w:rsid w:val="007D78F6"/>
    <w:rsid w:val="007E1B85"/>
    <w:rsid w:val="007E28B1"/>
    <w:rsid w:val="007E2C84"/>
    <w:rsid w:val="007E3545"/>
    <w:rsid w:val="007F0095"/>
    <w:rsid w:val="007F541A"/>
    <w:rsid w:val="007F74E3"/>
    <w:rsid w:val="00806121"/>
    <w:rsid w:val="00811EFF"/>
    <w:rsid w:val="0081224C"/>
    <w:rsid w:val="00813242"/>
    <w:rsid w:val="00823DB9"/>
    <w:rsid w:val="00824427"/>
    <w:rsid w:val="0082495F"/>
    <w:rsid w:val="00827EB6"/>
    <w:rsid w:val="008338F7"/>
    <w:rsid w:val="00836397"/>
    <w:rsid w:val="00841F7C"/>
    <w:rsid w:val="0084252E"/>
    <w:rsid w:val="00845054"/>
    <w:rsid w:val="00845D7B"/>
    <w:rsid w:val="008468C6"/>
    <w:rsid w:val="00852B3C"/>
    <w:rsid w:val="00852D1C"/>
    <w:rsid w:val="00856147"/>
    <w:rsid w:val="008576A2"/>
    <w:rsid w:val="00860F40"/>
    <w:rsid w:val="008614EE"/>
    <w:rsid w:val="008615C9"/>
    <w:rsid w:val="00862817"/>
    <w:rsid w:val="00864020"/>
    <w:rsid w:val="00864826"/>
    <w:rsid w:val="008733B2"/>
    <w:rsid w:val="00876406"/>
    <w:rsid w:val="00876424"/>
    <w:rsid w:val="00876D32"/>
    <w:rsid w:val="00877659"/>
    <w:rsid w:val="00882AAF"/>
    <w:rsid w:val="008832A7"/>
    <w:rsid w:val="00883C9B"/>
    <w:rsid w:val="00892932"/>
    <w:rsid w:val="00893002"/>
    <w:rsid w:val="008949DF"/>
    <w:rsid w:val="00894DD0"/>
    <w:rsid w:val="00895016"/>
    <w:rsid w:val="008979D5"/>
    <w:rsid w:val="008A4C3B"/>
    <w:rsid w:val="008B2AD7"/>
    <w:rsid w:val="008B7068"/>
    <w:rsid w:val="008C0E40"/>
    <w:rsid w:val="008D4206"/>
    <w:rsid w:val="008D55B8"/>
    <w:rsid w:val="008D6B7E"/>
    <w:rsid w:val="008D7845"/>
    <w:rsid w:val="008E6AA0"/>
    <w:rsid w:val="008E7BF1"/>
    <w:rsid w:val="008F0D30"/>
    <w:rsid w:val="008F2438"/>
    <w:rsid w:val="008F3089"/>
    <w:rsid w:val="008F5A5E"/>
    <w:rsid w:val="0091400D"/>
    <w:rsid w:val="009159A4"/>
    <w:rsid w:val="00915A13"/>
    <w:rsid w:val="00916AC7"/>
    <w:rsid w:val="00922569"/>
    <w:rsid w:val="009226B7"/>
    <w:rsid w:val="00923B23"/>
    <w:rsid w:val="009245C9"/>
    <w:rsid w:val="00926376"/>
    <w:rsid w:val="0093543F"/>
    <w:rsid w:val="00935DE5"/>
    <w:rsid w:val="00937ED0"/>
    <w:rsid w:val="00941DA5"/>
    <w:rsid w:val="00941EA3"/>
    <w:rsid w:val="0094658E"/>
    <w:rsid w:val="00952797"/>
    <w:rsid w:val="00952A49"/>
    <w:rsid w:val="00954487"/>
    <w:rsid w:val="009614EE"/>
    <w:rsid w:val="009626D8"/>
    <w:rsid w:val="009673FF"/>
    <w:rsid w:val="0097049B"/>
    <w:rsid w:val="00975CCF"/>
    <w:rsid w:val="009777D3"/>
    <w:rsid w:val="00981DCC"/>
    <w:rsid w:val="009859E6"/>
    <w:rsid w:val="009934C3"/>
    <w:rsid w:val="00996BFC"/>
    <w:rsid w:val="009A0A5D"/>
    <w:rsid w:val="009B43D8"/>
    <w:rsid w:val="009B4B8D"/>
    <w:rsid w:val="009B79DF"/>
    <w:rsid w:val="009C0EBE"/>
    <w:rsid w:val="009C2CA8"/>
    <w:rsid w:val="009C41C0"/>
    <w:rsid w:val="009C6933"/>
    <w:rsid w:val="009D38D6"/>
    <w:rsid w:val="009D3E3D"/>
    <w:rsid w:val="009E1795"/>
    <w:rsid w:val="009E1A11"/>
    <w:rsid w:val="009E38C9"/>
    <w:rsid w:val="009E38DA"/>
    <w:rsid w:val="009E3B62"/>
    <w:rsid w:val="009E584A"/>
    <w:rsid w:val="009E7EA1"/>
    <w:rsid w:val="009F3486"/>
    <w:rsid w:val="009F48B3"/>
    <w:rsid w:val="009F5F61"/>
    <w:rsid w:val="009F6E04"/>
    <w:rsid w:val="009F76B8"/>
    <w:rsid w:val="00A01AE6"/>
    <w:rsid w:val="00A04C7A"/>
    <w:rsid w:val="00A058E5"/>
    <w:rsid w:val="00A07582"/>
    <w:rsid w:val="00A10C1A"/>
    <w:rsid w:val="00A16B6F"/>
    <w:rsid w:val="00A20057"/>
    <w:rsid w:val="00A2072E"/>
    <w:rsid w:val="00A21B71"/>
    <w:rsid w:val="00A237BB"/>
    <w:rsid w:val="00A30BA4"/>
    <w:rsid w:val="00A33009"/>
    <w:rsid w:val="00A366A1"/>
    <w:rsid w:val="00A36F60"/>
    <w:rsid w:val="00A4108F"/>
    <w:rsid w:val="00A455F5"/>
    <w:rsid w:val="00A46377"/>
    <w:rsid w:val="00A47A80"/>
    <w:rsid w:val="00A509AB"/>
    <w:rsid w:val="00A56C8F"/>
    <w:rsid w:val="00A6381B"/>
    <w:rsid w:val="00A70173"/>
    <w:rsid w:val="00A71C44"/>
    <w:rsid w:val="00A73479"/>
    <w:rsid w:val="00A74755"/>
    <w:rsid w:val="00A754B7"/>
    <w:rsid w:val="00A8062F"/>
    <w:rsid w:val="00A82078"/>
    <w:rsid w:val="00A830E9"/>
    <w:rsid w:val="00A838C8"/>
    <w:rsid w:val="00A839F8"/>
    <w:rsid w:val="00A91C42"/>
    <w:rsid w:val="00A925A4"/>
    <w:rsid w:val="00A93E8C"/>
    <w:rsid w:val="00A9516B"/>
    <w:rsid w:val="00A95299"/>
    <w:rsid w:val="00A969CF"/>
    <w:rsid w:val="00A9780A"/>
    <w:rsid w:val="00AA00AF"/>
    <w:rsid w:val="00AA10A8"/>
    <w:rsid w:val="00AA2FC9"/>
    <w:rsid w:val="00AA60E2"/>
    <w:rsid w:val="00AB283D"/>
    <w:rsid w:val="00AB6E39"/>
    <w:rsid w:val="00AB7F5D"/>
    <w:rsid w:val="00AC2B40"/>
    <w:rsid w:val="00AC701A"/>
    <w:rsid w:val="00AC7193"/>
    <w:rsid w:val="00AD312E"/>
    <w:rsid w:val="00AD4B09"/>
    <w:rsid w:val="00AD7599"/>
    <w:rsid w:val="00AE3EAF"/>
    <w:rsid w:val="00AE51B9"/>
    <w:rsid w:val="00AE730F"/>
    <w:rsid w:val="00AF025B"/>
    <w:rsid w:val="00AF20F6"/>
    <w:rsid w:val="00AF2203"/>
    <w:rsid w:val="00AF457B"/>
    <w:rsid w:val="00AF7E8A"/>
    <w:rsid w:val="00B00288"/>
    <w:rsid w:val="00B00CDE"/>
    <w:rsid w:val="00B024B0"/>
    <w:rsid w:val="00B072DC"/>
    <w:rsid w:val="00B1318F"/>
    <w:rsid w:val="00B255C3"/>
    <w:rsid w:val="00B309B5"/>
    <w:rsid w:val="00B329F1"/>
    <w:rsid w:val="00B34EDA"/>
    <w:rsid w:val="00B36A52"/>
    <w:rsid w:val="00B40915"/>
    <w:rsid w:val="00B40CD2"/>
    <w:rsid w:val="00B41762"/>
    <w:rsid w:val="00B4235D"/>
    <w:rsid w:val="00B423D2"/>
    <w:rsid w:val="00B51748"/>
    <w:rsid w:val="00B523FB"/>
    <w:rsid w:val="00B54B37"/>
    <w:rsid w:val="00B57198"/>
    <w:rsid w:val="00B57376"/>
    <w:rsid w:val="00B703FA"/>
    <w:rsid w:val="00B73D07"/>
    <w:rsid w:val="00B74E48"/>
    <w:rsid w:val="00B7596F"/>
    <w:rsid w:val="00B80235"/>
    <w:rsid w:val="00B8203B"/>
    <w:rsid w:val="00B85023"/>
    <w:rsid w:val="00B9105A"/>
    <w:rsid w:val="00B914AC"/>
    <w:rsid w:val="00BA2456"/>
    <w:rsid w:val="00BA261B"/>
    <w:rsid w:val="00BA469B"/>
    <w:rsid w:val="00BA6B06"/>
    <w:rsid w:val="00BA7BB9"/>
    <w:rsid w:val="00BA7E28"/>
    <w:rsid w:val="00BB2D22"/>
    <w:rsid w:val="00BB3084"/>
    <w:rsid w:val="00BB4776"/>
    <w:rsid w:val="00BB4A5B"/>
    <w:rsid w:val="00BC1658"/>
    <w:rsid w:val="00BC5E94"/>
    <w:rsid w:val="00BD594B"/>
    <w:rsid w:val="00BE0E78"/>
    <w:rsid w:val="00BE2AB4"/>
    <w:rsid w:val="00BF088F"/>
    <w:rsid w:val="00BF2534"/>
    <w:rsid w:val="00BF2E33"/>
    <w:rsid w:val="00BF551F"/>
    <w:rsid w:val="00BF79DC"/>
    <w:rsid w:val="00C125C2"/>
    <w:rsid w:val="00C150D0"/>
    <w:rsid w:val="00C24555"/>
    <w:rsid w:val="00C356FC"/>
    <w:rsid w:val="00C35DE1"/>
    <w:rsid w:val="00C3795C"/>
    <w:rsid w:val="00C454FD"/>
    <w:rsid w:val="00C524AA"/>
    <w:rsid w:val="00C54689"/>
    <w:rsid w:val="00C62957"/>
    <w:rsid w:val="00C70623"/>
    <w:rsid w:val="00C81B3A"/>
    <w:rsid w:val="00C83CF3"/>
    <w:rsid w:val="00C91934"/>
    <w:rsid w:val="00C95FEE"/>
    <w:rsid w:val="00C96C59"/>
    <w:rsid w:val="00CA0656"/>
    <w:rsid w:val="00CA1F26"/>
    <w:rsid w:val="00CA21E3"/>
    <w:rsid w:val="00CB26F9"/>
    <w:rsid w:val="00CB6C08"/>
    <w:rsid w:val="00CC2DB1"/>
    <w:rsid w:val="00CC5581"/>
    <w:rsid w:val="00CD0DCA"/>
    <w:rsid w:val="00CD196C"/>
    <w:rsid w:val="00CD70DC"/>
    <w:rsid w:val="00CD78B7"/>
    <w:rsid w:val="00CD7EB8"/>
    <w:rsid w:val="00CE39AC"/>
    <w:rsid w:val="00CE5B92"/>
    <w:rsid w:val="00CF279D"/>
    <w:rsid w:val="00CF3C5B"/>
    <w:rsid w:val="00D03E8A"/>
    <w:rsid w:val="00D05944"/>
    <w:rsid w:val="00D07D05"/>
    <w:rsid w:val="00D1140F"/>
    <w:rsid w:val="00D12F61"/>
    <w:rsid w:val="00D1550C"/>
    <w:rsid w:val="00D16594"/>
    <w:rsid w:val="00D201C6"/>
    <w:rsid w:val="00D2103E"/>
    <w:rsid w:val="00D23A44"/>
    <w:rsid w:val="00D255AC"/>
    <w:rsid w:val="00D27374"/>
    <w:rsid w:val="00D3006B"/>
    <w:rsid w:val="00D347C2"/>
    <w:rsid w:val="00D37975"/>
    <w:rsid w:val="00D37BF1"/>
    <w:rsid w:val="00D40201"/>
    <w:rsid w:val="00D42F20"/>
    <w:rsid w:val="00D51432"/>
    <w:rsid w:val="00D51CD6"/>
    <w:rsid w:val="00D51E48"/>
    <w:rsid w:val="00D626AD"/>
    <w:rsid w:val="00D638E0"/>
    <w:rsid w:val="00D716BA"/>
    <w:rsid w:val="00D73742"/>
    <w:rsid w:val="00D7647E"/>
    <w:rsid w:val="00D8404D"/>
    <w:rsid w:val="00D85828"/>
    <w:rsid w:val="00D85A09"/>
    <w:rsid w:val="00D8602A"/>
    <w:rsid w:val="00D94E58"/>
    <w:rsid w:val="00DA0A4E"/>
    <w:rsid w:val="00DA1F8A"/>
    <w:rsid w:val="00DA69A8"/>
    <w:rsid w:val="00DB197F"/>
    <w:rsid w:val="00DB4511"/>
    <w:rsid w:val="00DB5853"/>
    <w:rsid w:val="00DC2952"/>
    <w:rsid w:val="00DC46A9"/>
    <w:rsid w:val="00DC55BA"/>
    <w:rsid w:val="00DC7338"/>
    <w:rsid w:val="00DD605C"/>
    <w:rsid w:val="00DE08AB"/>
    <w:rsid w:val="00DE3B70"/>
    <w:rsid w:val="00DE5265"/>
    <w:rsid w:val="00DE79A1"/>
    <w:rsid w:val="00DF1589"/>
    <w:rsid w:val="00DF1AB7"/>
    <w:rsid w:val="00DF1C27"/>
    <w:rsid w:val="00DF4154"/>
    <w:rsid w:val="00DF5E2B"/>
    <w:rsid w:val="00E00752"/>
    <w:rsid w:val="00E033BC"/>
    <w:rsid w:val="00E077ED"/>
    <w:rsid w:val="00E07BE7"/>
    <w:rsid w:val="00E07C02"/>
    <w:rsid w:val="00E1254E"/>
    <w:rsid w:val="00E12B06"/>
    <w:rsid w:val="00E145B2"/>
    <w:rsid w:val="00E1469E"/>
    <w:rsid w:val="00E15BF6"/>
    <w:rsid w:val="00E27919"/>
    <w:rsid w:val="00E301AF"/>
    <w:rsid w:val="00E31204"/>
    <w:rsid w:val="00E33240"/>
    <w:rsid w:val="00E55936"/>
    <w:rsid w:val="00E633D9"/>
    <w:rsid w:val="00E6550F"/>
    <w:rsid w:val="00E70FA5"/>
    <w:rsid w:val="00E71CB9"/>
    <w:rsid w:val="00E71EB7"/>
    <w:rsid w:val="00E73463"/>
    <w:rsid w:val="00E7357F"/>
    <w:rsid w:val="00E73698"/>
    <w:rsid w:val="00E736B1"/>
    <w:rsid w:val="00E74923"/>
    <w:rsid w:val="00E77E23"/>
    <w:rsid w:val="00E8251C"/>
    <w:rsid w:val="00E844A0"/>
    <w:rsid w:val="00E90B1F"/>
    <w:rsid w:val="00E915A9"/>
    <w:rsid w:val="00E94229"/>
    <w:rsid w:val="00E97242"/>
    <w:rsid w:val="00EA16F9"/>
    <w:rsid w:val="00EA2579"/>
    <w:rsid w:val="00EA4CD4"/>
    <w:rsid w:val="00EA60F5"/>
    <w:rsid w:val="00EA7792"/>
    <w:rsid w:val="00EB1023"/>
    <w:rsid w:val="00EB1754"/>
    <w:rsid w:val="00EB1998"/>
    <w:rsid w:val="00EB47E8"/>
    <w:rsid w:val="00EB694A"/>
    <w:rsid w:val="00EB7D99"/>
    <w:rsid w:val="00EC5454"/>
    <w:rsid w:val="00EC55BB"/>
    <w:rsid w:val="00ED0960"/>
    <w:rsid w:val="00ED50E8"/>
    <w:rsid w:val="00ED546A"/>
    <w:rsid w:val="00ED5D5D"/>
    <w:rsid w:val="00ED6266"/>
    <w:rsid w:val="00ED711F"/>
    <w:rsid w:val="00EE1F43"/>
    <w:rsid w:val="00EF7BF6"/>
    <w:rsid w:val="00F01A3C"/>
    <w:rsid w:val="00F0238E"/>
    <w:rsid w:val="00F051FA"/>
    <w:rsid w:val="00F07AAE"/>
    <w:rsid w:val="00F120C4"/>
    <w:rsid w:val="00F13C99"/>
    <w:rsid w:val="00F13ED2"/>
    <w:rsid w:val="00F20162"/>
    <w:rsid w:val="00F278A0"/>
    <w:rsid w:val="00F27ACB"/>
    <w:rsid w:val="00F321C2"/>
    <w:rsid w:val="00F336B9"/>
    <w:rsid w:val="00F33A7D"/>
    <w:rsid w:val="00F34123"/>
    <w:rsid w:val="00F35FED"/>
    <w:rsid w:val="00F3616F"/>
    <w:rsid w:val="00F40273"/>
    <w:rsid w:val="00F4058C"/>
    <w:rsid w:val="00F41C4B"/>
    <w:rsid w:val="00F43329"/>
    <w:rsid w:val="00F46460"/>
    <w:rsid w:val="00F52300"/>
    <w:rsid w:val="00F54E00"/>
    <w:rsid w:val="00F57C8A"/>
    <w:rsid w:val="00F63A61"/>
    <w:rsid w:val="00F6618F"/>
    <w:rsid w:val="00F70DD5"/>
    <w:rsid w:val="00F73165"/>
    <w:rsid w:val="00F8746A"/>
    <w:rsid w:val="00F90BCE"/>
    <w:rsid w:val="00F95CF1"/>
    <w:rsid w:val="00FA1045"/>
    <w:rsid w:val="00FB257B"/>
    <w:rsid w:val="00FB282D"/>
    <w:rsid w:val="00FB4D41"/>
    <w:rsid w:val="00FB64D5"/>
    <w:rsid w:val="00FC2881"/>
    <w:rsid w:val="00FC7BD7"/>
    <w:rsid w:val="00FD08F7"/>
    <w:rsid w:val="00FD0E8B"/>
    <w:rsid w:val="00FD13DD"/>
    <w:rsid w:val="00FD2F99"/>
    <w:rsid w:val="00FD471F"/>
    <w:rsid w:val="00FD4D7C"/>
    <w:rsid w:val="00FD5555"/>
    <w:rsid w:val="00FD7DC1"/>
    <w:rsid w:val="00FE030A"/>
    <w:rsid w:val="00FE0705"/>
    <w:rsid w:val="00FE17AB"/>
    <w:rsid w:val="00FE1E89"/>
    <w:rsid w:val="00FE2DF2"/>
    <w:rsid w:val="00FE4A95"/>
    <w:rsid w:val="00FF070A"/>
    <w:rsid w:val="00FF15A9"/>
    <w:rsid w:val="00FF702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68FC3720"/>
  <w15:docId w15:val="{70F66128-2ACE-4EE6-B4C4-19605DD35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5">
    <w:lsdException w:name="Normal" w:qFormat="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99"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22" w:qFormat="1"/>
    <w:lsdException w:name="Emphasis" w:uiPriority="1"/>
    <w:lsdException w:name="Document Map" w:semiHidden="1" w:uiPriority="1" w:unhideWhenUsed="1"/>
    <w:lsdException w:name="Plain Text" w:semiHidden="1" w:uiPriority="99"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26B7"/>
    <w:pPr>
      <w:jc w:val="both"/>
    </w:pPr>
    <w:rPr>
      <w:rFonts w:eastAsia="Times New Roman" w:cs="Arial"/>
      <w:sz w:val="22"/>
      <w:szCs w:val="24"/>
      <w:lang w:val="en-AU" w:eastAsia="en-AU"/>
    </w:rPr>
  </w:style>
  <w:style w:type="paragraph" w:styleId="Heading1">
    <w:name w:val="heading 1"/>
    <w:basedOn w:val="Normal"/>
    <w:next w:val="Normal"/>
    <w:link w:val="Heading1Char"/>
    <w:uiPriority w:val="1"/>
    <w:semiHidden/>
    <w:unhideWhenUsed/>
    <w:rsid w:val="00554335"/>
    <w:pPr>
      <w:keepNext/>
      <w:spacing w:before="240" w:after="60"/>
      <w:jc w:val="left"/>
      <w:outlineLvl w:val="0"/>
    </w:pPr>
    <w:rPr>
      <w:rFonts w:asciiTheme="majorHAnsi" w:eastAsiaTheme="majorEastAsia" w:hAnsiTheme="majorHAnsi" w:cstheme="majorBidi"/>
      <w:b/>
      <w:bCs/>
      <w:kern w:val="32"/>
      <w:sz w:val="32"/>
      <w:szCs w:val="32"/>
      <w:lang w:val="en-US" w:eastAsia="en-US"/>
    </w:rPr>
  </w:style>
  <w:style w:type="paragraph" w:styleId="Heading2">
    <w:name w:val="heading 2"/>
    <w:basedOn w:val="Normal"/>
    <w:next w:val="Normal"/>
    <w:link w:val="Heading2Char"/>
    <w:uiPriority w:val="1"/>
    <w:semiHidden/>
    <w:unhideWhenUsed/>
    <w:qFormat/>
    <w:rsid w:val="00E73698"/>
    <w:pPr>
      <w:keepNext/>
      <w:spacing w:before="240" w:after="60"/>
      <w:jc w:val="left"/>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1"/>
    <w:semiHidden/>
    <w:unhideWhenUsed/>
    <w:qFormat/>
    <w:rsid w:val="00E73698"/>
    <w:pPr>
      <w:keepNext/>
      <w:spacing w:before="240" w:after="60"/>
      <w:jc w:val="left"/>
      <w:outlineLvl w:val="2"/>
    </w:pPr>
    <w:rPr>
      <w:rFonts w:asciiTheme="majorHAnsi" w:eastAsiaTheme="majorEastAsia" w:hAnsiTheme="majorHAnsi" w:cstheme="majorBidi"/>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after="200"/>
      <w:jc w:val="left"/>
      <w:outlineLvl w:val="0"/>
    </w:pPr>
    <w:rPr>
      <w:rFonts w:eastAsia="Cambria"/>
      <w:color w:val="00BCE4"/>
      <w:sz w:val="32"/>
      <w:szCs w:val="52"/>
      <w:lang w:val="en-US" w:eastAsia="en-US"/>
    </w:rPr>
  </w:style>
  <w:style w:type="paragraph" w:customStyle="1" w:styleId="AHPRAbody">
    <w:name w:val="AHPRA body"/>
    <w:basedOn w:val="Normal"/>
    <w:link w:val="AHPRAbodyChar"/>
    <w:qFormat/>
    <w:rsid w:val="00E73698"/>
    <w:pPr>
      <w:spacing w:after="200"/>
      <w:jc w:val="left"/>
    </w:pPr>
    <w:rPr>
      <w:rFonts w:eastAsia="Cambria"/>
      <w:sz w:val="20"/>
      <w:lang w:val="en-US" w:eastAsia="en-US"/>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spacing w:after="200"/>
      <w:jc w:val="left"/>
      <w:outlineLvl w:val="0"/>
    </w:pPr>
    <w:rPr>
      <w:rFonts w:eastAsia="Cambria"/>
      <w:color w:val="5F6062"/>
      <w:sz w:val="28"/>
      <w:szCs w:val="52"/>
      <w:lang w:val="en-US" w:eastAsia="en-US"/>
    </w:rPr>
  </w:style>
  <w:style w:type="paragraph" w:customStyle="1" w:styleId="AHPRASubheading">
    <w:name w:val="AHPRA Subheading"/>
    <w:basedOn w:val="Normal"/>
    <w:link w:val="AHPRASubheadingChar"/>
    <w:qFormat/>
    <w:rsid w:val="00A10C1A"/>
    <w:pPr>
      <w:spacing w:before="200" w:after="200"/>
      <w:jc w:val="left"/>
    </w:pPr>
    <w:rPr>
      <w:rFonts w:eastAsia="Cambria" w:cs="Times New Roman"/>
      <w:b/>
      <w:color w:val="007DC3"/>
      <w:sz w:val="20"/>
      <w:lang w:val="en-US" w:eastAsia="en-US"/>
    </w:rPr>
  </w:style>
  <w:style w:type="paragraph" w:customStyle="1" w:styleId="AHPRASubheadinglevel2">
    <w:name w:val="AHPRA Subheading level 2"/>
    <w:basedOn w:val="AHPRASubheading"/>
    <w:next w:val="Normal"/>
    <w:uiPriority w:val="99"/>
    <w:qFormat/>
    <w:rsid w:val="00A10C1A"/>
    <w:rPr>
      <w:color w:val="auto"/>
    </w:rPr>
  </w:style>
  <w:style w:type="paragraph" w:customStyle="1" w:styleId="AHPRASubheadinglevel3">
    <w:name w:val="AHPRA Subheading level 3"/>
    <w:basedOn w:val="AHPRASubheading"/>
    <w:next w:val="Normal"/>
    <w:uiPriority w:val="99"/>
    <w:qFormat/>
    <w:rsid w:val="00A10C1A"/>
    <w:rPr>
      <w:b w:val="0"/>
    </w:rPr>
  </w:style>
  <w:style w:type="paragraph" w:customStyle="1" w:styleId="AHPRABulletlevel1">
    <w:name w:val="AHPRA Bullet level 1"/>
    <w:basedOn w:val="Normal"/>
    <w:link w:val="AHPRABulletlevel1Char"/>
    <w:qFormat/>
    <w:rsid w:val="0079197C"/>
    <w:pPr>
      <w:jc w:val="left"/>
    </w:pPr>
    <w:rPr>
      <w:rFonts w:eastAsia="Cambria" w:cs="Times New Roman"/>
      <w:sz w:val="20"/>
      <w:lang w:val="en-US" w:eastAsia="en-US"/>
    </w:rPr>
  </w:style>
  <w:style w:type="paragraph" w:customStyle="1" w:styleId="AHPRABulletlevel2">
    <w:name w:val="AHPRA Bullet level 2"/>
    <w:basedOn w:val="AHPRABulletlevel1"/>
    <w:rsid w:val="0079197C"/>
    <w:pPr>
      <w:numPr>
        <w:numId w:val="5"/>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rFonts w:eastAsia="Cambria" w:cs="Times New Roman"/>
      <w:b/>
      <w:sz w:val="20"/>
      <w:lang w:val="en-US" w:eastAsia="en-US"/>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spacing w:after="200"/>
      <w:jc w:val="left"/>
    </w:pPr>
    <w:rPr>
      <w:rFonts w:eastAsia="Cambria" w:cs="Times New Roman"/>
      <w:sz w:val="24"/>
      <w:lang w:val="en-US" w:eastAsia="en-US"/>
    </w:r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99"/>
    <w:semiHidden/>
    <w:unhideWhenUsed/>
    <w:rsid w:val="00E73698"/>
    <w:pPr>
      <w:spacing w:after="200"/>
      <w:jc w:val="left"/>
    </w:pPr>
    <w:rPr>
      <w:rFonts w:eastAsia="Cambria" w:cs="Times New Roman"/>
      <w:sz w:val="20"/>
      <w:szCs w:val="20"/>
      <w:lang w:val="en-US" w:eastAsia="en-US"/>
    </w:rPr>
  </w:style>
  <w:style w:type="character" w:customStyle="1" w:styleId="FootnoteTextChar">
    <w:name w:val="Footnote Text Char"/>
    <w:basedOn w:val="DefaultParagraphFont"/>
    <w:link w:val="FootnoteText"/>
    <w:uiPriority w:val="99"/>
    <w:semiHidden/>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qFormat/>
    <w:rsid w:val="0079197C"/>
    <w:pPr>
      <w:numPr>
        <w:numId w:val="7"/>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AHPRAbodybluebold">
    <w:name w:val="AHPRA body blue bold"/>
    <w:basedOn w:val="AHPRASubheading"/>
    <w:uiPriority w:val="1"/>
    <w:rsid w:val="00996BFC"/>
  </w:style>
  <w:style w:type="paragraph" w:customStyle="1" w:styleId="AHPRAnumberedsubheadinglevel10">
    <w:name w:val="AHPRA numbered subheading level 1"/>
    <w:basedOn w:val="AHPRASubheading"/>
    <w:next w:val="Normal"/>
    <w:rsid w:val="00996BFC"/>
    <w:pPr>
      <w:numPr>
        <w:numId w:val="8"/>
      </w:numPr>
    </w:pPr>
    <w:rPr>
      <w:color w:val="008EC4"/>
    </w:rPr>
  </w:style>
  <w:style w:type="paragraph" w:customStyle="1" w:styleId="AHPRAnumberedbulletpoint">
    <w:name w:val="AHPRA numbered bullet point"/>
    <w:basedOn w:val="AHPRAnumberedsubheadinglevel10"/>
    <w:rsid w:val="00996BFC"/>
    <w:pPr>
      <w:numPr>
        <w:ilvl w:val="1"/>
      </w:numPr>
    </w:pPr>
    <w:rPr>
      <w:b w:val="0"/>
      <w:color w:val="auto"/>
    </w:rPr>
  </w:style>
  <w:style w:type="numbering" w:customStyle="1" w:styleId="AHPRAlist">
    <w:name w:val="AHPRA list"/>
    <w:uiPriority w:val="99"/>
    <w:rsid w:val="00996BFC"/>
    <w:pPr>
      <w:numPr>
        <w:numId w:val="8"/>
      </w:numPr>
    </w:pPr>
  </w:style>
  <w:style w:type="paragraph" w:customStyle="1" w:styleId="AHPRASubhead">
    <w:name w:val="AHPRA Subhead"/>
    <w:basedOn w:val="Normal"/>
    <w:qFormat/>
    <w:rsid w:val="00755DC1"/>
    <w:pPr>
      <w:spacing w:after="200"/>
      <w:jc w:val="left"/>
    </w:pPr>
    <w:rPr>
      <w:rFonts w:eastAsia="Cambria" w:cs="Times New Roman"/>
      <w:b/>
      <w:color w:val="008EC4"/>
      <w:sz w:val="20"/>
      <w:lang w:val="en-US" w:eastAsia="en-US"/>
    </w:rPr>
  </w:style>
  <w:style w:type="paragraph" w:customStyle="1" w:styleId="Default">
    <w:name w:val="Default"/>
    <w:rsid w:val="00755DC1"/>
    <w:pPr>
      <w:autoSpaceDE w:val="0"/>
      <w:autoSpaceDN w:val="0"/>
      <w:adjustRightInd w:val="0"/>
    </w:pPr>
    <w:rPr>
      <w:rFonts w:eastAsia="Times New Roman" w:cs="Arial"/>
      <w:color w:val="000000"/>
      <w:sz w:val="24"/>
      <w:szCs w:val="24"/>
      <w:lang w:val="en-AU" w:eastAsia="en-AU"/>
    </w:rPr>
  </w:style>
  <w:style w:type="paragraph" w:customStyle="1" w:styleId="AHPRAHeadline">
    <w:name w:val="AHPRA Headline"/>
    <w:basedOn w:val="Normal"/>
    <w:qFormat/>
    <w:rsid w:val="00755DC1"/>
    <w:pPr>
      <w:spacing w:after="200"/>
      <w:jc w:val="left"/>
    </w:pPr>
    <w:rPr>
      <w:rFonts w:eastAsia="Cambria" w:cs="Times New Roman"/>
      <w:color w:val="008EC4"/>
      <w:sz w:val="28"/>
      <w:lang w:eastAsia="en-US"/>
    </w:rPr>
  </w:style>
  <w:style w:type="paragraph" w:styleId="ListParagraph">
    <w:name w:val="List Paragraph"/>
    <w:aliases w:val="Bullet point,List Paragraph1,List Paragraph11,Recommendation,Body text,Bullet Point,Bulletr List Paragraph,Content descriptions,FooterText,L,List Bullet 1,List Paragraph2,List Paragraph21,Listeafsnit1,NFP GP Bulleted List,リスト段"/>
    <w:basedOn w:val="Normal"/>
    <w:link w:val="ListParagraphChar"/>
    <w:uiPriority w:val="34"/>
    <w:qFormat/>
    <w:rsid w:val="00755DC1"/>
    <w:pPr>
      <w:spacing w:after="200" w:line="276" w:lineRule="auto"/>
      <w:ind w:left="720"/>
      <w:contextualSpacing/>
      <w:jc w:val="left"/>
    </w:pPr>
    <w:rPr>
      <w:rFonts w:ascii="Calibri" w:eastAsia="Calibri" w:hAnsi="Calibri" w:cs="Times New Roman"/>
      <w:szCs w:val="22"/>
      <w:lang w:val="en-US" w:eastAsia="en-US"/>
    </w:rPr>
  </w:style>
  <w:style w:type="character" w:customStyle="1" w:styleId="ListParagraphChar">
    <w:name w:val="List Paragraph Char"/>
    <w:aliases w:val="Bullet point Char,List Paragraph1 Char,List Paragraph11 Char,Recommendation Char,Body text Char,Bullet Point Char,Bulletr List Paragraph Char,Content descriptions Char,FooterText Char,L Char,List Bullet 1 Char,List Paragraph2 Char"/>
    <w:basedOn w:val="DefaultParagraphFont"/>
    <w:link w:val="ListParagraph"/>
    <w:uiPriority w:val="34"/>
    <w:locked/>
    <w:rsid w:val="00755DC1"/>
    <w:rPr>
      <w:rFonts w:ascii="Calibri" w:eastAsia="Calibri" w:hAnsi="Calibri"/>
      <w:sz w:val="22"/>
      <w:szCs w:val="22"/>
    </w:rPr>
  </w:style>
  <w:style w:type="character" w:customStyle="1" w:styleId="AHPRASubheadingChar">
    <w:name w:val="AHPRA Subheading Char"/>
    <w:link w:val="AHPRASubheading"/>
    <w:rsid w:val="00755DC1"/>
    <w:rPr>
      <w:b/>
      <w:color w:val="007DC3"/>
      <w:szCs w:val="24"/>
    </w:rPr>
  </w:style>
  <w:style w:type="paragraph" w:customStyle="1" w:styleId="AHPRATitle">
    <w:name w:val="AHPRA Title"/>
    <w:basedOn w:val="Normal"/>
    <w:next w:val="Normal"/>
    <w:qFormat/>
    <w:rsid w:val="00755DC1"/>
    <w:pPr>
      <w:spacing w:after="200"/>
      <w:jc w:val="left"/>
      <w:outlineLvl w:val="0"/>
    </w:pPr>
    <w:rPr>
      <w:rFonts w:eastAsia="Cambria"/>
      <w:color w:val="808080"/>
      <w:sz w:val="44"/>
      <w:szCs w:val="52"/>
      <w:lang w:val="en-US" w:eastAsia="en-US"/>
    </w:rPr>
  </w:style>
  <w:style w:type="character" w:styleId="FollowedHyperlink">
    <w:name w:val="FollowedHyperlink"/>
    <w:basedOn w:val="DefaultParagraphFont"/>
    <w:uiPriority w:val="1"/>
    <w:semiHidden/>
    <w:unhideWhenUsed/>
    <w:rsid w:val="00DE5265"/>
    <w:rPr>
      <w:color w:val="800080" w:themeColor="followedHyperlink"/>
      <w:u w:val="single"/>
    </w:rPr>
  </w:style>
  <w:style w:type="character" w:styleId="CommentReference">
    <w:name w:val="annotation reference"/>
    <w:basedOn w:val="DefaultParagraphFont"/>
    <w:uiPriority w:val="1"/>
    <w:semiHidden/>
    <w:unhideWhenUsed/>
    <w:rsid w:val="005315D9"/>
    <w:rPr>
      <w:sz w:val="16"/>
      <w:szCs w:val="16"/>
    </w:rPr>
  </w:style>
  <w:style w:type="paragraph" w:styleId="CommentText">
    <w:name w:val="annotation text"/>
    <w:basedOn w:val="Normal"/>
    <w:link w:val="CommentTextChar"/>
    <w:uiPriority w:val="1"/>
    <w:unhideWhenUsed/>
    <w:rsid w:val="005315D9"/>
    <w:rPr>
      <w:sz w:val="20"/>
      <w:szCs w:val="20"/>
    </w:rPr>
  </w:style>
  <w:style w:type="character" w:customStyle="1" w:styleId="CommentTextChar">
    <w:name w:val="Comment Text Char"/>
    <w:basedOn w:val="DefaultParagraphFont"/>
    <w:link w:val="CommentText"/>
    <w:uiPriority w:val="1"/>
    <w:rsid w:val="005315D9"/>
    <w:rPr>
      <w:rFonts w:eastAsia="Times New Roman" w:cs="Arial"/>
      <w:lang w:val="en-AU" w:eastAsia="en-AU"/>
    </w:rPr>
  </w:style>
  <w:style w:type="paragraph" w:styleId="CommentSubject">
    <w:name w:val="annotation subject"/>
    <w:basedOn w:val="CommentText"/>
    <w:next w:val="CommentText"/>
    <w:link w:val="CommentSubjectChar"/>
    <w:uiPriority w:val="1"/>
    <w:semiHidden/>
    <w:unhideWhenUsed/>
    <w:rsid w:val="005315D9"/>
    <w:rPr>
      <w:b/>
      <w:bCs/>
    </w:rPr>
  </w:style>
  <w:style w:type="character" w:customStyle="1" w:styleId="CommentSubjectChar">
    <w:name w:val="Comment Subject Char"/>
    <w:basedOn w:val="CommentTextChar"/>
    <w:link w:val="CommentSubject"/>
    <w:uiPriority w:val="1"/>
    <w:semiHidden/>
    <w:rsid w:val="005315D9"/>
    <w:rPr>
      <w:rFonts w:eastAsia="Times New Roman" w:cs="Arial"/>
      <w:b/>
      <w:bCs/>
      <w:lang w:val="en-AU" w:eastAsia="en-AU"/>
    </w:rPr>
  </w:style>
  <w:style w:type="paragraph" w:customStyle="1" w:styleId="Heading1non-numbered">
    <w:name w:val="Heading 1 non-numbered"/>
    <w:basedOn w:val="Heading1"/>
    <w:next w:val="BodyText"/>
    <w:qFormat/>
    <w:rsid w:val="00297274"/>
    <w:pPr>
      <w:keepNext w:val="0"/>
      <w:spacing w:before="200" w:after="200"/>
    </w:pPr>
    <w:rPr>
      <w:rFonts w:ascii="Arial" w:eastAsia="Cambria" w:hAnsi="Arial" w:cs="Times New Roman"/>
      <w:bCs w:val="0"/>
      <w:color w:val="007DC3"/>
      <w:kern w:val="0"/>
      <w:sz w:val="20"/>
      <w:szCs w:val="24"/>
    </w:rPr>
  </w:style>
  <w:style w:type="paragraph" w:styleId="BodyText">
    <w:name w:val="Body Text"/>
    <w:basedOn w:val="Normal"/>
    <w:link w:val="BodyTextChar"/>
    <w:uiPriority w:val="99"/>
    <w:semiHidden/>
    <w:unhideWhenUsed/>
    <w:rsid w:val="00297274"/>
    <w:pPr>
      <w:spacing w:after="120"/>
    </w:pPr>
  </w:style>
  <w:style w:type="character" w:customStyle="1" w:styleId="BodyTextChar">
    <w:name w:val="Body Text Char"/>
    <w:basedOn w:val="DefaultParagraphFont"/>
    <w:link w:val="BodyText"/>
    <w:uiPriority w:val="99"/>
    <w:semiHidden/>
    <w:rsid w:val="00297274"/>
    <w:rPr>
      <w:rFonts w:eastAsia="Times New Roman" w:cs="Arial"/>
      <w:sz w:val="22"/>
      <w:szCs w:val="24"/>
      <w:lang w:val="en-AU" w:eastAsia="en-AU"/>
    </w:rPr>
  </w:style>
  <w:style w:type="character" w:styleId="Strong">
    <w:name w:val="Strong"/>
    <w:basedOn w:val="DefaultParagraphFont"/>
    <w:uiPriority w:val="22"/>
    <w:qFormat/>
    <w:rsid w:val="00FB64D5"/>
    <w:rPr>
      <w:b/>
      <w:bCs/>
      <w:i w:val="0"/>
      <w:iCs w:val="0"/>
    </w:rPr>
  </w:style>
  <w:style w:type="paragraph" w:styleId="Revision">
    <w:name w:val="Revision"/>
    <w:hidden/>
    <w:rsid w:val="002D4B7A"/>
    <w:rPr>
      <w:rFonts w:eastAsia="Times New Roman" w:cs="Arial"/>
      <w:sz w:val="22"/>
      <w:szCs w:val="24"/>
      <w:lang w:val="en-AU" w:eastAsia="en-AU"/>
    </w:rPr>
  </w:style>
  <w:style w:type="paragraph" w:customStyle="1" w:styleId="AHPRABody0">
    <w:name w:val="AHPRA Body"/>
    <w:basedOn w:val="Normal"/>
    <w:qFormat/>
    <w:rsid w:val="00F33A7D"/>
    <w:pPr>
      <w:jc w:val="left"/>
    </w:pPr>
    <w:rPr>
      <w:sz w:val="20"/>
      <w:szCs w:val="20"/>
    </w:rPr>
  </w:style>
  <w:style w:type="paragraph" w:styleId="PlainText">
    <w:name w:val="Plain Text"/>
    <w:basedOn w:val="Normal"/>
    <w:link w:val="PlainTextChar"/>
    <w:uiPriority w:val="99"/>
    <w:semiHidden/>
    <w:unhideWhenUsed/>
    <w:rsid w:val="00FA1045"/>
    <w:pPr>
      <w:jc w:val="left"/>
    </w:pPr>
    <w:rPr>
      <w:rFonts w:eastAsiaTheme="minorHAnsi"/>
      <w:sz w:val="20"/>
      <w:szCs w:val="20"/>
    </w:rPr>
  </w:style>
  <w:style w:type="character" w:customStyle="1" w:styleId="PlainTextChar">
    <w:name w:val="Plain Text Char"/>
    <w:basedOn w:val="DefaultParagraphFont"/>
    <w:link w:val="PlainText"/>
    <w:uiPriority w:val="99"/>
    <w:semiHidden/>
    <w:rsid w:val="00FA1045"/>
    <w:rPr>
      <w:rFonts w:eastAsiaTheme="minorHAnsi" w:cs="Arial"/>
      <w:lang w:val="en-AU" w:eastAsia="en-AU"/>
    </w:rPr>
  </w:style>
  <w:style w:type="paragraph" w:customStyle="1" w:styleId="xmsonormal">
    <w:name w:val="x_msonormal"/>
    <w:basedOn w:val="Normal"/>
    <w:rsid w:val="00D42F20"/>
    <w:pPr>
      <w:spacing w:before="100" w:beforeAutospacing="1" w:after="100" w:afterAutospacing="1"/>
      <w:jc w:val="left"/>
    </w:pPr>
    <w:rPr>
      <w:rFonts w:ascii="Times New Roman" w:hAnsi="Times New Roman" w:cs="Times New Roman"/>
      <w:sz w:val="24"/>
      <w:lang w:val="en-US" w:eastAsia="en-US"/>
    </w:rPr>
  </w:style>
  <w:style w:type="paragraph" w:styleId="EndnoteText">
    <w:name w:val="endnote text"/>
    <w:basedOn w:val="Normal"/>
    <w:link w:val="EndnoteTextChar"/>
    <w:uiPriority w:val="1"/>
    <w:semiHidden/>
    <w:unhideWhenUsed/>
    <w:rsid w:val="00702B0B"/>
    <w:rPr>
      <w:sz w:val="20"/>
      <w:szCs w:val="20"/>
    </w:rPr>
  </w:style>
  <w:style w:type="character" w:customStyle="1" w:styleId="EndnoteTextChar">
    <w:name w:val="Endnote Text Char"/>
    <w:basedOn w:val="DefaultParagraphFont"/>
    <w:link w:val="EndnoteText"/>
    <w:uiPriority w:val="1"/>
    <w:semiHidden/>
    <w:rsid w:val="00702B0B"/>
    <w:rPr>
      <w:rFonts w:eastAsia="Times New Roman" w:cs="Arial"/>
      <w:lang w:val="en-AU" w:eastAsia="en-AU"/>
    </w:rPr>
  </w:style>
  <w:style w:type="character" w:styleId="EndnoteReference">
    <w:name w:val="endnote reference"/>
    <w:basedOn w:val="DefaultParagraphFont"/>
    <w:uiPriority w:val="1"/>
    <w:semiHidden/>
    <w:unhideWhenUsed/>
    <w:rsid w:val="00702B0B"/>
    <w:rPr>
      <w:vertAlign w:val="superscript"/>
    </w:rPr>
  </w:style>
  <w:style w:type="paragraph" w:customStyle="1" w:styleId="cs2654ae3a">
    <w:name w:val="cs2654ae3a"/>
    <w:basedOn w:val="Normal"/>
    <w:uiPriority w:val="99"/>
    <w:rsid w:val="00B00288"/>
    <w:pPr>
      <w:jc w:val="left"/>
    </w:pPr>
    <w:rPr>
      <w:rFonts w:ascii="Times New Roman" w:eastAsiaTheme="minorHAnsi" w:hAnsi="Times New Roman" w:cs="Times New Roman"/>
      <w:sz w:val="24"/>
      <w:lang w:val="en-US" w:eastAsia="en-US"/>
    </w:rPr>
  </w:style>
  <w:style w:type="paragraph" w:styleId="NormalWeb">
    <w:name w:val="Normal (Web)"/>
    <w:basedOn w:val="Normal"/>
    <w:uiPriority w:val="99"/>
    <w:unhideWhenUsed/>
    <w:rsid w:val="003A4B5F"/>
    <w:pPr>
      <w:spacing w:after="136"/>
      <w:jc w:val="left"/>
    </w:pPr>
    <w:rPr>
      <w:rFonts w:ascii="Times New Roman" w:hAnsi="Times New Roman" w:cs="Times New Roman"/>
      <w:sz w:val="24"/>
      <w:lang w:val="en-US" w:eastAsia="en-US"/>
    </w:rPr>
  </w:style>
  <w:style w:type="character" w:customStyle="1" w:styleId="UnresolvedMention1">
    <w:name w:val="Unresolved Mention1"/>
    <w:basedOn w:val="DefaultParagraphFont"/>
    <w:uiPriority w:val="99"/>
    <w:semiHidden/>
    <w:unhideWhenUsed/>
    <w:rsid w:val="00CD70DC"/>
    <w:rPr>
      <w:color w:val="808080"/>
      <w:shd w:val="clear" w:color="auto" w:fill="E6E6E6"/>
    </w:rPr>
  </w:style>
  <w:style w:type="character" w:styleId="UnresolvedMention">
    <w:name w:val="Unresolved Mention"/>
    <w:basedOn w:val="DefaultParagraphFont"/>
    <w:uiPriority w:val="99"/>
    <w:semiHidden/>
    <w:unhideWhenUsed/>
    <w:rsid w:val="00B1318F"/>
    <w:rPr>
      <w:color w:val="808080"/>
      <w:shd w:val="clear" w:color="auto" w:fill="E6E6E6"/>
    </w:rPr>
  </w:style>
  <w:style w:type="character" w:customStyle="1" w:styleId="1fhnk">
    <w:name w:val="_1fhnk"/>
    <w:basedOn w:val="DefaultParagraphFont"/>
    <w:rsid w:val="006E0485"/>
  </w:style>
  <w:style w:type="paragraph" w:customStyle="1" w:styleId="Bulletedlist">
    <w:name w:val="Bulleted list"/>
    <w:basedOn w:val="Normal"/>
    <w:rsid w:val="009F5F61"/>
    <w:pPr>
      <w:ind w:left="340" w:hanging="340"/>
      <w:jc w:val="left"/>
    </w:pPr>
    <w:rPr>
      <w:rFonts w:eastAsiaTheme="minorHAnsi"/>
      <w:sz w:val="20"/>
      <w:szCs w:val="20"/>
      <w:lang w:eastAsia="en-US"/>
    </w:rPr>
  </w:style>
  <w:style w:type="character" w:customStyle="1" w:styleId="AHPRABulletlevel1Char">
    <w:name w:val="AHPRA Bullet level 1 Char"/>
    <w:basedOn w:val="DefaultParagraphFont"/>
    <w:link w:val="AHPRABulletlevel1"/>
    <w:locked/>
    <w:rsid w:val="009F6E04"/>
    <w:rPr>
      <w:szCs w:val="24"/>
    </w:rPr>
  </w:style>
  <w:style w:type="paragraph" w:customStyle="1" w:styleId="AHPRAbodyContextparanumbered">
    <w:name w:val="AHPRA body 'Context' para numbered"/>
    <w:basedOn w:val="Normal"/>
    <w:uiPriority w:val="1"/>
    <w:rsid w:val="0094658E"/>
    <w:pPr>
      <w:numPr>
        <w:numId w:val="26"/>
      </w:numPr>
      <w:spacing w:after="200"/>
      <w:ind w:left="0" w:hanging="425"/>
      <w:jc w:val="left"/>
    </w:pPr>
    <w:rPr>
      <w:rFonts w:eastAsiaTheme="minorHAns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5965">
      <w:bodyDiv w:val="1"/>
      <w:marLeft w:val="0"/>
      <w:marRight w:val="0"/>
      <w:marTop w:val="0"/>
      <w:marBottom w:val="0"/>
      <w:divBdr>
        <w:top w:val="none" w:sz="0" w:space="0" w:color="auto"/>
        <w:left w:val="none" w:sz="0" w:space="0" w:color="auto"/>
        <w:bottom w:val="none" w:sz="0" w:space="0" w:color="auto"/>
        <w:right w:val="none" w:sz="0" w:space="0" w:color="auto"/>
      </w:divBdr>
    </w:div>
    <w:div w:id="39669394">
      <w:bodyDiv w:val="1"/>
      <w:marLeft w:val="0"/>
      <w:marRight w:val="0"/>
      <w:marTop w:val="0"/>
      <w:marBottom w:val="0"/>
      <w:divBdr>
        <w:top w:val="none" w:sz="0" w:space="0" w:color="auto"/>
        <w:left w:val="none" w:sz="0" w:space="0" w:color="auto"/>
        <w:bottom w:val="none" w:sz="0" w:space="0" w:color="auto"/>
        <w:right w:val="none" w:sz="0" w:space="0" w:color="auto"/>
      </w:divBdr>
    </w:div>
    <w:div w:id="43649538">
      <w:bodyDiv w:val="1"/>
      <w:marLeft w:val="0"/>
      <w:marRight w:val="0"/>
      <w:marTop w:val="0"/>
      <w:marBottom w:val="0"/>
      <w:divBdr>
        <w:top w:val="none" w:sz="0" w:space="0" w:color="auto"/>
        <w:left w:val="none" w:sz="0" w:space="0" w:color="auto"/>
        <w:bottom w:val="none" w:sz="0" w:space="0" w:color="auto"/>
        <w:right w:val="none" w:sz="0" w:space="0" w:color="auto"/>
      </w:divBdr>
    </w:div>
    <w:div w:id="59251695">
      <w:bodyDiv w:val="1"/>
      <w:marLeft w:val="0"/>
      <w:marRight w:val="0"/>
      <w:marTop w:val="0"/>
      <w:marBottom w:val="0"/>
      <w:divBdr>
        <w:top w:val="none" w:sz="0" w:space="0" w:color="auto"/>
        <w:left w:val="none" w:sz="0" w:space="0" w:color="auto"/>
        <w:bottom w:val="none" w:sz="0" w:space="0" w:color="auto"/>
        <w:right w:val="none" w:sz="0" w:space="0" w:color="auto"/>
      </w:divBdr>
      <w:divsChild>
        <w:div w:id="262301003">
          <w:marLeft w:val="0"/>
          <w:marRight w:val="0"/>
          <w:marTop w:val="0"/>
          <w:marBottom w:val="0"/>
          <w:divBdr>
            <w:top w:val="none" w:sz="0" w:space="0" w:color="auto"/>
            <w:left w:val="none" w:sz="0" w:space="0" w:color="auto"/>
            <w:bottom w:val="none" w:sz="0" w:space="0" w:color="auto"/>
            <w:right w:val="none" w:sz="0" w:space="0" w:color="auto"/>
          </w:divBdr>
          <w:divsChild>
            <w:div w:id="174081059">
              <w:marLeft w:val="0"/>
              <w:marRight w:val="0"/>
              <w:marTop w:val="0"/>
              <w:marBottom w:val="0"/>
              <w:divBdr>
                <w:top w:val="none" w:sz="0" w:space="0" w:color="auto"/>
                <w:left w:val="none" w:sz="0" w:space="0" w:color="auto"/>
                <w:bottom w:val="none" w:sz="0" w:space="0" w:color="auto"/>
                <w:right w:val="none" w:sz="0" w:space="0" w:color="auto"/>
              </w:divBdr>
              <w:divsChild>
                <w:div w:id="1912347019">
                  <w:marLeft w:val="0"/>
                  <w:marRight w:val="0"/>
                  <w:marTop w:val="1050"/>
                  <w:marBottom w:val="0"/>
                  <w:divBdr>
                    <w:top w:val="none" w:sz="0" w:space="0" w:color="auto"/>
                    <w:left w:val="none" w:sz="0" w:space="0" w:color="auto"/>
                    <w:bottom w:val="none" w:sz="0" w:space="0" w:color="auto"/>
                    <w:right w:val="none" w:sz="0" w:space="0" w:color="auto"/>
                  </w:divBdr>
                  <w:divsChild>
                    <w:div w:id="901063932">
                      <w:marLeft w:val="0"/>
                      <w:marRight w:val="0"/>
                      <w:marTop w:val="0"/>
                      <w:marBottom w:val="0"/>
                      <w:divBdr>
                        <w:top w:val="none" w:sz="0" w:space="0" w:color="auto"/>
                        <w:left w:val="none" w:sz="0" w:space="0" w:color="auto"/>
                        <w:bottom w:val="none" w:sz="0" w:space="0" w:color="auto"/>
                        <w:right w:val="none" w:sz="0" w:space="0" w:color="auto"/>
                      </w:divBdr>
                      <w:divsChild>
                        <w:div w:id="185980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2716">
      <w:bodyDiv w:val="1"/>
      <w:marLeft w:val="0"/>
      <w:marRight w:val="0"/>
      <w:marTop w:val="0"/>
      <w:marBottom w:val="0"/>
      <w:divBdr>
        <w:top w:val="none" w:sz="0" w:space="0" w:color="auto"/>
        <w:left w:val="none" w:sz="0" w:space="0" w:color="auto"/>
        <w:bottom w:val="none" w:sz="0" w:space="0" w:color="auto"/>
        <w:right w:val="none" w:sz="0" w:space="0" w:color="auto"/>
      </w:divBdr>
    </w:div>
    <w:div w:id="139427821">
      <w:bodyDiv w:val="1"/>
      <w:marLeft w:val="0"/>
      <w:marRight w:val="0"/>
      <w:marTop w:val="0"/>
      <w:marBottom w:val="0"/>
      <w:divBdr>
        <w:top w:val="none" w:sz="0" w:space="0" w:color="auto"/>
        <w:left w:val="none" w:sz="0" w:space="0" w:color="auto"/>
        <w:bottom w:val="none" w:sz="0" w:space="0" w:color="auto"/>
        <w:right w:val="none" w:sz="0" w:space="0" w:color="auto"/>
      </w:divBdr>
    </w:div>
    <w:div w:id="150954290">
      <w:bodyDiv w:val="1"/>
      <w:marLeft w:val="0"/>
      <w:marRight w:val="0"/>
      <w:marTop w:val="0"/>
      <w:marBottom w:val="0"/>
      <w:divBdr>
        <w:top w:val="none" w:sz="0" w:space="0" w:color="auto"/>
        <w:left w:val="none" w:sz="0" w:space="0" w:color="auto"/>
        <w:bottom w:val="none" w:sz="0" w:space="0" w:color="auto"/>
        <w:right w:val="none" w:sz="0" w:space="0" w:color="auto"/>
      </w:divBdr>
      <w:divsChild>
        <w:div w:id="2034964235">
          <w:marLeft w:val="0"/>
          <w:marRight w:val="0"/>
          <w:marTop w:val="0"/>
          <w:marBottom w:val="0"/>
          <w:divBdr>
            <w:top w:val="none" w:sz="0" w:space="0" w:color="auto"/>
            <w:left w:val="none" w:sz="0" w:space="0" w:color="auto"/>
            <w:bottom w:val="none" w:sz="0" w:space="0" w:color="auto"/>
            <w:right w:val="none" w:sz="0" w:space="0" w:color="auto"/>
          </w:divBdr>
          <w:divsChild>
            <w:div w:id="1728188190">
              <w:marLeft w:val="0"/>
              <w:marRight w:val="0"/>
              <w:marTop w:val="0"/>
              <w:marBottom w:val="0"/>
              <w:divBdr>
                <w:top w:val="none" w:sz="0" w:space="0" w:color="auto"/>
                <w:left w:val="none" w:sz="0" w:space="0" w:color="auto"/>
                <w:bottom w:val="none" w:sz="0" w:space="0" w:color="auto"/>
                <w:right w:val="none" w:sz="0" w:space="0" w:color="auto"/>
              </w:divBdr>
              <w:divsChild>
                <w:div w:id="58904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6703">
      <w:bodyDiv w:val="1"/>
      <w:marLeft w:val="0"/>
      <w:marRight w:val="0"/>
      <w:marTop w:val="0"/>
      <w:marBottom w:val="0"/>
      <w:divBdr>
        <w:top w:val="none" w:sz="0" w:space="0" w:color="auto"/>
        <w:left w:val="none" w:sz="0" w:space="0" w:color="auto"/>
        <w:bottom w:val="none" w:sz="0" w:space="0" w:color="auto"/>
        <w:right w:val="none" w:sz="0" w:space="0" w:color="auto"/>
      </w:divBdr>
    </w:div>
    <w:div w:id="182061689">
      <w:bodyDiv w:val="1"/>
      <w:marLeft w:val="0"/>
      <w:marRight w:val="0"/>
      <w:marTop w:val="0"/>
      <w:marBottom w:val="0"/>
      <w:divBdr>
        <w:top w:val="none" w:sz="0" w:space="0" w:color="auto"/>
        <w:left w:val="none" w:sz="0" w:space="0" w:color="auto"/>
        <w:bottom w:val="none" w:sz="0" w:space="0" w:color="auto"/>
        <w:right w:val="none" w:sz="0" w:space="0" w:color="auto"/>
      </w:divBdr>
      <w:divsChild>
        <w:div w:id="269705590">
          <w:marLeft w:val="0"/>
          <w:marRight w:val="0"/>
          <w:marTop w:val="0"/>
          <w:marBottom w:val="0"/>
          <w:divBdr>
            <w:top w:val="none" w:sz="0" w:space="0" w:color="auto"/>
            <w:left w:val="none" w:sz="0" w:space="0" w:color="auto"/>
            <w:bottom w:val="none" w:sz="0" w:space="0" w:color="auto"/>
            <w:right w:val="none" w:sz="0" w:space="0" w:color="auto"/>
          </w:divBdr>
          <w:divsChild>
            <w:div w:id="1959220510">
              <w:marLeft w:val="0"/>
              <w:marRight w:val="0"/>
              <w:marTop w:val="0"/>
              <w:marBottom w:val="0"/>
              <w:divBdr>
                <w:top w:val="none" w:sz="0" w:space="0" w:color="auto"/>
                <w:left w:val="none" w:sz="0" w:space="0" w:color="auto"/>
                <w:bottom w:val="none" w:sz="0" w:space="0" w:color="auto"/>
                <w:right w:val="none" w:sz="0" w:space="0" w:color="auto"/>
              </w:divBdr>
              <w:divsChild>
                <w:div w:id="60530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2303">
      <w:bodyDiv w:val="1"/>
      <w:marLeft w:val="0"/>
      <w:marRight w:val="0"/>
      <w:marTop w:val="0"/>
      <w:marBottom w:val="0"/>
      <w:divBdr>
        <w:top w:val="none" w:sz="0" w:space="0" w:color="auto"/>
        <w:left w:val="none" w:sz="0" w:space="0" w:color="auto"/>
        <w:bottom w:val="none" w:sz="0" w:space="0" w:color="auto"/>
        <w:right w:val="none" w:sz="0" w:space="0" w:color="auto"/>
      </w:divBdr>
      <w:divsChild>
        <w:div w:id="243686230">
          <w:marLeft w:val="0"/>
          <w:marRight w:val="0"/>
          <w:marTop w:val="0"/>
          <w:marBottom w:val="0"/>
          <w:divBdr>
            <w:top w:val="none" w:sz="0" w:space="0" w:color="auto"/>
            <w:left w:val="none" w:sz="0" w:space="0" w:color="auto"/>
            <w:bottom w:val="none" w:sz="0" w:space="0" w:color="auto"/>
            <w:right w:val="none" w:sz="0" w:space="0" w:color="auto"/>
          </w:divBdr>
          <w:divsChild>
            <w:div w:id="340163052">
              <w:marLeft w:val="0"/>
              <w:marRight w:val="0"/>
              <w:marTop w:val="0"/>
              <w:marBottom w:val="0"/>
              <w:divBdr>
                <w:top w:val="none" w:sz="0" w:space="0" w:color="auto"/>
                <w:left w:val="none" w:sz="0" w:space="0" w:color="auto"/>
                <w:bottom w:val="none" w:sz="0" w:space="0" w:color="auto"/>
                <w:right w:val="none" w:sz="0" w:space="0" w:color="auto"/>
              </w:divBdr>
              <w:divsChild>
                <w:div w:id="77031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935183">
      <w:bodyDiv w:val="1"/>
      <w:marLeft w:val="0"/>
      <w:marRight w:val="0"/>
      <w:marTop w:val="0"/>
      <w:marBottom w:val="0"/>
      <w:divBdr>
        <w:top w:val="none" w:sz="0" w:space="0" w:color="auto"/>
        <w:left w:val="none" w:sz="0" w:space="0" w:color="auto"/>
        <w:bottom w:val="none" w:sz="0" w:space="0" w:color="auto"/>
        <w:right w:val="none" w:sz="0" w:space="0" w:color="auto"/>
      </w:divBdr>
      <w:divsChild>
        <w:div w:id="1996447331">
          <w:marLeft w:val="0"/>
          <w:marRight w:val="0"/>
          <w:marTop w:val="0"/>
          <w:marBottom w:val="0"/>
          <w:divBdr>
            <w:top w:val="none" w:sz="0" w:space="0" w:color="auto"/>
            <w:left w:val="none" w:sz="0" w:space="0" w:color="auto"/>
            <w:bottom w:val="none" w:sz="0" w:space="0" w:color="auto"/>
            <w:right w:val="none" w:sz="0" w:space="0" w:color="auto"/>
          </w:divBdr>
          <w:divsChild>
            <w:div w:id="1667247871">
              <w:marLeft w:val="0"/>
              <w:marRight w:val="0"/>
              <w:marTop w:val="0"/>
              <w:marBottom w:val="0"/>
              <w:divBdr>
                <w:top w:val="none" w:sz="0" w:space="0" w:color="auto"/>
                <w:left w:val="none" w:sz="0" w:space="0" w:color="auto"/>
                <w:bottom w:val="none" w:sz="0" w:space="0" w:color="auto"/>
                <w:right w:val="none" w:sz="0" w:space="0" w:color="auto"/>
              </w:divBdr>
              <w:divsChild>
                <w:div w:id="7803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27442678">
      <w:bodyDiv w:val="1"/>
      <w:marLeft w:val="0"/>
      <w:marRight w:val="0"/>
      <w:marTop w:val="0"/>
      <w:marBottom w:val="0"/>
      <w:divBdr>
        <w:top w:val="none" w:sz="0" w:space="0" w:color="auto"/>
        <w:left w:val="none" w:sz="0" w:space="0" w:color="auto"/>
        <w:bottom w:val="none" w:sz="0" w:space="0" w:color="auto"/>
        <w:right w:val="none" w:sz="0" w:space="0" w:color="auto"/>
      </w:divBdr>
    </w:div>
    <w:div w:id="366026158">
      <w:bodyDiv w:val="1"/>
      <w:marLeft w:val="0"/>
      <w:marRight w:val="0"/>
      <w:marTop w:val="0"/>
      <w:marBottom w:val="0"/>
      <w:divBdr>
        <w:top w:val="none" w:sz="0" w:space="0" w:color="auto"/>
        <w:left w:val="none" w:sz="0" w:space="0" w:color="auto"/>
        <w:bottom w:val="none" w:sz="0" w:space="0" w:color="auto"/>
        <w:right w:val="none" w:sz="0" w:space="0" w:color="auto"/>
      </w:divBdr>
      <w:divsChild>
        <w:div w:id="2007854585">
          <w:marLeft w:val="0"/>
          <w:marRight w:val="0"/>
          <w:marTop w:val="0"/>
          <w:marBottom w:val="0"/>
          <w:divBdr>
            <w:top w:val="none" w:sz="0" w:space="0" w:color="auto"/>
            <w:left w:val="none" w:sz="0" w:space="0" w:color="auto"/>
            <w:bottom w:val="none" w:sz="0" w:space="0" w:color="auto"/>
            <w:right w:val="none" w:sz="0" w:space="0" w:color="auto"/>
          </w:divBdr>
          <w:divsChild>
            <w:div w:id="1819372087">
              <w:marLeft w:val="0"/>
              <w:marRight w:val="0"/>
              <w:marTop w:val="0"/>
              <w:marBottom w:val="0"/>
              <w:divBdr>
                <w:top w:val="none" w:sz="0" w:space="0" w:color="auto"/>
                <w:left w:val="none" w:sz="0" w:space="0" w:color="auto"/>
                <w:bottom w:val="none" w:sz="0" w:space="0" w:color="auto"/>
                <w:right w:val="none" w:sz="0" w:space="0" w:color="auto"/>
              </w:divBdr>
              <w:divsChild>
                <w:div w:id="179019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66476">
      <w:bodyDiv w:val="1"/>
      <w:marLeft w:val="0"/>
      <w:marRight w:val="0"/>
      <w:marTop w:val="0"/>
      <w:marBottom w:val="0"/>
      <w:divBdr>
        <w:top w:val="none" w:sz="0" w:space="0" w:color="auto"/>
        <w:left w:val="none" w:sz="0" w:space="0" w:color="auto"/>
        <w:bottom w:val="none" w:sz="0" w:space="0" w:color="auto"/>
        <w:right w:val="none" w:sz="0" w:space="0" w:color="auto"/>
      </w:divBdr>
    </w:div>
    <w:div w:id="411393782">
      <w:bodyDiv w:val="1"/>
      <w:marLeft w:val="0"/>
      <w:marRight w:val="0"/>
      <w:marTop w:val="0"/>
      <w:marBottom w:val="0"/>
      <w:divBdr>
        <w:top w:val="none" w:sz="0" w:space="0" w:color="auto"/>
        <w:left w:val="none" w:sz="0" w:space="0" w:color="auto"/>
        <w:bottom w:val="none" w:sz="0" w:space="0" w:color="auto"/>
        <w:right w:val="none" w:sz="0" w:space="0" w:color="auto"/>
      </w:divBdr>
    </w:div>
    <w:div w:id="419178389">
      <w:bodyDiv w:val="1"/>
      <w:marLeft w:val="0"/>
      <w:marRight w:val="0"/>
      <w:marTop w:val="0"/>
      <w:marBottom w:val="0"/>
      <w:divBdr>
        <w:top w:val="none" w:sz="0" w:space="0" w:color="auto"/>
        <w:left w:val="none" w:sz="0" w:space="0" w:color="auto"/>
        <w:bottom w:val="none" w:sz="0" w:space="0" w:color="auto"/>
        <w:right w:val="none" w:sz="0" w:space="0" w:color="auto"/>
      </w:divBdr>
      <w:divsChild>
        <w:div w:id="941569128">
          <w:marLeft w:val="0"/>
          <w:marRight w:val="0"/>
          <w:marTop w:val="0"/>
          <w:marBottom w:val="0"/>
          <w:divBdr>
            <w:top w:val="none" w:sz="0" w:space="0" w:color="auto"/>
            <w:left w:val="none" w:sz="0" w:space="0" w:color="auto"/>
            <w:bottom w:val="none" w:sz="0" w:space="0" w:color="auto"/>
            <w:right w:val="none" w:sz="0" w:space="0" w:color="auto"/>
          </w:divBdr>
          <w:divsChild>
            <w:div w:id="1765613588">
              <w:marLeft w:val="0"/>
              <w:marRight w:val="0"/>
              <w:marTop w:val="0"/>
              <w:marBottom w:val="0"/>
              <w:divBdr>
                <w:top w:val="none" w:sz="0" w:space="0" w:color="auto"/>
                <w:left w:val="none" w:sz="0" w:space="0" w:color="auto"/>
                <w:bottom w:val="none" w:sz="0" w:space="0" w:color="auto"/>
                <w:right w:val="none" w:sz="0" w:space="0" w:color="auto"/>
              </w:divBdr>
              <w:divsChild>
                <w:div w:id="60951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12511">
      <w:bodyDiv w:val="1"/>
      <w:marLeft w:val="0"/>
      <w:marRight w:val="0"/>
      <w:marTop w:val="0"/>
      <w:marBottom w:val="0"/>
      <w:divBdr>
        <w:top w:val="none" w:sz="0" w:space="0" w:color="auto"/>
        <w:left w:val="none" w:sz="0" w:space="0" w:color="auto"/>
        <w:bottom w:val="none" w:sz="0" w:space="0" w:color="auto"/>
        <w:right w:val="none" w:sz="0" w:space="0" w:color="auto"/>
      </w:divBdr>
    </w:div>
    <w:div w:id="461701767">
      <w:bodyDiv w:val="1"/>
      <w:marLeft w:val="0"/>
      <w:marRight w:val="0"/>
      <w:marTop w:val="0"/>
      <w:marBottom w:val="0"/>
      <w:divBdr>
        <w:top w:val="none" w:sz="0" w:space="0" w:color="auto"/>
        <w:left w:val="none" w:sz="0" w:space="0" w:color="auto"/>
        <w:bottom w:val="none" w:sz="0" w:space="0" w:color="auto"/>
        <w:right w:val="none" w:sz="0" w:space="0" w:color="auto"/>
      </w:divBdr>
    </w:div>
    <w:div w:id="481773094">
      <w:bodyDiv w:val="1"/>
      <w:marLeft w:val="0"/>
      <w:marRight w:val="0"/>
      <w:marTop w:val="0"/>
      <w:marBottom w:val="0"/>
      <w:divBdr>
        <w:top w:val="none" w:sz="0" w:space="0" w:color="auto"/>
        <w:left w:val="none" w:sz="0" w:space="0" w:color="auto"/>
        <w:bottom w:val="none" w:sz="0" w:space="0" w:color="auto"/>
        <w:right w:val="none" w:sz="0" w:space="0" w:color="auto"/>
      </w:divBdr>
      <w:divsChild>
        <w:div w:id="987709762">
          <w:marLeft w:val="0"/>
          <w:marRight w:val="0"/>
          <w:marTop w:val="0"/>
          <w:marBottom w:val="0"/>
          <w:divBdr>
            <w:top w:val="none" w:sz="0" w:space="0" w:color="auto"/>
            <w:left w:val="none" w:sz="0" w:space="0" w:color="auto"/>
            <w:bottom w:val="none" w:sz="0" w:space="0" w:color="auto"/>
            <w:right w:val="none" w:sz="0" w:space="0" w:color="auto"/>
          </w:divBdr>
          <w:divsChild>
            <w:div w:id="1388533134">
              <w:marLeft w:val="0"/>
              <w:marRight w:val="0"/>
              <w:marTop w:val="0"/>
              <w:marBottom w:val="0"/>
              <w:divBdr>
                <w:top w:val="none" w:sz="0" w:space="0" w:color="auto"/>
                <w:left w:val="none" w:sz="0" w:space="0" w:color="auto"/>
                <w:bottom w:val="none" w:sz="0" w:space="0" w:color="auto"/>
                <w:right w:val="none" w:sz="0" w:space="0" w:color="auto"/>
              </w:divBdr>
              <w:divsChild>
                <w:div w:id="97291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667673">
      <w:bodyDiv w:val="1"/>
      <w:marLeft w:val="0"/>
      <w:marRight w:val="0"/>
      <w:marTop w:val="0"/>
      <w:marBottom w:val="0"/>
      <w:divBdr>
        <w:top w:val="none" w:sz="0" w:space="0" w:color="auto"/>
        <w:left w:val="none" w:sz="0" w:space="0" w:color="auto"/>
        <w:bottom w:val="none" w:sz="0" w:space="0" w:color="auto"/>
        <w:right w:val="none" w:sz="0" w:space="0" w:color="auto"/>
      </w:divBdr>
    </w:div>
    <w:div w:id="507990214">
      <w:bodyDiv w:val="1"/>
      <w:marLeft w:val="0"/>
      <w:marRight w:val="0"/>
      <w:marTop w:val="0"/>
      <w:marBottom w:val="0"/>
      <w:divBdr>
        <w:top w:val="none" w:sz="0" w:space="0" w:color="auto"/>
        <w:left w:val="none" w:sz="0" w:space="0" w:color="auto"/>
        <w:bottom w:val="none" w:sz="0" w:space="0" w:color="auto"/>
        <w:right w:val="none" w:sz="0" w:space="0" w:color="auto"/>
      </w:divBdr>
      <w:divsChild>
        <w:div w:id="385883752">
          <w:marLeft w:val="0"/>
          <w:marRight w:val="0"/>
          <w:marTop w:val="0"/>
          <w:marBottom w:val="0"/>
          <w:divBdr>
            <w:top w:val="none" w:sz="0" w:space="0" w:color="auto"/>
            <w:left w:val="none" w:sz="0" w:space="0" w:color="auto"/>
            <w:bottom w:val="none" w:sz="0" w:space="0" w:color="auto"/>
            <w:right w:val="none" w:sz="0" w:space="0" w:color="auto"/>
          </w:divBdr>
          <w:divsChild>
            <w:div w:id="701516542">
              <w:marLeft w:val="0"/>
              <w:marRight w:val="0"/>
              <w:marTop w:val="0"/>
              <w:marBottom w:val="0"/>
              <w:divBdr>
                <w:top w:val="none" w:sz="0" w:space="0" w:color="auto"/>
                <w:left w:val="none" w:sz="0" w:space="0" w:color="auto"/>
                <w:bottom w:val="none" w:sz="0" w:space="0" w:color="auto"/>
                <w:right w:val="none" w:sz="0" w:space="0" w:color="auto"/>
              </w:divBdr>
              <w:divsChild>
                <w:div w:id="3029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520320">
      <w:bodyDiv w:val="1"/>
      <w:marLeft w:val="0"/>
      <w:marRight w:val="0"/>
      <w:marTop w:val="0"/>
      <w:marBottom w:val="0"/>
      <w:divBdr>
        <w:top w:val="none" w:sz="0" w:space="0" w:color="auto"/>
        <w:left w:val="none" w:sz="0" w:space="0" w:color="auto"/>
        <w:bottom w:val="none" w:sz="0" w:space="0" w:color="auto"/>
        <w:right w:val="none" w:sz="0" w:space="0" w:color="auto"/>
      </w:divBdr>
      <w:divsChild>
        <w:div w:id="2105178014">
          <w:marLeft w:val="0"/>
          <w:marRight w:val="0"/>
          <w:marTop w:val="0"/>
          <w:marBottom w:val="0"/>
          <w:divBdr>
            <w:top w:val="none" w:sz="0" w:space="0" w:color="auto"/>
            <w:left w:val="none" w:sz="0" w:space="0" w:color="auto"/>
            <w:bottom w:val="none" w:sz="0" w:space="0" w:color="auto"/>
            <w:right w:val="none" w:sz="0" w:space="0" w:color="auto"/>
          </w:divBdr>
          <w:divsChild>
            <w:div w:id="1267038153">
              <w:marLeft w:val="0"/>
              <w:marRight w:val="0"/>
              <w:marTop w:val="0"/>
              <w:marBottom w:val="0"/>
              <w:divBdr>
                <w:top w:val="none" w:sz="0" w:space="0" w:color="auto"/>
                <w:left w:val="none" w:sz="0" w:space="0" w:color="auto"/>
                <w:bottom w:val="none" w:sz="0" w:space="0" w:color="auto"/>
                <w:right w:val="none" w:sz="0" w:space="0" w:color="auto"/>
              </w:divBdr>
              <w:divsChild>
                <w:div w:id="1298608557">
                  <w:marLeft w:val="0"/>
                  <w:marRight w:val="0"/>
                  <w:marTop w:val="0"/>
                  <w:marBottom w:val="0"/>
                  <w:divBdr>
                    <w:top w:val="none" w:sz="0" w:space="0" w:color="auto"/>
                    <w:left w:val="none" w:sz="0" w:space="0" w:color="auto"/>
                    <w:bottom w:val="none" w:sz="0" w:space="0" w:color="auto"/>
                    <w:right w:val="none" w:sz="0" w:space="0" w:color="auto"/>
                  </w:divBdr>
                  <w:divsChild>
                    <w:div w:id="8561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570947">
      <w:bodyDiv w:val="1"/>
      <w:marLeft w:val="0"/>
      <w:marRight w:val="0"/>
      <w:marTop w:val="0"/>
      <w:marBottom w:val="0"/>
      <w:divBdr>
        <w:top w:val="none" w:sz="0" w:space="0" w:color="auto"/>
        <w:left w:val="none" w:sz="0" w:space="0" w:color="auto"/>
        <w:bottom w:val="none" w:sz="0" w:space="0" w:color="auto"/>
        <w:right w:val="none" w:sz="0" w:space="0" w:color="auto"/>
      </w:divBdr>
    </w:div>
    <w:div w:id="566887760">
      <w:bodyDiv w:val="1"/>
      <w:marLeft w:val="0"/>
      <w:marRight w:val="0"/>
      <w:marTop w:val="0"/>
      <w:marBottom w:val="0"/>
      <w:divBdr>
        <w:top w:val="none" w:sz="0" w:space="0" w:color="auto"/>
        <w:left w:val="none" w:sz="0" w:space="0" w:color="auto"/>
        <w:bottom w:val="none" w:sz="0" w:space="0" w:color="auto"/>
        <w:right w:val="none" w:sz="0" w:space="0" w:color="auto"/>
      </w:divBdr>
    </w:div>
    <w:div w:id="600457380">
      <w:bodyDiv w:val="1"/>
      <w:marLeft w:val="0"/>
      <w:marRight w:val="0"/>
      <w:marTop w:val="0"/>
      <w:marBottom w:val="0"/>
      <w:divBdr>
        <w:top w:val="none" w:sz="0" w:space="0" w:color="auto"/>
        <w:left w:val="none" w:sz="0" w:space="0" w:color="auto"/>
        <w:bottom w:val="none" w:sz="0" w:space="0" w:color="auto"/>
        <w:right w:val="none" w:sz="0" w:space="0" w:color="auto"/>
      </w:divBdr>
    </w:div>
    <w:div w:id="606928932">
      <w:bodyDiv w:val="1"/>
      <w:marLeft w:val="0"/>
      <w:marRight w:val="0"/>
      <w:marTop w:val="0"/>
      <w:marBottom w:val="0"/>
      <w:divBdr>
        <w:top w:val="none" w:sz="0" w:space="0" w:color="auto"/>
        <w:left w:val="none" w:sz="0" w:space="0" w:color="auto"/>
        <w:bottom w:val="none" w:sz="0" w:space="0" w:color="auto"/>
        <w:right w:val="none" w:sz="0" w:space="0" w:color="auto"/>
      </w:divBdr>
    </w:div>
    <w:div w:id="613902863">
      <w:bodyDiv w:val="1"/>
      <w:marLeft w:val="0"/>
      <w:marRight w:val="0"/>
      <w:marTop w:val="0"/>
      <w:marBottom w:val="0"/>
      <w:divBdr>
        <w:top w:val="none" w:sz="0" w:space="0" w:color="auto"/>
        <w:left w:val="none" w:sz="0" w:space="0" w:color="auto"/>
        <w:bottom w:val="none" w:sz="0" w:space="0" w:color="auto"/>
        <w:right w:val="none" w:sz="0" w:space="0" w:color="auto"/>
      </w:divBdr>
      <w:divsChild>
        <w:div w:id="824010683">
          <w:marLeft w:val="0"/>
          <w:marRight w:val="0"/>
          <w:marTop w:val="0"/>
          <w:marBottom w:val="0"/>
          <w:divBdr>
            <w:top w:val="none" w:sz="0" w:space="0" w:color="auto"/>
            <w:left w:val="none" w:sz="0" w:space="0" w:color="auto"/>
            <w:bottom w:val="none" w:sz="0" w:space="0" w:color="auto"/>
            <w:right w:val="none" w:sz="0" w:space="0" w:color="auto"/>
          </w:divBdr>
          <w:divsChild>
            <w:div w:id="1130050011">
              <w:marLeft w:val="0"/>
              <w:marRight w:val="0"/>
              <w:marTop w:val="0"/>
              <w:marBottom w:val="0"/>
              <w:divBdr>
                <w:top w:val="none" w:sz="0" w:space="0" w:color="auto"/>
                <w:left w:val="none" w:sz="0" w:space="0" w:color="auto"/>
                <w:bottom w:val="none" w:sz="0" w:space="0" w:color="auto"/>
                <w:right w:val="none" w:sz="0" w:space="0" w:color="auto"/>
              </w:divBdr>
              <w:divsChild>
                <w:div w:id="1911229522">
                  <w:marLeft w:val="0"/>
                  <w:marRight w:val="0"/>
                  <w:marTop w:val="764"/>
                  <w:marBottom w:val="0"/>
                  <w:divBdr>
                    <w:top w:val="none" w:sz="0" w:space="0" w:color="auto"/>
                    <w:left w:val="none" w:sz="0" w:space="0" w:color="auto"/>
                    <w:bottom w:val="none" w:sz="0" w:space="0" w:color="auto"/>
                    <w:right w:val="none" w:sz="0" w:space="0" w:color="auto"/>
                  </w:divBdr>
                  <w:divsChild>
                    <w:div w:id="1675297338">
                      <w:marLeft w:val="0"/>
                      <w:marRight w:val="0"/>
                      <w:marTop w:val="0"/>
                      <w:marBottom w:val="0"/>
                      <w:divBdr>
                        <w:top w:val="none" w:sz="0" w:space="0" w:color="auto"/>
                        <w:left w:val="none" w:sz="0" w:space="0" w:color="auto"/>
                        <w:bottom w:val="none" w:sz="0" w:space="0" w:color="auto"/>
                        <w:right w:val="none" w:sz="0" w:space="0" w:color="auto"/>
                      </w:divBdr>
                      <w:divsChild>
                        <w:div w:id="116820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672618">
      <w:bodyDiv w:val="1"/>
      <w:marLeft w:val="0"/>
      <w:marRight w:val="0"/>
      <w:marTop w:val="0"/>
      <w:marBottom w:val="0"/>
      <w:divBdr>
        <w:top w:val="none" w:sz="0" w:space="0" w:color="auto"/>
        <w:left w:val="none" w:sz="0" w:space="0" w:color="auto"/>
        <w:bottom w:val="none" w:sz="0" w:space="0" w:color="auto"/>
        <w:right w:val="none" w:sz="0" w:space="0" w:color="auto"/>
      </w:divBdr>
    </w:div>
    <w:div w:id="662440924">
      <w:bodyDiv w:val="1"/>
      <w:marLeft w:val="0"/>
      <w:marRight w:val="0"/>
      <w:marTop w:val="0"/>
      <w:marBottom w:val="0"/>
      <w:divBdr>
        <w:top w:val="none" w:sz="0" w:space="0" w:color="auto"/>
        <w:left w:val="none" w:sz="0" w:space="0" w:color="auto"/>
        <w:bottom w:val="none" w:sz="0" w:space="0" w:color="auto"/>
        <w:right w:val="none" w:sz="0" w:space="0" w:color="auto"/>
      </w:divBdr>
    </w:div>
    <w:div w:id="666710714">
      <w:bodyDiv w:val="1"/>
      <w:marLeft w:val="0"/>
      <w:marRight w:val="0"/>
      <w:marTop w:val="0"/>
      <w:marBottom w:val="0"/>
      <w:divBdr>
        <w:top w:val="none" w:sz="0" w:space="0" w:color="auto"/>
        <w:left w:val="none" w:sz="0" w:space="0" w:color="auto"/>
        <w:bottom w:val="none" w:sz="0" w:space="0" w:color="auto"/>
        <w:right w:val="none" w:sz="0" w:space="0" w:color="auto"/>
      </w:divBdr>
      <w:divsChild>
        <w:div w:id="1202935865">
          <w:marLeft w:val="0"/>
          <w:marRight w:val="0"/>
          <w:marTop w:val="0"/>
          <w:marBottom w:val="0"/>
          <w:divBdr>
            <w:top w:val="none" w:sz="0" w:space="0" w:color="auto"/>
            <w:left w:val="none" w:sz="0" w:space="0" w:color="auto"/>
            <w:bottom w:val="none" w:sz="0" w:space="0" w:color="auto"/>
            <w:right w:val="none" w:sz="0" w:space="0" w:color="auto"/>
          </w:divBdr>
          <w:divsChild>
            <w:div w:id="53354403">
              <w:marLeft w:val="0"/>
              <w:marRight w:val="0"/>
              <w:marTop w:val="0"/>
              <w:marBottom w:val="0"/>
              <w:divBdr>
                <w:top w:val="none" w:sz="0" w:space="0" w:color="auto"/>
                <w:left w:val="none" w:sz="0" w:space="0" w:color="auto"/>
                <w:bottom w:val="none" w:sz="0" w:space="0" w:color="auto"/>
                <w:right w:val="none" w:sz="0" w:space="0" w:color="auto"/>
              </w:divBdr>
              <w:divsChild>
                <w:div w:id="159347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29060">
      <w:bodyDiv w:val="1"/>
      <w:marLeft w:val="0"/>
      <w:marRight w:val="0"/>
      <w:marTop w:val="0"/>
      <w:marBottom w:val="0"/>
      <w:divBdr>
        <w:top w:val="none" w:sz="0" w:space="0" w:color="auto"/>
        <w:left w:val="none" w:sz="0" w:space="0" w:color="auto"/>
        <w:bottom w:val="none" w:sz="0" w:space="0" w:color="auto"/>
        <w:right w:val="none" w:sz="0" w:space="0" w:color="auto"/>
      </w:divBdr>
      <w:divsChild>
        <w:div w:id="197016688">
          <w:marLeft w:val="0"/>
          <w:marRight w:val="0"/>
          <w:marTop w:val="0"/>
          <w:marBottom w:val="0"/>
          <w:divBdr>
            <w:top w:val="none" w:sz="0" w:space="0" w:color="auto"/>
            <w:left w:val="none" w:sz="0" w:space="0" w:color="auto"/>
            <w:bottom w:val="none" w:sz="0" w:space="0" w:color="auto"/>
            <w:right w:val="none" w:sz="0" w:space="0" w:color="auto"/>
          </w:divBdr>
          <w:divsChild>
            <w:div w:id="337855683">
              <w:marLeft w:val="0"/>
              <w:marRight w:val="0"/>
              <w:marTop w:val="0"/>
              <w:marBottom w:val="0"/>
              <w:divBdr>
                <w:top w:val="none" w:sz="0" w:space="0" w:color="auto"/>
                <w:left w:val="none" w:sz="0" w:space="0" w:color="auto"/>
                <w:bottom w:val="none" w:sz="0" w:space="0" w:color="auto"/>
                <w:right w:val="none" w:sz="0" w:space="0" w:color="auto"/>
              </w:divBdr>
              <w:divsChild>
                <w:div w:id="70833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28556">
      <w:bodyDiv w:val="1"/>
      <w:marLeft w:val="0"/>
      <w:marRight w:val="0"/>
      <w:marTop w:val="0"/>
      <w:marBottom w:val="0"/>
      <w:divBdr>
        <w:top w:val="none" w:sz="0" w:space="0" w:color="auto"/>
        <w:left w:val="none" w:sz="0" w:space="0" w:color="auto"/>
        <w:bottom w:val="none" w:sz="0" w:space="0" w:color="auto"/>
        <w:right w:val="none" w:sz="0" w:space="0" w:color="auto"/>
      </w:divBdr>
    </w:div>
    <w:div w:id="797187853">
      <w:bodyDiv w:val="1"/>
      <w:marLeft w:val="0"/>
      <w:marRight w:val="0"/>
      <w:marTop w:val="0"/>
      <w:marBottom w:val="0"/>
      <w:divBdr>
        <w:top w:val="none" w:sz="0" w:space="0" w:color="auto"/>
        <w:left w:val="none" w:sz="0" w:space="0" w:color="auto"/>
        <w:bottom w:val="none" w:sz="0" w:space="0" w:color="auto"/>
        <w:right w:val="none" w:sz="0" w:space="0" w:color="auto"/>
      </w:divBdr>
      <w:divsChild>
        <w:div w:id="848104153">
          <w:marLeft w:val="0"/>
          <w:marRight w:val="0"/>
          <w:marTop w:val="0"/>
          <w:marBottom w:val="0"/>
          <w:divBdr>
            <w:top w:val="none" w:sz="0" w:space="0" w:color="auto"/>
            <w:left w:val="none" w:sz="0" w:space="0" w:color="auto"/>
            <w:bottom w:val="none" w:sz="0" w:space="0" w:color="auto"/>
            <w:right w:val="none" w:sz="0" w:space="0" w:color="auto"/>
          </w:divBdr>
          <w:divsChild>
            <w:div w:id="219564342">
              <w:marLeft w:val="0"/>
              <w:marRight w:val="0"/>
              <w:marTop w:val="0"/>
              <w:marBottom w:val="0"/>
              <w:divBdr>
                <w:top w:val="none" w:sz="0" w:space="0" w:color="auto"/>
                <w:left w:val="none" w:sz="0" w:space="0" w:color="auto"/>
                <w:bottom w:val="none" w:sz="0" w:space="0" w:color="auto"/>
                <w:right w:val="none" w:sz="0" w:space="0" w:color="auto"/>
              </w:divBdr>
              <w:divsChild>
                <w:div w:id="7603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22964434">
      <w:bodyDiv w:val="1"/>
      <w:marLeft w:val="0"/>
      <w:marRight w:val="0"/>
      <w:marTop w:val="0"/>
      <w:marBottom w:val="0"/>
      <w:divBdr>
        <w:top w:val="none" w:sz="0" w:space="0" w:color="auto"/>
        <w:left w:val="none" w:sz="0" w:space="0" w:color="auto"/>
        <w:bottom w:val="none" w:sz="0" w:space="0" w:color="auto"/>
        <w:right w:val="none" w:sz="0" w:space="0" w:color="auto"/>
      </w:divBdr>
      <w:divsChild>
        <w:div w:id="1863779089">
          <w:marLeft w:val="0"/>
          <w:marRight w:val="0"/>
          <w:marTop w:val="0"/>
          <w:marBottom w:val="0"/>
          <w:divBdr>
            <w:top w:val="none" w:sz="0" w:space="0" w:color="auto"/>
            <w:left w:val="none" w:sz="0" w:space="0" w:color="auto"/>
            <w:bottom w:val="none" w:sz="0" w:space="0" w:color="auto"/>
            <w:right w:val="none" w:sz="0" w:space="0" w:color="auto"/>
          </w:divBdr>
          <w:divsChild>
            <w:div w:id="1995794749">
              <w:marLeft w:val="0"/>
              <w:marRight w:val="0"/>
              <w:marTop w:val="0"/>
              <w:marBottom w:val="0"/>
              <w:divBdr>
                <w:top w:val="none" w:sz="0" w:space="0" w:color="auto"/>
                <w:left w:val="none" w:sz="0" w:space="0" w:color="auto"/>
                <w:bottom w:val="none" w:sz="0" w:space="0" w:color="auto"/>
                <w:right w:val="none" w:sz="0" w:space="0" w:color="auto"/>
              </w:divBdr>
              <w:divsChild>
                <w:div w:id="105069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41414">
      <w:bodyDiv w:val="1"/>
      <w:marLeft w:val="0"/>
      <w:marRight w:val="0"/>
      <w:marTop w:val="0"/>
      <w:marBottom w:val="0"/>
      <w:divBdr>
        <w:top w:val="none" w:sz="0" w:space="0" w:color="auto"/>
        <w:left w:val="none" w:sz="0" w:space="0" w:color="auto"/>
        <w:bottom w:val="none" w:sz="0" w:space="0" w:color="auto"/>
        <w:right w:val="none" w:sz="0" w:space="0" w:color="auto"/>
      </w:divBdr>
    </w:div>
    <w:div w:id="848062789">
      <w:bodyDiv w:val="1"/>
      <w:marLeft w:val="0"/>
      <w:marRight w:val="0"/>
      <w:marTop w:val="0"/>
      <w:marBottom w:val="0"/>
      <w:divBdr>
        <w:top w:val="none" w:sz="0" w:space="0" w:color="auto"/>
        <w:left w:val="none" w:sz="0" w:space="0" w:color="auto"/>
        <w:bottom w:val="none" w:sz="0" w:space="0" w:color="auto"/>
        <w:right w:val="none" w:sz="0" w:space="0" w:color="auto"/>
      </w:divBdr>
    </w:div>
    <w:div w:id="863715940">
      <w:bodyDiv w:val="1"/>
      <w:marLeft w:val="0"/>
      <w:marRight w:val="0"/>
      <w:marTop w:val="0"/>
      <w:marBottom w:val="0"/>
      <w:divBdr>
        <w:top w:val="none" w:sz="0" w:space="0" w:color="auto"/>
        <w:left w:val="none" w:sz="0" w:space="0" w:color="auto"/>
        <w:bottom w:val="none" w:sz="0" w:space="0" w:color="auto"/>
        <w:right w:val="none" w:sz="0" w:space="0" w:color="auto"/>
      </w:divBdr>
      <w:divsChild>
        <w:div w:id="639262054">
          <w:marLeft w:val="0"/>
          <w:marRight w:val="0"/>
          <w:marTop w:val="0"/>
          <w:marBottom w:val="0"/>
          <w:divBdr>
            <w:top w:val="none" w:sz="0" w:space="0" w:color="auto"/>
            <w:left w:val="none" w:sz="0" w:space="0" w:color="auto"/>
            <w:bottom w:val="none" w:sz="0" w:space="0" w:color="auto"/>
            <w:right w:val="none" w:sz="0" w:space="0" w:color="auto"/>
          </w:divBdr>
          <w:divsChild>
            <w:div w:id="53479669">
              <w:marLeft w:val="0"/>
              <w:marRight w:val="0"/>
              <w:marTop w:val="0"/>
              <w:marBottom w:val="0"/>
              <w:divBdr>
                <w:top w:val="none" w:sz="0" w:space="0" w:color="auto"/>
                <w:left w:val="none" w:sz="0" w:space="0" w:color="auto"/>
                <w:bottom w:val="none" w:sz="0" w:space="0" w:color="auto"/>
                <w:right w:val="none" w:sz="0" w:space="0" w:color="auto"/>
              </w:divBdr>
              <w:divsChild>
                <w:div w:id="198157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614371">
      <w:bodyDiv w:val="1"/>
      <w:marLeft w:val="0"/>
      <w:marRight w:val="0"/>
      <w:marTop w:val="0"/>
      <w:marBottom w:val="0"/>
      <w:divBdr>
        <w:top w:val="none" w:sz="0" w:space="0" w:color="auto"/>
        <w:left w:val="none" w:sz="0" w:space="0" w:color="auto"/>
        <w:bottom w:val="none" w:sz="0" w:space="0" w:color="auto"/>
        <w:right w:val="none" w:sz="0" w:space="0" w:color="auto"/>
      </w:divBdr>
    </w:div>
    <w:div w:id="896090418">
      <w:bodyDiv w:val="1"/>
      <w:marLeft w:val="0"/>
      <w:marRight w:val="0"/>
      <w:marTop w:val="0"/>
      <w:marBottom w:val="0"/>
      <w:divBdr>
        <w:top w:val="none" w:sz="0" w:space="0" w:color="auto"/>
        <w:left w:val="none" w:sz="0" w:space="0" w:color="auto"/>
        <w:bottom w:val="none" w:sz="0" w:space="0" w:color="auto"/>
        <w:right w:val="none" w:sz="0" w:space="0" w:color="auto"/>
      </w:divBdr>
    </w:div>
    <w:div w:id="919220261">
      <w:bodyDiv w:val="1"/>
      <w:marLeft w:val="0"/>
      <w:marRight w:val="0"/>
      <w:marTop w:val="0"/>
      <w:marBottom w:val="0"/>
      <w:divBdr>
        <w:top w:val="none" w:sz="0" w:space="0" w:color="auto"/>
        <w:left w:val="none" w:sz="0" w:space="0" w:color="auto"/>
        <w:bottom w:val="none" w:sz="0" w:space="0" w:color="auto"/>
        <w:right w:val="none" w:sz="0" w:space="0" w:color="auto"/>
      </w:divBdr>
      <w:divsChild>
        <w:div w:id="589588292">
          <w:marLeft w:val="0"/>
          <w:marRight w:val="0"/>
          <w:marTop w:val="0"/>
          <w:marBottom w:val="0"/>
          <w:divBdr>
            <w:top w:val="none" w:sz="0" w:space="0" w:color="auto"/>
            <w:left w:val="none" w:sz="0" w:space="0" w:color="auto"/>
            <w:bottom w:val="none" w:sz="0" w:space="0" w:color="auto"/>
            <w:right w:val="none" w:sz="0" w:space="0" w:color="auto"/>
          </w:divBdr>
          <w:divsChild>
            <w:div w:id="1945114319">
              <w:marLeft w:val="0"/>
              <w:marRight w:val="0"/>
              <w:marTop w:val="0"/>
              <w:marBottom w:val="0"/>
              <w:divBdr>
                <w:top w:val="none" w:sz="0" w:space="0" w:color="auto"/>
                <w:left w:val="none" w:sz="0" w:space="0" w:color="auto"/>
                <w:bottom w:val="none" w:sz="0" w:space="0" w:color="auto"/>
                <w:right w:val="none" w:sz="0" w:space="0" w:color="auto"/>
              </w:divBdr>
              <w:divsChild>
                <w:div w:id="575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077475">
      <w:bodyDiv w:val="1"/>
      <w:marLeft w:val="0"/>
      <w:marRight w:val="0"/>
      <w:marTop w:val="0"/>
      <w:marBottom w:val="0"/>
      <w:divBdr>
        <w:top w:val="none" w:sz="0" w:space="0" w:color="auto"/>
        <w:left w:val="none" w:sz="0" w:space="0" w:color="auto"/>
        <w:bottom w:val="none" w:sz="0" w:space="0" w:color="auto"/>
        <w:right w:val="none" w:sz="0" w:space="0" w:color="auto"/>
      </w:divBdr>
    </w:div>
    <w:div w:id="985815187">
      <w:bodyDiv w:val="1"/>
      <w:marLeft w:val="0"/>
      <w:marRight w:val="0"/>
      <w:marTop w:val="0"/>
      <w:marBottom w:val="0"/>
      <w:divBdr>
        <w:top w:val="none" w:sz="0" w:space="0" w:color="auto"/>
        <w:left w:val="none" w:sz="0" w:space="0" w:color="auto"/>
        <w:bottom w:val="none" w:sz="0" w:space="0" w:color="auto"/>
        <w:right w:val="none" w:sz="0" w:space="0" w:color="auto"/>
      </w:divBdr>
      <w:divsChild>
        <w:div w:id="982000147">
          <w:marLeft w:val="0"/>
          <w:marRight w:val="0"/>
          <w:marTop w:val="0"/>
          <w:marBottom w:val="0"/>
          <w:divBdr>
            <w:top w:val="none" w:sz="0" w:space="0" w:color="auto"/>
            <w:left w:val="none" w:sz="0" w:space="0" w:color="auto"/>
            <w:bottom w:val="none" w:sz="0" w:space="0" w:color="auto"/>
            <w:right w:val="none" w:sz="0" w:space="0" w:color="auto"/>
          </w:divBdr>
          <w:divsChild>
            <w:div w:id="1463765572">
              <w:marLeft w:val="0"/>
              <w:marRight w:val="0"/>
              <w:marTop w:val="0"/>
              <w:marBottom w:val="0"/>
              <w:divBdr>
                <w:top w:val="none" w:sz="0" w:space="0" w:color="auto"/>
                <w:left w:val="none" w:sz="0" w:space="0" w:color="auto"/>
                <w:bottom w:val="none" w:sz="0" w:space="0" w:color="auto"/>
                <w:right w:val="none" w:sz="0" w:space="0" w:color="auto"/>
              </w:divBdr>
              <w:divsChild>
                <w:div w:id="174760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97775">
      <w:bodyDiv w:val="1"/>
      <w:marLeft w:val="0"/>
      <w:marRight w:val="0"/>
      <w:marTop w:val="0"/>
      <w:marBottom w:val="0"/>
      <w:divBdr>
        <w:top w:val="none" w:sz="0" w:space="0" w:color="auto"/>
        <w:left w:val="none" w:sz="0" w:space="0" w:color="auto"/>
        <w:bottom w:val="none" w:sz="0" w:space="0" w:color="auto"/>
        <w:right w:val="none" w:sz="0" w:space="0" w:color="auto"/>
      </w:divBdr>
    </w:div>
    <w:div w:id="1027758001">
      <w:bodyDiv w:val="1"/>
      <w:marLeft w:val="0"/>
      <w:marRight w:val="0"/>
      <w:marTop w:val="0"/>
      <w:marBottom w:val="0"/>
      <w:divBdr>
        <w:top w:val="none" w:sz="0" w:space="0" w:color="auto"/>
        <w:left w:val="none" w:sz="0" w:space="0" w:color="auto"/>
        <w:bottom w:val="none" w:sz="0" w:space="0" w:color="auto"/>
        <w:right w:val="none" w:sz="0" w:space="0" w:color="auto"/>
      </w:divBdr>
    </w:div>
    <w:div w:id="1076325471">
      <w:bodyDiv w:val="1"/>
      <w:marLeft w:val="0"/>
      <w:marRight w:val="0"/>
      <w:marTop w:val="0"/>
      <w:marBottom w:val="0"/>
      <w:divBdr>
        <w:top w:val="none" w:sz="0" w:space="0" w:color="auto"/>
        <w:left w:val="none" w:sz="0" w:space="0" w:color="auto"/>
        <w:bottom w:val="none" w:sz="0" w:space="0" w:color="auto"/>
        <w:right w:val="none" w:sz="0" w:space="0" w:color="auto"/>
      </w:divBdr>
    </w:div>
    <w:div w:id="1076513830">
      <w:bodyDiv w:val="1"/>
      <w:marLeft w:val="0"/>
      <w:marRight w:val="0"/>
      <w:marTop w:val="0"/>
      <w:marBottom w:val="0"/>
      <w:divBdr>
        <w:top w:val="none" w:sz="0" w:space="0" w:color="auto"/>
        <w:left w:val="none" w:sz="0" w:space="0" w:color="auto"/>
        <w:bottom w:val="none" w:sz="0" w:space="0" w:color="auto"/>
        <w:right w:val="none" w:sz="0" w:space="0" w:color="auto"/>
      </w:divBdr>
    </w:div>
    <w:div w:id="1135101222">
      <w:bodyDiv w:val="1"/>
      <w:marLeft w:val="0"/>
      <w:marRight w:val="0"/>
      <w:marTop w:val="0"/>
      <w:marBottom w:val="0"/>
      <w:divBdr>
        <w:top w:val="none" w:sz="0" w:space="0" w:color="auto"/>
        <w:left w:val="none" w:sz="0" w:space="0" w:color="auto"/>
        <w:bottom w:val="none" w:sz="0" w:space="0" w:color="auto"/>
        <w:right w:val="none" w:sz="0" w:space="0" w:color="auto"/>
      </w:divBdr>
      <w:divsChild>
        <w:div w:id="899557337">
          <w:marLeft w:val="0"/>
          <w:marRight w:val="0"/>
          <w:marTop w:val="0"/>
          <w:marBottom w:val="0"/>
          <w:divBdr>
            <w:top w:val="none" w:sz="0" w:space="0" w:color="auto"/>
            <w:left w:val="none" w:sz="0" w:space="0" w:color="auto"/>
            <w:bottom w:val="none" w:sz="0" w:space="0" w:color="auto"/>
            <w:right w:val="none" w:sz="0" w:space="0" w:color="auto"/>
          </w:divBdr>
          <w:divsChild>
            <w:div w:id="349576048">
              <w:marLeft w:val="0"/>
              <w:marRight w:val="0"/>
              <w:marTop w:val="0"/>
              <w:marBottom w:val="0"/>
              <w:divBdr>
                <w:top w:val="none" w:sz="0" w:space="0" w:color="auto"/>
                <w:left w:val="none" w:sz="0" w:space="0" w:color="auto"/>
                <w:bottom w:val="none" w:sz="0" w:space="0" w:color="auto"/>
                <w:right w:val="none" w:sz="0" w:space="0" w:color="auto"/>
              </w:divBdr>
              <w:divsChild>
                <w:div w:id="343438605">
                  <w:marLeft w:val="0"/>
                  <w:marRight w:val="0"/>
                  <w:marTop w:val="1050"/>
                  <w:marBottom w:val="0"/>
                  <w:divBdr>
                    <w:top w:val="none" w:sz="0" w:space="0" w:color="auto"/>
                    <w:left w:val="none" w:sz="0" w:space="0" w:color="auto"/>
                    <w:bottom w:val="none" w:sz="0" w:space="0" w:color="auto"/>
                    <w:right w:val="none" w:sz="0" w:space="0" w:color="auto"/>
                  </w:divBdr>
                  <w:divsChild>
                    <w:div w:id="1091202203">
                      <w:marLeft w:val="0"/>
                      <w:marRight w:val="0"/>
                      <w:marTop w:val="0"/>
                      <w:marBottom w:val="0"/>
                      <w:divBdr>
                        <w:top w:val="none" w:sz="0" w:space="0" w:color="auto"/>
                        <w:left w:val="none" w:sz="0" w:space="0" w:color="auto"/>
                        <w:bottom w:val="none" w:sz="0" w:space="0" w:color="auto"/>
                        <w:right w:val="none" w:sz="0" w:space="0" w:color="auto"/>
                      </w:divBdr>
                      <w:divsChild>
                        <w:div w:id="2860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373252">
      <w:bodyDiv w:val="1"/>
      <w:marLeft w:val="0"/>
      <w:marRight w:val="0"/>
      <w:marTop w:val="0"/>
      <w:marBottom w:val="0"/>
      <w:divBdr>
        <w:top w:val="none" w:sz="0" w:space="0" w:color="auto"/>
        <w:left w:val="none" w:sz="0" w:space="0" w:color="auto"/>
        <w:bottom w:val="none" w:sz="0" w:space="0" w:color="auto"/>
        <w:right w:val="none" w:sz="0" w:space="0" w:color="auto"/>
      </w:divBdr>
      <w:divsChild>
        <w:div w:id="41177382">
          <w:marLeft w:val="0"/>
          <w:marRight w:val="0"/>
          <w:marTop w:val="0"/>
          <w:marBottom w:val="0"/>
          <w:divBdr>
            <w:top w:val="none" w:sz="0" w:space="0" w:color="auto"/>
            <w:left w:val="none" w:sz="0" w:space="0" w:color="auto"/>
            <w:bottom w:val="none" w:sz="0" w:space="0" w:color="auto"/>
            <w:right w:val="none" w:sz="0" w:space="0" w:color="auto"/>
          </w:divBdr>
          <w:divsChild>
            <w:div w:id="1443451786">
              <w:marLeft w:val="0"/>
              <w:marRight w:val="0"/>
              <w:marTop w:val="0"/>
              <w:marBottom w:val="0"/>
              <w:divBdr>
                <w:top w:val="none" w:sz="0" w:space="0" w:color="auto"/>
                <w:left w:val="none" w:sz="0" w:space="0" w:color="auto"/>
                <w:bottom w:val="none" w:sz="0" w:space="0" w:color="auto"/>
                <w:right w:val="none" w:sz="0" w:space="0" w:color="auto"/>
              </w:divBdr>
              <w:divsChild>
                <w:div w:id="72498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773469">
      <w:bodyDiv w:val="1"/>
      <w:marLeft w:val="0"/>
      <w:marRight w:val="0"/>
      <w:marTop w:val="0"/>
      <w:marBottom w:val="0"/>
      <w:divBdr>
        <w:top w:val="none" w:sz="0" w:space="0" w:color="auto"/>
        <w:left w:val="none" w:sz="0" w:space="0" w:color="auto"/>
        <w:bottom w:val="none" w:sz="0" w:space="0" w:color="auto"/>
        <w:right w:val="none" w:sz="0" w:space="0" w:color="auto"/>
      </w:divBdr>
    </w:div>
    <w:div w:id="1232085406">
      <w:bodyDiv w:val="1"/>
      <w:marLeft w:val="0"/>
      <w:marRight w:val="0"/>
      <w:marTop w:val="0"/>
      <w:marBottom w:val="0"/>
      <w:divBdr>
        <w:top w:val="none" w:sz="0" w:space="0" w:color="auto"/>
        <w:left w:val="none" w:sz="0" w:space="0" w:color="auto"/>
        <w:bottom w:val="none" w:sz="0" w:space="0" w:color="auto"/>
        <w:right w:val="none" w:sz="0" w:space="0" w:color="auto"/>
      </w:divBdr>
    </w:div>
    <w:div w:id="1265919557">
      <w:bodyDiv w:val="1"/>
      <w:marLeft w:val="0"/>
      <w:marRight w:val="0"/>
      <w:marTop w:val="0"/>
      <w:marBottom w:val="0"/>
      <w:divBdr>
        <w:top w:val="none" w:sz="0" w:space="0" w:color="auto"/>
        <w:left w:val="none" w:sz="0" w:space="0" w:color="auto"/>
        <w:bottom w:val="none" w:sz="0" w:space="0" w:color="auto"/>
        <w:right w:val="none" w:sz="0" w:space="0" w:color="auto"/>
      </w:divBdr>
    </w:div>
    <w:div w:id="1271208098">
      <w:bodyDiv w:val="1"/>
      <w:marLeft w:val="0"/>
      <w:marRight w:val="0"/>
      <w:marTop w:val="0"/>
      <w:marBottom w:val="0"/>
      <w:divBdr>
        <w:top w:val="none" w:sz="0" w:space="0" w:color="auto"/>
        <w:left w:val="none" w:sz="0" w:space="0" w:color="auto"/>
        <w:bottom w:val="none" w:sz="0" w:space="0" w:color="auto"/>
        <w:right w:val="none" w:sz="0" w:space="0" w:color="auto"/>
      </w:divBdr>
    </w:div>
    <w:div w:id="1283030199">
      <w:bodyDiv w:val="1"/>
      <w:marLeft w:val="0"/>
      <w:marRight w:val="0"/>
      <w:marTop w:val="0"/>
      <w:marBottom w:val="0"/>
      <w:divBdr>
        <w:top w:val="none" w:sz="0" w:space="0" w:color="auto"/>
        <w:left w:val="none" w:sz="0" w:space="0" w:color="auto"/>
        <w:bottom w:val="none" w:sz="0" w:space="0" w:color="auto"/>
        <w:right w:val="none" w:sz="0" w:space="0" w:color="auto"/>
      </w:divBdr>
    </w:div>
    <w:div w:id="1285237100">
      <w:bodyDiv w:val="1"/>
      <w:marLeft w:val="0"/>
      <w:marRight w:val="0"/>
      <w:marTop w:val="0"/>
      <w:marBottom w:val="0"/>
      <w:divBdr>
        <w:top w:val="none" w:sz="0" w:space="0" w:color="auto"/>
        <w:left w:val="none" w:sz="0" w:space="0" w:color="auto"/>
        <w:bottom w:val="none" w:sz="0" w:space="0" w:color="auto"/>
        <w:right w:val="none" w:sz="0" w:space="0" w:color="auto"/>
      </w:divBdr>
      <w:divsChild>
        <w:div w:id="1338923246">
          <w:marLeft w:val="0"/>
          <w:marRight w:val="0"/>
          <w:marTop w:val="0"/>
          <w:marBottom w:val="0"/>
          <w:divBdr>
            <w:top w:val="none" w:sz="0" w:space="0" w:color="auto"/>
            <w:left w:val="none" w:sz="0" w:space="0" w:color="auto"/>
            <w:bottom w:val="none" w:sz="0" w:space="0" w:color="auto"/>
            <w:right w:val="none" w:sz="0" w:space="0" w:color="auto"/>
          </w:divBdr>
          <w:divsChild>
            <w:div w:id="404230317">
              <w:marLeft w:val="0"/>
              <w:marRight w:val="0"/>
              <w:marTop w:val="0"/>
              <w:marBottom w:val="0"/>
              <w:divBdr>
                <w:top w:val="none" w:sz="0" w:space="0" w:color="auto"/>
                <w:left w:val="none" w:sz="0" w:space="0" w:color="auto"/>
                <w:bottom w:val="none" w:sz="0" w:space="0" w:color="auto"/>
                <w:right w:val="none" w:sz="0" w:space="0" w:color="auto"/>
              </w:divBdr>
              <w:divsChild>
                <w:div w:id="165290224">
                  <w:marLeft w:val="0"/>
                  <w:marRight w:val="0"/>
                  <w:marTop w:val="525"/>
                  <w:marBottom w:val="0"/>
                  <w:divBdr>
                    <w:top w:val="none" w:sz="0" w:space="0" w:color="auto"/>
                    <w:left w:val="none" w:sz="0" w:space="0" w:color="auto"/>
                    <w:bottom w:val="none" w:sz="0" w:space="0" w:color="auto"/>
                    <w:right w:val="none" w:sz="0" w:space="0" w:color="auto"/>
                  </w:divBdr>
                  <w:divsChild>
                    <w:div w:id="2135635942">
                      <w:marLeft w:val="0"/>
                      <w:marRight w:val="0"/>
                      <w:marTop w:val="0"/>
                      <w:marBottom w:val="0"/>
                      <w:divBdr>
                        <w:top w:val="none" w:sz="0" w:space="0" w:color="auto"/>
                        <w:left w:val="none" w:sz="0" w:space="0" w:color="auto"/>
                        <w:bottom w:val="none" w:sz="0" w:space="0" w:color="auto"/>
                        <w:right w:val="none" w:sz="0" w:space="0" w:color="auto"/>
                      </w:divBdr>
                      <w:divsChild>
                        <w:div w:id="1835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747555">
      <w:bodyDiv w:val="1"/>
      <w:marLeft w:val="0"/>
      <w:marRight w:val="0"/>
      <w:marTop w:val="0"/>
      <w:marBottom w:val="0"/>
      <w:divBdr>
        <w:top w:val="none" w:sz="0" w:space="0" w:color="auto"/>
        <w:left w:val="none" w:sz="0" w:space="0" w:color="auto"/>
        <w:bottom w:val="none" w:sz="0" w:space="0" w:color="auto"/>
        <w:right w:val="none" w:sz="0" w:space="0" w:color="auto"/>
      </w:divBdr>
    </w:div>
    <w:div w:id="1300111312">
      <w:bodyDiv w:val="1"/>
      <w:marLeft w:val="0"/>
      <w:marRight w:val="0"/>
      <w:marTop w:val="0"/>
      <w:marBottom w:val="0"/>
      <w:divBdr>
        <w:top w:val="none" w:sz="0" w:space="0" w:color="auto"/>
        <w:left w:val="none" w:sz="0" w:space="0" w:color="auto"/>
        <w:bottom w:val="none" w:sz="0" w:space="0" w:color="auto"/>
        <w:right w:val="none" w:sz="0" w:space="0" w:color="auto"/>
      </w:divBdr>
    </w:div>
    <w:div w:id="1305741944">
      <w:bodyDiv w:val="1"/>
      <w:marLeft w:val="0"/>
      <w:marRight w:val="0"/>
      <w:marTop w:val="0"/>
      <w:marBottom w:val="0"/>
      <w:divBdr>
        <w:top w:val="none" w:sz="0" w:space="0" w:color="auto"/>
        <w:left w:val="none" w:sz="0" w:space="0" w:color="auto"/>
        <w:bottom w:val="none" w:sz="0" w:space="0" w:color="auto"/>
        <w:right w:val="none" w:sz="0" w:space="0" w:color="auto"/>
      </w:divBdr>
    </w:div>
    <w:div w:id="1320696461">
      <w:bodyDiv w:val="1"/>
      <w:marLeft w:val="0"/>
      <w:marRight w:val="0"/>
      <w:marTop w:val="0"/>
      <w:marBottom w:val="0"/>
      <w:divBdr>
        <w:top w:val="none" w:sz="0" w:space="0" w:color="auto"/>
        <w:left w:val="none" w:sz="0" w:space="0" w:color="auto"/>
        <w:bottom w:val="none" w:sz="0" w:space="0" w:color="auto"/>
        <w:right w:val="none" w:sz="0" w:space="0" w:color="auto"/>
      </w:divBdr>
    </w:div>
    <w:div w:id="1320814891">
      <w:bodyDiv w:val="1"/>
      <w:marLeft w:val="0"/>
      <w:marRight w:val="0"/>
      <w:marTop w:val="0"/>
      <w:marBottom w:val="0"/>
      <w:divBdr>
        <w:top w:val="none" w:sz="0" w:space="0" w:color="auto"/>
        <w:left w:val="none" w:sz="0" w:space="0" w:color="auto"/>
        <w:bottom w:val="none" w:sz="0" w:space="0" w:color="auto"/>
        <w:right w:val="none" w:sz="0" w:space="0" w:color="auto"/>
      </w:divBdr>
      <w:divsChild>
        <w:div w:id="1009479143">
          <w:marLeft w:val="0"/>
          <w:marRight w:val="0"/>
          <w:marTop w:val="0"/>
          <w:marBottom w:val="0"/>
          <w:divBdr>
            <w:top w:val="none" w:sz="0" w:space="0" w:color="auto"/>
            <w:left w:val="none" w:sz="0" w:space="0" w:color="auto"/>
            <w:bottom w:val="none" w:sz="0" w:space="0" w:color="auto"/>
            <w:right w:val="none" w:sz="0" w:space="0" w:color="auto"/>
          </w:divBdr>
          <w:divsChild>
            <w:div w:id="2113239010">
              <w:marLeft w:val="0"/>
              <w:marRight w:val="0"/>
              <w:marTop w:val="0"/>
              <w:marBottom w:val="0"/>
              <w:divBdr>
                <w:top w:val="none" w:sz="0" w:space="0" w:color="auto"/>
                <w:left w:val="none" w:sz="0" w:space="0" w:color="auto"/>
                <w:bottom w:val="none" w:sz="0" w:space="0" w:color="auto"/>
                <w:right w:val="none" w:sz="0" w:space="0" w:color="auto"/>
              </w:divBdr>
              <w:divsChild>
                <w:div w:id="117311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0497">
      <w:bodyDiv w:val="1"/>
      <w:marLeft w:val="0"/>
      <w:marRight w:val="0"/>
      <w:marTop w:val="0"/>
      <w:marBottom w:val="0"/>
      <w:divBdr>
        <w:top w:val="none" w:sz="0" w:space="0" w:color="auto"/>
        <w:left w:val="none" w:sz="0" w:space="0" w:color="auto"/>
        <w:bottom w:val="none" w:sz="0" w:space="0" w:color="auto"/>
        <w:right w:val="none" w:sz="0" w:space="0" w:color="auto"/>
      </w:divBdr>
    </w:div>
    <w:div w:id="1353218681">
      <w:bodyDiv w:val="1"/>
      <w:marLeft w:val="0"/>
      <w:marRight w:val="0"/>
      <w:marTop w:val="0"/>
      <w:marBottom w:val="0"/>
      <w:divBdr>
        <w:top w:val="none" w:sz="0" w:space="0" w:color="auto"/>
        <w:left w:val="none" w:sz="0" w:space="0" w:color="auto"/>
        <w:bottom w:val="none" w:sz="0" w:space="0" w:color="auto"/>
        <w:right w:val="none" w:sz="0" w:space="0" w:color="auto"/>
      </w:divBdr>
    </w:div>
    <w:div w:id="1362171666">
      <w:bodyDiv w:val="1"/>
      <w:marLeft w:val="0"/>
      <w:marRight w:val="0"/>
      <w:marTop w:val="0"/>
      <w:marBottom w:val="0"/>
      <w:divBdr>
        <w:top w:val="none" w:sz="0" w:space="0" w:color="auto"/>
        <w:left w:val="none" w:sz="0" w:space="0" w:color="auto"/>
        <w:bottom w:val="none" w:sz="0" w:space="0" w:color="auto"/>
        <w:right w:val="none" w:sz="0" w:space="0" w:color="auto"/>
      </w:divBdr>
      <w:divsChild>
        <w:div w:id="1464080955">
          <w:marLeft w:val="0"/>
          <w:marRight w:val="0"/>
          <w:marTop w:val="0"/>
          <w:marBottom w:val="0"/>
          <w:divBdr>
            <w:top w:val="none" w:sz="0" w:space="0" w:color="auto"/>
            <w:left w:val="none" w:sz="0" w:space="0" w:color="auto"/>
            <w:bottom w:val="none" w:sz="0" w:space="0" w:color="auto"/>
            <w:right w:val="none" w:sz="0" w:space="0" w:color="auto"/>
          </w:divBdr>
          <w:divsChild>
            <w:div w:id="1802111522">
              <w:marLeft w:val="0"/>
              <w:marRight w:val="0"/>
              <w:marTop w:val="0"/>
              <w:marBottom w:val="0"/>
              <w:divBdr>
                <w:top w:val="none" w:sz="0" w:space="0" w:color="auto"/>
                <w:left w:val="none" w:sz="0" w:space="0" w:color="auto"/>
                <w:bottom w:val="none" w:sz="0" w:space="0" w:color="auto"/>
                <w:right w:val="none" w:sz="0" w:space="0" w:color="auto"/>
              </w:divBdr>
              <w:divsChild>
                <w:div w:id="102015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28124">
      <w:bodyDiv w:val="1"/>
      <w:marLeft w:val="0"/>
      <w:marRight w:val="0"/>
      <w:marTop w:val="0"/>
      <w:marBottom w:val="0"/>
      <w:divBdr>
        <w:top w:val="none" w:sz="0" w:space="0" w:color="auto"/>
        <w:left w:val="none" w:sz="0" w:space="0" w:color="auto"/>
        <w:bottom w:val="none" w:sz="0" w:space="0" w:color="auto"/>
        <w:right w:val="none" w:sz="0" w:space="0" w:color="auto"/>
      </w:divBdr>
      <w:divsChild>
        <w:div w:id="463160387">
          <w:marLeft w:val="0"/>
          <w:marRight w:val="0"/>
          <w:marTop w:val="0"/>
          <w:marBottom w:val="0"/>
          <w:divBdr>
            <w:top w:val="none" w:sz="0" w:space="0" w:color="auto"/>
            <w:left w:val="none" w:sz="0" w:space="0" w:color="auto"/>
            <w:bottom w:val="none" w:sz="0" w:space="0" w:color="auto"/>
            <w:right w:val="none" w:sz="0" w:space="0" w:color="auto"/>
          </w:divBdr>
          <w:divsChild>
            <w:div w:id="334461107">
              <w:marLeft w:val="0"/>
              <w:marRight w:val="0"/>
              <w:marTop w:val="0"/>
              <w:marBottom w:val="0"/>
              <w:divBdr>
                <w:top w:val="none" w:sz="0" w:space="0" w:color="auto"/>
                <w:left w:val="none" w:sz="0" w:space="0" w:color="auto"/>
                <w:bottom w:val="none" w:sz="0" w:space="0" w:color="auto"/>
                <w:right w:val="none" w:sz="0" w:space="0" w:color="auto"/>
              </w:divBdr>
              <w:divsChild>
                <w:div w:id="91088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596532">
      <w:bodyDiv w:val="1"/>
      <w:marLeft w:val="0"/>
      <w:marRight w:val="0"/>
      <w:marTop w:val="0"/>
      <w:marBottom w:val="0"/>
      <w:divBdr>
        <w:top w:val="none" w:sz="0" w:space="0" w:color="auto"/>
        <w:left w:val="none" w:sz="0" w:space="0" w:color="auto"/>
        <w:bottom w:val="none" w:sz="0" w:space="0" w:color="auto"/>
        <w:right w:val="none" w:sz="0" w:space="0" w:color="auto"/>
      </w:divBdr>
    </w:div>
    <w:div w:id="1428580306">
      <w:bodyDiv w:val="1"/>
      <w:marLeft w:val="0"/>
      <w:marRight w:val="0"/>
      <w:marTop w:val="0"/>
      <w:marBottom w:val="0"/>
      <w:divBdr>
        <w:top w:val="none" w:sz="0" w:space="0" w:color="auto"/>
        <w:left w:val="none" w:sz="0" w:space="0" w:color="auto"/>
        <w:bottom w:val="none" w:sz="0" w:space="0" w:color="auto"/>
        <w:right w:val="none" w:sz="0" w:space="0" w:color="auto"/>
      </w:divBdr>
      <w:divsChild>
        <w:div w:id="1986856195">
          <w:marLeft w:val="0"/>
          <w:marRight w:val="0"/>
          <w:marTop w:val="0"/>
          <w:marBottom w:val="0"/>
          <w:divBdr>
            <w:top w:val="none" w:sz="0" w:space="0" w:color="auto"/>
            <w:left w:val="none" w:sz="0" w:space="0" w:color="auto"/>
            <w:bottom w:val="none" w:sz="0" w:space="0" w:color="auto"/>
            <w:right w:val="none" w:sz="0" w:space="0" w:color="auto"/>
          </w:divBdr>
          <w:divsChild>
            <w:div w:id="2020614329">
              <w:marLeft w:val="0"/>
              <w:marRight w:val="0"/>
              <w:marTop w:val="0"/>
              <w:marBottom w:val="0"/>
              <w:divBdr>
                <w:top w:val="none" w:sz="0" w:space="0" w:color="auto"/>
                <w:left w:val="none" w:sz="0" w:space="0" w:color="auto"/>
                <w:bottom w:val="none" w:sz="0" w:space="0" w:color="auto"/>
                <w:right w:val="none" w:sz="0" w:space="0" w:color="auto"/>
              </w:divBdr>
              <w:divsChild>
                <w:div w:id="1833981928">
                  <w:marLeft w:val="0"/>
                  <w:marRight w:val="0"/>
                  <w:marTop w:val="951"/>
                  <w:marBottom w:val="0"/>
                  <w:divBdr>
                    <w:top w:val="none" w:sz="0" w:space="0" w:color="auto"/>
                    <w:left w:val="none" w:sz="0" w:space="0" w:color="auto"/>
                    <w:bottom w:val="none" w:sz="0" w:space="0" w:color="auto"/>
                    <w:right w:val="none" w:sz="0" w:space="0" w:color="auto"/>
                  </w:divBdr>
                  <w:divsChild>
                    <w:div w:id="1978871674">
                      <w:marLeft w:val="0"/>
                      <w:marRight w:val="0"/>
                      <w:marTop w:val="0"/>
                      <w:marBottom w:val="0"/>
                      <w:divBdr>
                        <w:top w:val="none" w:sz="0" w:space="0" w:color="auto"/>
                        <w:left w:val="none" w:sz="0" w:space="0" w:color="auto"/>
                        <w:bottom w:val="none" w:sz="0" w:space="0" w:color="auto"/>
                        <w:right w:val="none" w:sz="0" w:space="0" w:color="auto"/>
                      </w:divBdr>
                      <w:divsChild>
                        <w:div w:id="17939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118252">
      <w:bodyDiv w:val="1"/>
      <w:marLeft w:val="0"/>
      <w:marRight w:val="0"/>
      <w:marTop w:val="0"/>
      <w:marBottom w:val="0"/>
      <w:divBdr>
        <w:top w:val="none" w:sz="0" w:space="0" w:color="auto"/>
        <w:left w:val="none" w:sz="0" w:space="0" w:color="auto"/>
        <w:bottom w:val="none" w:sz="0" w:space="0" w:color="auto"/>
        <w:right w:val="none" w:sz="0" w:space="0" w:color="auto"/>
      </w:divBdr>
    </w:div>
    <w:div w:id="1475173402">
      <w:bodyDiv w:val="1"/>
      <w:marLeft w:val="0"/>
      <w:marRight w:val="0"/>
      <w:marTop w:val="0"/>
      <w:marBottom w:val="0"/>
      <w:divBdr>
        <w:top w:val="none" w:sz="0" w:space="0" w:color="auto"/>
        <w:left w:val="none" w:sz="0" w:space="0" w:color="auto"/>
        <w:bottom w:val="none" w:sz="0" w:space="0" w:color="auto"/>
        <w:right w:val="none" w:sz="0" w:space="0" w:color="auto"/>
      </w:divBdr>
      <w:divsChild>
        <w:div w:id="358200">
          <w:marLeft w:val="0"/>
          <w:marRight w:val="0"/>
          <w:marTop w:val="0"/>
          <w:marBottom w:val="0"/>
          <w:divBdr>
            <w:top w:val="none" w:sz="0" w:space="0" w:color="auto"/>
            <w:left w:val="none" w:sz="0" w:space="0" w:color="auto"/>
            <w:bottom w:val="none" w:sz="0" w:space="0" w:color="auto"/>
            <w:right w:val="none" w:sz="0" w:space="0" w:color="auto"/>
          </w:divBdr>
          <w:divsChild>
            <w:div w:id="102187790">
              <w:marLeft w:val="0"/>
              <w:marRight w:val="0"/>
              <w:marTop w:val="0"/>
              <w:marBottom w:val="0"/>
              <w:divBdr>
                <w:top w:val="none" w:sz="0" w:space="0" w:color="auto"/>
                <w:left w:val="none" w:sz="0" w:space="0" w:color="auto"/>
                <w:bottom w:val="none" w:sz="0" w:space="0" w:color="auto"/>
                <w:right w:val="none" w:sz="0" w:space="0" w:color="auto"/>
              </w:divBdr>
              <w:divsChild>
                <w:div w:id="144199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932407">
      <w:bodyDiv w:val="1"/>
      <w:marLeft w:val="0"/>
      <w:marRight w:val="0"/>
      <w:marTop w:val="0"/>
      <w:marBottom w:val="0"/>
      <w:divBdr>
        <w:top w:val="none" w:sz="0" w:space="0" w:color="auto"/>
        <w:left w:val="none" w:sz="0" w:space="0" w:color="auto"/>
        <w:bottom w:val="none" w:sz="0" w:space="0" w:color="auto"/>
        <w:right w:val="none" w:sz="0" w:space="0" w:color="auto"/>
      </w:divBdr>
    </w:div>
    <w:div w:id="1485198716">
      <w:bodyDiv w:val="1"/>
      <w:marLeft w:val="0"/>
      <w:marRight w:val="0"/>
      <w:marTop w:val="0"/>
      <w:marBottom w:val="0"/>
      <w:divBdr>
        <w:top w:val="none" w:sz="0" w:space="0" w:color="auto"/>
        <w:left w:val="none" w:sz="0" w:space="0" w:color="auto"/>
        <w:bottom w:val="none" w:sz="0" w:space="0" w:color="auto"/>
        <w:right w:val="none" w:sz="0" w:space="0" w:color="auto"/>
      </w:divBdr>
    </w:div>
    <w:div w:id="1488781883">
      <w:bodyDiv w:val="1"/>
      <w:marLeft w:val="0"/>
      <w:marRight w:val="0"/>
      <w:marTop w:val="0"/>
      <w:marBottom w:val="0"/>
      <w:divBdr>
        <w:top w:val="none" w:sz="0" w:space="0" w:color="auto"/>
        <w:left w:val="none" w:sz="0" w:space="0" w:color="auto"/>
        <w:bottom w:val="none" w:sz="0" w:space="0" w:color="auto"/>
        <w:right w:val="none" w:sz="0" w:space="0" w:color="auto"/>
      </w:divBdr>
    </w:div>
    <w:div w:id="1512571294">
      <w:bodyDiv w:val="1"/>
      <w:marLeft w:val="0"/>
      <w:marRight w:val="0"/>
      <w:marTop w:val="0"/>
      <w:marBottom w:val="0"/>
      <w:divBdr>
        <w:top w:val="none" w:sz="0" w:space="0" w:color="auto"/>
        <w:left w:val="none" w:sz="0" w:space="0" w:color="auto"/>
        <w:bottom w:val="none" w:sz="0" w:space="0" w:color="auto"/>
        <w:right w:val="none" w:sz="0" w:space="0" w:color="auto"/>
      </w:divBdr>
      <w:divsChild>
        <w:div w:id="140002324">
          <w:marLeft w:val="0"/>
          <w:marRight w:val="0"/>
          <w:marTop w:val="0"/>
          <w:marBottom w:val="0"/>
          <w:divBdr>
            <w:top w:val="none" w:sz="0" w:space="0" w:color="auto"/>
            <w:left w:val="none" w:sz="0" w:space="0" w:color="auto"/>
            <w:bottom w:val="none" w:sz="0" w:space="0" w:color="auto"/>
            <w:right w:val="none" w:sz="0" w:space="0" w:color="auto"/>
          </w:divBdr>
          <w:divsChild>
            <w:div w:id="252475504">
              <w:marLeft w:val="0"/>
              <w:marRight w:val="0"/>
              <w:marTop w:val="0"/>
              <w:marBottom w:val="0"/>
              <w:divBdr>
                <w:top w:val="none" w:sz="0" w:space="0" w:color="auto"/>
                <w:left w:val="none" w:sz="0" w:space="0" w:color="auto"/>
                <w:bottom w:val="none" w:sz="0" w:space="0" w:color="auto"/>
                <w:right w:val="none" w:sz="0" w:space="0" w:color="auto"/>
              </w:divBdr>
              <w:divsChild>
                <w:div w:id="1542864831">
                  <w:marLeft w:val="0"/>
                  <w:marRight w:val="0"/>
                  <w:marTop w:val="764"/>
                  <w:marBottom w:val="0"/>
                  <w:divBdr>
                    <w:top w:val="none" w:sz="0" w:space="0" w:color="auto"/>
                    <w:left w:val="none" w:sz="0" w:space="0" w:color="auto"/>
                    <w:bottom w:val="none" w:sz="0" w:space="0" w:color="auto"/>
                    <w:right w:val="none" w:sz="0" w:space="0" w:color="auto"/>
                  </w:divBdr>
                  <w:divsChild>
                    <w:div w:id="1361317411">
                      <w:marLeft w:val="0"/>
                      <w:marRight w:val="0"/>
                      <w:marTop w:val="0"/>
                      <w:marBottom w:val="0"/>
                      <w:divBdr>
                        <w:top w:val="none" w:sz="0" w:space="0" w:color="auto"/>
                        <w:left w:val="none" w:sz="0" w:space="0" w:color="auto"/>
                        <w:bottom w:val="none" w:sz="0" w:space="0" w:color="auto"/>
                        <w:right w:val="none" w:sz="0" w:space="0" w:color="auto"/>
                      </w:divBdr>
                      <w:divsChild>
                        <w:div w:id="184517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790702">
      <w:bodyDiv w:val="1"/>
      <w:marLeft w:val="0"/>
      <w:marRight w:val="0"/>
      <w:marTop w:val="0"/>
      <w:marBottom w:val="0"/>
      <w:divBdr>
        <w:top w:val="none" w:sz="0" w:space="0" w:color="auto"/>
        <w:left w:val="none" w:sz="0" w:space="0" w:color="auto"/>
        <w:bottom w:val="none" w:sz="0" w:space="0" w:color="auto"/>
        <w:right w:val="none" w:sz="0" w:space="0" w:color="auto"/>
      </w:divBdr>
    </w:div>
    <w:div w:id="1603298785">
      <w:bodyDiv w:val="1"/>
      <w:marLeft w:val="0"/>
      <w:marRight w:val="0"/>
      <w:marTop w:val="0"/>
      <w:marBottom w:val="0"/>
      <w:divBdr>
        <w:top w:val="none" w:sz="0" w:space="0" w:color="auto"/>
        <w:left w:val="none" w:sz="0" w:space="0" w:color="auto"/>
        <w:bottom w:val="none" w:sz="0" w:space="0" w:color="auto"/>
        <w:right w:val="none" w:sz="0" w:space="0" w:color="auto"/>
      </w:divBdr>
    </w:div>
    <w:div w:id="1626961738">
      <w:bodyDiv w:val="1"/>
      <w:marLeft w:val="0"/>
      <w:marRight w:val="0"/>
      <w:marTop w:val="0"/>
      <w:marBottom w:val="0"/>
      <w:divBdr>
        <w:top w:val="none" w:sz="0" w:space="0" w:color="auto"/>
        <w:left w:val="none" w:sz="0" w:space="0" w:color="auto"/>
        <w:bottom w:val="none" w:sz="0" w:space="0" w:color="auto"/>
        <w:right w:val="none" w:sz="0" w:space="0" w:color="auto"/>
      </w:divBdr>
    </w:div>
    <w:div w:id="1711611788">
      <w:bodyDiv w:val="1"/>
      <w:marLeft w:val="69"/>
      <w:marRight w:val="69"/>
      <w:marTop w:val="0"/>
      <w:marBottom w:val="69"/>
      <w:divBdr>
        <w:top w:val="none" w:sz="0" w:space="0" w:color="auto"/>
        <w:left w:val="none" w:sz="0" w:space="0" w:color="auto"/>
        <w:bottom w:val="none" w:sz="0" w:space="0" w:color="auto"/>
        <w:right w:val="none" w:sz="0" w:space="0" w:color="auto"/>
      </w:divBdr>
      <w:divsChild>
        <w:div w:id="415706885">
          <w:marLeft w:val="0"/>
          <w:marRight w:val="0"/>
          <w:marTop w:val="0"/>
          <w:marBottom w:val="0"/>
          <w:divBdr>
            <w:top w:val="none" w:sz="0" w:space="0" w:color="auto"/>
            <w:left w:val="none" w:sz="0" w:space="0" w:color="auto"/>
            <w:bottom w:val="none" w:sz="0" w:space="0" w:color="auto"/>
            <w:right w:val="none" w:sz="0" w:space="0" w:color="auto"/>
          </w:divBdr>
          <w:divsChild>
            <w:div w:id="660043241">
              <w:marLeft w:val="0"/>
              <w:marRight w:val="0"/>
              <w:marTop w:val="0"/>
              <w:marBottom w:val="0"/>
              <w:divBdr>
                <w:top w:val="none" w:sz="0" w:space="0" w:color="auto"/>
                <w:left w:val="none" w:sz="0" w:space="0" w:color="auto"/>
                <w:bottom w:val="none" w:sz="0" w:space="0" w:color="auto"/>
                <w:right w:val="none" w:sz="0" w:space="0" w:color="auto"/>
              </w:divBdr>
              <w:divsChild>
                <w:div w:id="4237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494552">
      <w:bodyDiv w:val="1"/>
      <w:marLeft w:val="0"/>
      <w:marRight w:val="0"/>
      <w:marTop w:val="0"/>
      <w:marBottom w:val="0"/>
      <w:divBdr>
        <w:top w:val="none" w:sz="0" w:space="0" w:color="auto"/>
        <w:left w:val="none" w:sz="0" w:space="0" w:color="auto"/>
        <w:bottom w:val="none" w:sz="0" w:space="0" w:color="auto"/>
        <w:right w:val="none" w:sz="0" w:space="0" w:color="auto"/>
      </w:divBdr>
    </w:div>
    <w:div w:id="1754547722">
      <w:bodyDiv w:val="1"/>
      <w:marLeft w:val="0"/>
      <w:marRight w:val="0"/>
      <w:marTop w:val="0"/>
      <w:marBottom w:val="0"/>
      <w:divBdr>
        <w:top w:val="none" w:sz="0" w:space="0" w:color="auto"/>
        <w:left w:val="none" w:sz="0" w:space="0" w:color="auto"/>
        <w:bottom w:val="none" w:sz="0" w:space="0" w:color="auto"/>
        <w:right w:val="none" w:sz="0" w:space="0" w:color="auto"/>
      </w:divBdr>
    </w:div>
    <w:div w:id="1767774829">
      <w:bodyDiv w:val="1"/>
      <w:marLeft w:val="0"/>
      <w:marRight w:val="0"/>
      <w:marTop w:val="0"/>
      <w:marBottom w:val="0"/>
      <w:divBdr>
        <w:top w:val="none" w:sz="0" w:space="0" w:color="auto"/>
        <w:left w:val="none" w:sz="0" w:space="0" w:color="auto"/>
        <w:bottom w:val="none" w:sz="0" w:space="0" w:color="auto"/>
        <w:right w:val="none" w:sz="0" w:space="0" w:color="auto"/>
      </w:divBdr>
    </w:div>
    <w:div w:id="1784810075">
      <w:bodyDiv w:val="1"/>
      <w:marLeft w:val="0"/>
      <w:marRight w:val="0"/>
      <w:marTop w:val="0"/>
      <w:marBottom w:val="0"/>
      <w:divBdr>
        <w:top w:val="none" w:sz="0" w:space="0" w:color="auto"/>
        <w:left w:val="none" w:sz="0" w:space="0" w:color="auto"/>
        <w:bottom w:val="none" w:sz="0" w:space="0" w:color="auto"/>
        <w:right w:val="none" w:sz="0" w:space="0" w:color="auto"/>
      </w:divBdr>
    </w:div>
    <w:div w:id="1868711488">
      <w:bodyDiv w:val="1"/>
      <w:marLeft w:val="0"/>
      <w:marRight w:val="0"/>
      <w:marTop w:val="0"/>
      <w:marBottom w:val="0"/>
      <w:divBdr>
        <w:top w:val="none" w:sz="0" w:space="0" w:color="auto"/>
        <w:left w:val="none" w:sz="0" w:space="0" w:color="auto"/>
        <w:bottom w:val="none" w:sz="0" w:space="0" w:color="auto"/>
        <w:right w:val="none" w:sz="0" w:space="0" w:color="auto"/>
      </w:divBdr>
    </w:div>
    <w:div w:id="1923100320">
      <w:bodyDiv w:val="1"/>
      <w:marLeft w:val="0"/>
      <w:marRight w:val="0"/>
      <w:marTop w:val="0"/>
      <w:marBottom w:val="0"/>
      <w:divBdr>
        <w:top w:val="none" w:sz="0" w:space="0" w:color="auto"/>
        <w:left w:val="none" w:sz="0" w:space="0" w:color="auto"/>
        <w:bottom w:val="none" w:sz="0" w:space="0" w:color="auto"/>
        <w:right w:val="none" w:sz="0" w:space="0" w:color="auto"/>
      </w:divBdr>
    </w:div>
    <w:div w:id="1959067794">
      <w:bodyDiv w:val="1"/>
      <w:marLeft w:val="0"/>
      <w:marRight w:val="0"/>
      <w:marTop w:val="0"/>
      <w:marBottom w:val="0"/>
      <w:divBdr>
        <w:top w:val="none" w:sz="0" w:space="0" w:color="auto"/>
        <w:left w:val="none" w:sz="0" w:space="0" w:color="auto"/>
        <w:bottom w:val="none" w:sz="0" w:space="0" w:color="auto"/>
        <w:right w:val="none" w:sz="0" w:space="0" w:color="auto"/>
      </w:divBdr>
    </w:div>
    <w:div w:id="1967731837">
      <w:bodyDiv w:val="1"/>
      <w:marLeft w:val="0"/>
      <w:marRight w:val="0"/>
      <w:marTop w:val="0"/>
      <w:marBottom w:val="0"/>
      <w:divBdr>
        <w:top w:val="none" w:sz="0" w:space="0" w:color="auto"/>
        <w:left w:val="none" w:sz="0" w:space="0" w:color="auto"/>
        <w:bottom w:val="none" w:sz="0" w:space="0" w:color="auto"/>
        <w:right w:val="none" w:sz="0" w:space="0" w:color="auto"/>
      </w:divBdr>
      <w:divsChild>
        <w:div w:id="462580576">
          <w:marLeft w:val="0"/>
          <w:marRight w:val="0"/>
          <w:marTop w:val="0"/>
          <w:marBottom w:val="0"/>
          <w:divBdr>
            <w:top w:val="none" w:sz="0" w:space="0" w:color="auto"/>
            <w:left w:val="none" w:sz="0" w:space="0" w:color="auto"/>
            <w:bottom w:val="none" w:sz="0" w:space="0" w:color="auto"/>
            <w:right w:val="none" w:sz="0" w:space="0" w:color="auto"/>
          </w:divBdr>
          <w:divsChild>
            <w:div w:id="1734347604">
              <w:marLeft w:val="0"/>
              <w:marRight w:val="0"/>
              <w:marTop w:val="0"/>
              <w:marBottom w:val="0"/>
              <w:divBdr>
                <w:top w:val="none" w:sz="0" w:space="0" w:color="auto"/>
                <w:left w:val="none" w:sz="0" w:space="0" w:color="auto"/>
                <w:bottom w:val="none" w:sz="0" w:space="0" w:color="auto"/>
                <w:right w:val="none" w:sz="0" w:space="0" w:color="auto"/>
              </w:divBdr>
              <w:divsChild>
                <w:div w:id="12559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163033">
      <w:bodyDiv w:val="1"/>
      <w:marLeft w:val="0"/>
      <w:marRight w:val="0"/>
      <w:marTop w:val="0"/>
      <w:marBottom w:val="0"/>
      <w:divBdr>
        <w:top w:val="none" w:sz="0" w:space="0" w:color="auto"/>
        <w:left w:val="none" w:sz="0" w:space="0" w:color="auto"/>
        <w:bottom w:val="none" w:sz="0" w:space="0" w:color="auto"/>
        <w:right w:val="none" w:sz="0" w:space="0" w:color="auto"/>
      </w:divBdr>
      <w:divsChild>
        <w:div w:id="1966962509">
          <w:marLeft w:val="0"/>
          <w:marRight w:val="0"/>
          <w:marTop w:val="0"/>
          <w:marBottom w:val="0"/>
          <w:divBdr>
            <w:top w:val="none" w:sz="0" w:space="0" w:color="auto"/>
            <w:left w:val="none" w:sz="0" w:space="0" w:color="auto"/>
            <w:bottom w:val="none" w:sz="0" w:space="0" w:color="auto"/>
            <w:right w:val="none" w:sz="0" w:space="0" w:color="auto"/>
          </w:divBdr>
          <w:divsChild>
            <w:div w:id="1898280774">
              <w:marLeft w:val="0"/>
              <w:marRight w:val="0"/>
              <w:marTop w:val="0"/>
              <w:marBottom w:val="0"/>
              <w:divBdr>
                <w:top w:val="none" w:sz="0" w:space="0" w:color="auto"/>
                <w:left w:val="none" w:sz="0" w:space="0" w:color="auto"/>
                <w:bottom w:val="none" w:sz="0" w:space="0" w:color="auto"/>
                <w:right w:val="none" w:sz="0" w:space="0" w:color="auto"/>
              </w:divBdr>
              <w:divsChild>
                <w:div w:id="12393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08086">
      <w:bodyDiv w:val="1"/>
      <w:marLeft w:val="0"/>
      <w:marRight w:val="0"/>
      <w:marTop w:val="0"/>
      <w:marBottom w:val="0"/>
      <w:divBdr>
        <w:top w:val="none" w:sz="0" w:space="0" w:color="auto"/>
        <w:left w:val="none" w:sz="0" w:space="0" w:color="auto"/>
        <w:bottom w:val="none" w:sz="0" w:space="0" w:color="auto"/>
        <w:right w:val="none" w:sz="0" w:space="0" w:color="auto"/>
      </w:divBdr>
      <w:divsChild>
        <w:div w:id="178786185">
          <w:marLeft w:val="0"/>
          <w:marRight w:val="0"/>
          <w:marTop w:val="0"/>
          <w:marBottom w:val="0"/>
          <w:divBdr>
            <w:top w:val="none" w:sz="0" w:space="0" w:color="auto"/>
            <w:left w:val="none" w:sz="0" w:space="0" w:color="auto"/>
            <w:bottom w:val="none" w:sz="0" w:space="0" w:color="auto"/>
            <w:right w:val="none" w:sz="0" w:space="0" w:color="auto"/>
          </w:divBdr>
          <w:divsChild>
            <w:div w:id="165873514">
              <w:marLeft w:val="0"/>
              <w:marRight w:val="0"/>
              <w:marTop w:val="0"/>
              <w:marBottom w:val="0"/>
              <w:divBdr>
                <w:top w:val="none" w:sz="0" w:space="0" w:color="auto"/>
                <w:left w:val="none" w:sz="0" w:space="0" w:color="auto"/>
                <w:bottom w:val="none" w:sz="0" w:space="0" w:color="auto"/>
                <w:right w:val="none" w:sz="0" w:space="0" w:color="auto"/>
              </w:divBdr>
              <w:divsChild>
                <w:div w:id="147077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31016">
      <w:bodyDiv w:val="1"/>
      <w:marLeft w:val="0"/>
      <w:marRight w:val="0"/>
      <w:marTop w:val="0"/>
      <w:marBottom w:val="0"/>
      <w:divBdr>
        <w:top w:val="none" w:sz="0" w:space="0" w:color="auto"/>
        <w:left w:val="none" w:sz="0" w:space="0" w:color="auto"/>
        <w:bottom w:val="none" w:sz="0" w:space="0" w:color="auto"/>
        <w:right w:val="none" w:sz="0" w:space="0" w:color="auto"/>
      </w:divBdr>
      <w:divsChild>
        <w:div w:id="1041982411">
          <w:marLeft w:val="0"/>
          <w:marRight w:val="0"/>
          <w:marTop w:val="0"/>
          <w:marBottom w:val="0"/>
          <w:divBdr>
            <w:top w:val="none" w:sz="0" w:space="0" w:color="auto"/>
            <w:left w:val="none" w:sz="0" w:space="0" w:color="auto"/>
            <w:bottom w:val="none" w:sz="0" w:space="0" w:color="auto"/>
            <w:right w:val="none" w:sz="0" w:space="0" w:color="auto"/>
          </w:divBdr>
          <w:divsChild>
            <w:div w:id="1048525966">
              <w:marLeft w:val="0"/>
              <w:marRight w:val="0"/>
              <w:marTop w:val="0"/>
              <w:marBottom w:val="0"/>
              <w:divBdr>
                <w:top w:val="none" w:sz="0" w:space="0" w:color="auto"/>
                <w:left w:val="none" w:sz="0" w:space="0" w:color="auto"/>
                <w:bottom w:val="none" w:sz="0" w:space="0" w:color="auto"/>
                <w:right w:val="none" w:sz="0" w:space="0" w:color="auto"/>
              </w:divBdr>
              <w:divsChild>
                <w:div w:id="125443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8564">
      <w:bodyDiv w:val="1"/>
      <w:marLeft w:val="0"/>
      <w:marRight w:val="0"/>
      <w:marTop w:val="0"/>
      <w:marBottom w:val="0"/>
      <w:divBdr>
        <w:top w:val="none" w:sz="0" w:space="0" w:color="auto"/>
        <w:left w:val="none" w:sz="0" w:space="0" w:color="auto"/>
        <w:bottom w:val="none" w:sz="0" w:space="0" w:color="auto"/>
        <w:right w:val="none" w:sz="0" w:space="0" w:color="auto"/>
      </w:divBdr>
    </w:div>
    <w:div w:id="2010402903">
      <w:bodyDiv w:val="1"/>
      <w:marLeft w:val="0"/>
      <w:marRight w:val="0"/>
      <w:marTop w:val="0"/>
      <w:marBottom w:val="0"/>
      <w:divBdr>
        <w:top w:val="none" w:sz="0" w:space="0" w:color="auto"/>
        <w:left w:val="none" w:sz="0" w:space="0" w:color="auto"/>
        <w:bottom w:val="none" w:sz="0" w:space="0" w:color="auto"/>
        <w:right w:val="none" w:sz="0" w:space="0" w:color="auto"/>
      </w:divBdr>
    </w:div>
    <w:div w:id="2017414792">
      <w:bodyDiv w:val="1"/>
      <w:marLeft w:val="0"/>
      <w:marRight w:val="0"/>
      <w:marTop w:val="0"/>
      <w:marBottom w:val="0"/>
      <w:divBdr>
        <w:top w:val="none" w:sz="0" w:space="0" w:color="auto"/>
        <w:left w:val="none" w:sz="0" w:space="0" w:color="auto"/>
        <w:bottom w:val="none" w:sz="0" w:space="0" w:color="auto"/>
        <w:right w:val="none" w:sz="0" w:space="0" w:color="auto"/>
      </w:divBdr>
    </w:div>
    <w:div w:id="2022928931">
      <w:bodyDiv w:val="1"/>
      <w:marLeft w:val="0"/>
      <w:marRight w:val="0"/>
      <w:marTop w:val="0"/>
      <w:marBottom w:val="0"/>
      <w:divBdr>
        <w:top w:val="none" w:sz="0" w:space="0" w:color="auto"/>
        <w:left w:val="none" w:sz="0" w:space="0" w:color="auto"/>
        <w:bottom w:val="none" w:sz="0" w:space="0" w:color="auto"/>
        <w:right w:val="none" w:sz="0" w:space="0" w:color="auto"/>
      </w:divBdr>
    </w:div>
    <w:div w:id="2033724856">
      <w:bodyDiv w:val="1"/>
      <w:marLeft w:val="0"/>
      <w:marRight w:val="0"/>
      <w:marTop w:val="0"/>
      <w:marBottom w:val="0"/>
      <w:divBdr>
        <w:top w:val="none" w:sz="0" w:space="0" w:color="auto"/>
        <w:left w:val="none" w:sz="0" w:space="0" w:color="auto"/>
        <w:bottom w:val="none" w:sz="0" w:space="0" w:color="auto"/>
        <w:right w:val="none" w:sz="0" w:space="0" w:color="auto"/>
      </w:divBdr>
      <w:divsChild>
        <w:div w:id="718630519">
          <w:marLeft w:val="0"/>
          <w:marRight w:val="0"/>
          <w:marTop w:val="0"/>
          <w:marBottom w:val="0"/>
          <w:divBdr>
            <w:top w:val="none" w:sz="0" w:space="0" w:color="auto"/>
            <w:left w:val="none" w:sz="0" w:space="0" w:color="auto"/>
            <w:bottom w:val="none" w:sz="0" w:space="0" w:color="auto"/>
            <w:right w:val="none" w:sz="0" w:space="0" w:color="auto"/>
          </w:divBdr>
          <w:divsChild>
            <w:div w:id="1366978299">
              <w:marLeft w:val="0"/>
              <w:marRight w:val="0"/>
              <w:marTop w:val="0"/>
              <w:marBottom w:val="0"/>
              <w:divBdr>
                <w:top w:val="none" w:sz="0" w:space="0" w:color="auto"/>
                <w:left w:val="none" w:sz="0" w:space="0" w:color="auto"/>
                <w:bottom w:val="none" w:sz="0" w:space="0" w:color="auto"/>
                <w:right w:val="none" w:sz="0" w:space="0" w:color="auto"/>
              </w:divBdr>
              <w:divsChild>
                <w:div w:id="132088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530302">
      <w:bodyDiv w:val="1"/>
      <w:marLeft w:val="0"/>
      <w:marRight w:val="0"/>
      <w:marTop w:val="0"/>
      <w:marBottom w:val="0"/>
      <w:divBdr>
        <w:top w:val="none" w:sz="0" w:space="0" w:color="auto"/>
        <w:left w:val="none" w:sz="0" w:space="0" w:color="auto"/>
        <w:bottom w:val="none" w:sz="0" w:space="0" w:color="auto"/>
        <w:right w:val="none" w:sz="0" w:space="0" w:color="auto"/>
      </w:divBdr>
    </w:div>
    <w:div w:id="2062315867">
      <w:bodyDiv w:val="1"/>
      <w:marLeft w:val="0"/>
      <w:marRight w:val="0"/>
      <w:marTop w:val="0"/>
      <w:marBottom w:val="0"/>
      <w:divBdr>
        <w:top w:val="none" w:sz="0" w:space="0" w:color="auto"/>
        <w:left w:val="none" w:sz="0" w:space="0" w:color="auto"/>
        <w:bottom w:val="none" w:sz="0" w:space="0" w:color="auto"/>
        <w:right w:val="none" w:sz="0" w:space="0" w:color="auto"/>
      </w:divBdr>
      <w:divsChild>
        <w:div w:id="37752699">
          <w:marLeft w:val="0"/>
          <w:marRight w:val="0"/>
          <w:marTop w:val="0"/>
          <w:marBottom w:val="0"/>
          <w:divBdr>
            <w:top w:val="none" w:sz="0" w:space="0" w:color="auto"/>
            <w:left w:val="none" w:sz="0" w:space="0" w:color="auto"/>
            <w:bottom w:val="none" w:sz="0" w:space="0" w:color="auto"/>
            <w:right w:val="none" w:sz="0" w:space="0" w:color="auto"/>
          </w:divBdr>
          <w:divsChild>
            <w:div w:id="103353632">
              <w:marLeft w:val="0"/>
              <w:marRight w:val="0"/>
              <w:marTop w:val="0"/>
              <w:marBottom w:val="0"/>
              <w:divBdr>
                <w:top w:val="none" w:sz="0" w:space="0" w:color="auto"/>
                <w:left w:val="none" w:sz="0" w:space="0" w:color="auto"/>
                <w:bottom w:val="none" w:sz="0" w:space="0" w:color="auto"/>
                <w:right w:val="none" w:sz="0" w:space="0" w:color="auto"/>
              </w:divBdr>
              <w:divsChild>
                <w:div w:id="8279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269207">
      <w:bodyDiv w:val="1"/>
      <w:marLeft w:val="0"/>
      <w:marRight w:val="0"/>
      <w:marTop w:val="0"/>
      <w:marBottom w:val="0"/>
      <w:divBdr>
        <w:top w:val="none" w:sz="0" w:space="0" w:color="auto"/>
        <w:left w:val="none" w:sz="0" w:space="0" w:color="auto"/>
        <w:bottom w:val="none" w:sz="0" w:space="0" w:color="auto"/>
        <w:right w:val="none" w:sz="0" w:space="0" w:color="auto"/>
      </w:divBdr>
    </w:div>
    <w:div w:id="2075616863">
      <w:bodyDiv w:val="1"/>
      <w:marLeft w:val="0"/>
      <w:marRight w:val="0"/>
      <w:marTop w:val="0"/>
      <w:marBottom w:val="0"/>
      <w:divBdr>
        <w:top w:val="none" w:sz="0" w:space="0" w:color="auto"/>
        <w:left w:val="none" w:sz="0" w:space="0" w:color="auto"/>
        <w:bottom w:val="none" w:sz="0" w:space="0" w:color="auto"/>
        <w:right w:val="none" w:sz="0" w:space="0" w:color="auto"/>
      </w:divBdr>
    </w:div>
    <w:div w:id="2076272945">
      <w:bodyDiv w:val="1"/>
      <w:marLeft w:val="0"/>
      <w:marRight w:val="0"/>
      <w:marTop w:val="0"/>
      <w:marBottom w:val="0"/>
      <w:divBdr>
        <w:top w:val="none" w:sz="0" w:space="0" w:color="auto"/>
        <w:left w:val="none" w:sz="0" w:space="0" w:color="auto"/>
        <w:bottom w:val="none" w:sz="0" w:space="0" w:color="auto"/>
        <w:right w:val="none" w:sz="0" w:space="0" w:color="auto"/>
      </w:divBdr>
      <w:divsChild>
        <w:div w:id="1290162128">
          <w:marLeft w:val="0"/>
          <w:marRight w:val="0"/>
          <w:marTop w:val="0"/>
          <w:marBottom w:val="0"/>
          <w:divBdr>
            <w:top w:val="none" w:sz="0" w:space="0" w:color="auto"/>
            <w:left w:val="none" w:sz="0" w:space="0" w:color="auto"/>
            <w:bottom w:val="none" w:sz="0" w:space="0" w:color="auto"/>
            <w:right w:val="none" w:sz="0" w:space="0" w:color="auto"/>
          </w:divBdr>
          <w:divsChild>
            <w:div w:id="1161772715">
              <w:marLeft w:val="0"/>
              <w:marRight w:val="0"/>
              <w:marTop w:val="0"/>
              <w:marBottom w:val="0"/>
              <w:divBdr>
                <w:top w:val="none" w:sz="0" w:space="0" w:color="auto"/>
                <w:left w:val="none" w:sz="0" w:space="0" w:color="auto"/>
                <w:bottom w:val="none" w:sz="0" w:space="0" w:color="auto"/>
                <w:right w:val="none" w:sz="0" w:space="0" w:color="auto"/>
              </w:divBdr>
              <w:divsChild>
                <w:div w:id="80031042">
                  <w:marLeft w:val="0"/>
                  <w:marRight w:val="0"/>
                  <w:marTop w:val="764"/>
                  <w:marBottom w:val="0"/>
                  <w:divBdr>
                    <w:top w:val="none" w:sz="0" w:space="0" w:color="auto"/>
                    <w:left w:val="none" w:sz="0" w:space="0" w:color="auto"/>
                    <w:bottom w:val="none" w:sz="0" w:space="0" w:color="auto"/>
                    <w:right w:val="none" w:sz="0" w:space="0" w:color="auto"/>
                  </w:divBdr>
                  <w:divsChild>
                    <w:div w:id="1698967522">
                      <w:marLeft w:val="0"/>
                      <w:marRight w:val="0"/>
                      <w:marTop w:val="0"/>
                      <w:marBottom w:val="0"/>
                      <w:divBdr>
                        <w:top w:val="none" w:sz="0" w:space="0" w:color="auto"/>
                        <w:left w:val="none" w:sz="0" w:space="0" w:color="auto"/>
                        <w:bottom w:val="none" w:sz="0" w:space="0" w:color="auto"/>
                        <w:right w:val="none" w:sz="0" w:space="0" w:color="auto"/>
                      </w:divBdr>
                      <w:divsChild>
                        <w:div w:id="1368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857022">
      <w:bodyDiv w:val="1"/>
      <w:marLeft w:val="0"/>
      <w:marRight w:val="0"/>
      <w:marTop w:val="0"/>
      <w:marBottom w:val="0"/>
      <w:divBdr>
        <w:top w:val="none" w:sz="0" w:space="0" w:color="auto"/>
        <w:left w:val="none" w:sz="0" w:space="0" w:color="auto"/>
        <w:bottom w:val="none" w:sz="0" w:space="0" w:color="auto"/>
        <w:right w:val="none" w:sz="0" w:space="0" w:color="auto"/>
      </w:divBdr>
    </w:div>
    <w:div w:id="2090497950">
      <w:bodyDiv w:val="1"/>
      <w:marLeft w:val="0"/>
      <w:marRight w:val="0"/>
      <w:marTop w:val="0"/>
      <w:marBottom w:val="0"/>
      <w:divBdr>
        <w:top w:val="none" w:sz="0" w:space="0" w:color="auto"/>
        <w:left w:val="none" w:sz="0" w:space="0" w:color="auto"/>
        <w:bottom w:val="none" w:sz="0" w:space="0" w:color="auto"/>
        <w:right w:val="none" w:sz="0" w:space="0" w:color="auto"/>
      </w:divBdr>
    </w:div>
    <w:div w:id="2093235254">
      <w:bodyDiv w:val="1"/>
      <w:marLeft w:val="0"/>
      <w:marRight w:val="0"/>
      <w:marTop w:val="0"/>
      <w:marBottom w:val="0"/>
      <w:divBdr>
        <w:top w:val="none" w:sz="0" w:space="0" w:color="auto"/>
        <w:left w:val="none" w:sz="0" w:space="0" w:color="auto"/>
        <w:bottom w:val="none" w:sz="0" w:space="0" w:color="auto"/>
        <w:right w:val="none" w:sz="0" w:space="0" w:color="auto"/>
      </w:divBdr>
    </w:div>
    <w:div w:id="210148719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hpra.gov.au/Registration/Registers-of-Practitioners.aspx" TargetMode="External"/><Relationship Id="rId13" Type="http://schemas.openxmlformats.org/officeDocument/2006/relationships/hyperlink" Target="file:///C:\Users\jbrizzi\AppData\Local\Microsoft\Windows\Temporary%20Internet%20Files\Content.Outlook\LRG93AC3\www.ahpra.gov.au\Notifications\mandatorynotifications" TargetMode="External"/><Relationship Id="rId18" Type="http://schemas.openxmlformats.org/officeDocument/2006/relationships/hyperlink" Target="https://twitter.com/AHPRA" TargetMode="External"/><Relationship Id="rId26" Type="http://schemas.openxmlformats.org/officeDocument/2006/relationships/hyperlink" Target="http://www.pharmacyboard.gov.au/" TargetMode="External"/><Relationship Id="rId3" Type="http://schemas.openxmlformats.org/officeDocument/2006/relationships/styles" Target="styles.xml"/><Relationship Id="rId21" Type="http://schemas.openxmlformats.org/officeDocument/2006/relationships/image" Target="cid:image001.png@01D29412.B22B9AD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hpra.gov.au/Registration/Registration-Process/Certifying-Documents.aspx" TargetMode="External"/><Relationship Id="rId17" Type="http://schemas.openxmlformats.org/officeDocument/2006/relationships/hyperlink" Target="https://www.facebook.com/ahpra.gov.au/" TargetMode="External"/><Relationship Id="rId25" Type="http://schemas.openxmlformats.org/officeDocument/2006/relationships/image" Target="cid:image003.png@01D29412.B22B9AD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hpra.gov.au/About-AHPRA/Contact-Us/Make-an-Enquiry.aspx" TargetMode="External"/><Relationship Id="rId20" Type="http://schemas.openxmlformats.org/officeDocument/2006/relationships/image" Target="media/image1.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hpra.gov.au/Registration/Graduate-Applications.aspx" TargetMode="External"/><Relationship Id="rId24" Type="http://schemas.openxmlformats.org/officeDocument/2006/relationships/image" Target="media/image3.png"/><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ahpra.gov.au" TargetMode="External"/><Relationship Id="rId23" Type="http://schemas.openxmlformats.org/officeDocument/2006/relationships/image" Target="cid:image002.png@01D29412.B22B9AD0" TargetMode="External"/><Relationship Id="rId28" Type="http://schemas.openxmlformats.org/officeDocument/2006/relationships/header" Target="header1.xml"/><Relationship Id="rId10" Type="http://schemas.openxmlformats.org/officeDocument/2006/relationships/hyperlink" Target="https://www.pharmacyboard.gov.au/About/Annual-report.aspx" TargetMode="External"/><Relationship Id="rId19" Type="http://schemas.openxmlformats.org/officeDocument/2006/relationships/hyperlink" Target="https://www.linkedin.com/company/australian-health-practitioner-regulation-agency"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ahpra.gov.au/Publications/Annual-reports/Annual-Report-2019.aspx" TargetMode="External"/><Relationship Id="rId14" Type="http://schemas.openxmlformats.org/officeDocument/2006/relationships/hyperlink" Target="http://www.pharmacyboard.gov.au" TargetMode="External"/><Relationship Id="rId22" Type="http://schemas.openxmlformats.org/officeDocument/2006/relationships/image" Target="media/image2.png"/><Relationship Id="rId27" Type="http://schemas.openxmlformats.org/officeDocument/2006/relationships/hyperlink" Target="http://www.ahpra.gov.au/About-AHPRA/What-We-Do.aspx" TargetMode="Externa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illon-smith\AppData\Local\Microsoft\Windows\Temporary%20Internet%20Files\Content.IE5\4XTFANJI\PharmBA_letter-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173DB-5D9E-4C73-8606-A4109A8A2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PharmBA_letter-template</Template>
  <TotalTime>1</TotalTime>
  <Pages>4</Pages>
  <Words>1778</Words>
  <Characters>11112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Pharmacy Board - Communique - Meeting of the Pharmacy Board of Australia - 29 November 2019</vt:lpstr>
    </vt:vector>
  </TitlesOfParts>
  <Company>AHPRA</Company>
  <LinksUpToDate>false</LinksUpToDate>
  <CharactersWithSpaces>12865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Board - Communique - Meeting of the Pharmacy Board of Australia - 29 November 2019</dc:title>
  <dc:subject>Communique</dc:subject>
  <dc:creator>Pharmacy Board</dc:creator>
  <cp:lastModifiedBy>Sheryl Kamath</cp:lastModifiedBy>
  <cp:revision>2</cp:revision>
  <cp:lastPrinted>2016-06-01T07:14:00Z</cp:lastPrinted>
  <dcterms:created xsi:type="dcterms:W3CDTF">2019-12-05T00:33:00Z</dcterms:created>
  <dcterms:modified xsi:type="dcterms:W3CDTF">2019-12-05T00:33:00Z</dcterms:modified>
</cp:coreProperties>
</file>